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80ABB" w14:textId="77777777" w:rsidR="00763604" w:rsidRPr="00DA183D" w:rsidRDefault="00045786">
      <w:pPr>
        <w:pBdr>
          <w:top w:val="nil"/>
          <w:left w:val="nil"/>
          <w:bottom w:val="nil"/>
          <w:right w:val="nil"/>
          <w:between w:val="nil"/>
        </w:pBdr>
        <w:shd w:val="clear" w:color="auto" w:fill="00B0F0"/>
        <w:spacing w:before="280" w:after="280" w:line="240" w:lineRule="auto"/>
        <w:ind w:left="3" w:hanging="5"/>
        <w:jc w:val="center"/>
        <w:rPr>
          <w:b/>
          <w:bCs/>
          <w:color w:val="000000"/>
          <w:sz w:val="48"/>
          <w:szCs w:val="48"/>
        </w:rPr>
      </w:pPr>
      <w:r w:rsidRPr="00DA183D">
        <w:rPr>
          <w:b/>
          <w:bCs/>
          <w:color w:val="000000"/>
          <w:sz w:val="48"/>
          <w:szCs w:val="48"/>
        </w:rPr>
        <w:t>Communiqué Radio/Presse</w:t>
      </w:r>
    </w:p>
    <w:p w14:paraId="4D8AE27A" w14:textId="77777777" w:rsidR="00DA183D" w:rsidRDefault="00DA183D" w:rsidP="007D4D87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1" w:hanging="3"/>
        <w:jc w:val="center"/>
        <w:rPr>
          <w:b/>
          <w:bCs/>
          <w:color w:val="000000"/>
          <w:sz w:val="28"/>
          <w:szCs w:val="28"/>
        </w:rPr>
      </w:pPr>
    </w:p>
    <w:p w14:paraId="26004820" w14:textId="3A2F8EED" w:rsidR="00763604" w:rsidRPr="00DA183D" w:rsidRDefault="00045786" w:rsidP="007D4D87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0" w:hanging="2"/>
        <w:jc w:val="center"/>
        <w:rPr>
          <w:b/>
          <w:bCs/>
          <w:color w:val="000000"/>
        </w:rPr>
      </w:pPr>
      <w:r w:rsidRPr="00DA183D">
        <w:rPr>
          <w:b/>
          <w:bCs/>
          <w:color w:val="000000"/>
        </w:rPr>
        <w:t>Appel d’offres Référence N</w:t>
      </w:r>
      <w:r w:rsidR="007D4D87" w:rsidRPr="00DA183D">
        <w:rPr>
          <w:b/>
          <w:bCs/>
          <w:color w:val="000000"/>
        </w:rPr>
        <w:t>° : 26/ALI/NER/AO/NIA/001</w:t>
      </w:r>
    </w:p>
    <w:p w14:paraId="73DBB2C9" w14:textId="13DCFF57" w:rsidR="00763604" w:rsidRPr="00DA183D" w:rsidRDefault="00045786" w:rsidP="00DA18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  <w:r w:rsidRPr="00DA183D">
        <w:rPr>
          <w:color w:val="000000"/>
        </w:rPr>
        <w:t xml:space="preserve">L’ONG ALIMA </w:t>
      </w:r>
      <w:r w:rsidR="007D4D87" w:rsidRPr="00DA183D">
        <w:rPr>
          <w:color w:val="000000"/>
        </w:rPr>
        <w:t>-BEFEN au Niger</w:t>
      </w:r>
      <w:r w:rsidRPr="00DA183D">
        <w:rPr>
          <w:color w:val="000000"/>
        </w:rPr>
        <w:t xml:space="preserve">, lance un appel d’offres pour </w:t>
      </w:r>
      <w:r w:rsidR="007D4D87" w:rsidRPr="00DA183D">
        <w:rPr>
          <w:color w:val="000000"/>
        </w:rPr>
        <w:t>l</w:t>
      </w:r>
      <w:r w:rsidR="004A202E" w:rsidRPr="00DA183D">
        <w:rPr>
          <w:color w:val="000000"/>
        </w:rPr>
        <w:t>’achat d’un véhicule : Un (01) Toyota HARDTOP Land Cruiser pour le projet</w:t>
      </w:r>
      <w:r w:rsidR="007D4D87" w:rsidRPr="00DA183D">
        <w:rPr>
          <w:color w:val="000000"/>
        </w:rPr>
        <w:t xml:space="preserve"> </w:t>
      </w:r>
      <w:proofErr w:type="spellStart"/>
      <w:r w:rsidR="007D4D87" w:rsidRPr="00DA183D">
        <w:rPr>
          <w:color w:val="000000"/>
        </w:rPr>
        <w:t>Guidan-roumdji</w:t>
      </w:r>
      <w:proofErr w:type="spellEnd"/>
    </w:p>
    <w:p w14:paraId="4767157D" w14:textId="77777777" w:rsidR="00DA183D" w:rsidRPr="00DA183D" w:rsidRDefault="00DA183D" w:rsidP="00DA18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</w:p>
    <w:p w14:paraId="4E66CDF1" w14:textId="32C3C488" w:rsidR="00763604" w:rsidRPr="00DA183D" w:rsidRDefault="004A202E">
      <w:pPr>
        <w:ind w:left="0" w:hanging="2"/>
        <w:jc w:val="both"/>
        <w:rPr>
          <w:color w:val="000000"/>
        </w:rPr>
      </w:pPr>
      <w:r w:rsidRPr="00DA183D">
        <w:rPr>
          <w:color w:val="000000"/>
        </w:rPr>
        <w:t xml:space="preserve">ALIMA a reçu des fonds de son bailleur </w:t>
      </w:r>
      <w:r w:rsidR="007D4D87" w:rsidRPr="00DA183D">
        <w:rPr>
          <w:color w:val="000000"/>
        </w:rPr>
        <w:t>CIFF</w:t>
      </w:r>
      <w:r w:rsidRPr="00DA183D">
        <w:rPr>
          <w:color w:val="000000"/>
        </w:rPr>
        <w:t xml:space="preserve"> pour le financement de la mise en œuvre de ses actions humanitaires </w:t>
      </w:r>
      <w:r w:rsidR="007D4D87" w:rsidRPr="00DA183D">
        <w:rPr>
          <w:color w:val="000000"/>
        </w:rPr>
        <w:t>au Niger</w:t>
      </w:r>
      <w:r w:rsidRPr="00DA183D">
        <w:rPr>
          <w:color w:val="000000"/>
        </w:rPr>
        <w:t xml:space="preserve">, et prévoit d’attribuer un marché d’achat d’un véhicule : Un (01) Toyota HARDTOP Land Cruiser pour le projet </w:t>
      </w:r>
      <w:proofErr w:type="spellStart"/>
      <w:r w:rsidR="007D4D87" w:rsidRPr="00DA183D">
        <w:rPr>
          <w:color w:val="000000"/>
        </w:rPr>
        <w:t>Guidan-Roumdji</w:t>
      </w:r>
      <w:proofErr w:type="spellEnd"/>
      <w:r w:rsidR="007D4D87" w:rsidRPr="00DA183D">
        <w:rPr>
          <w:color w:val="000000"/>
        </w:rPr>
        <w:t>.</w:t>
      </w:r>
    </w:p>
    <w:p w14:paraId="58F77961" w14:textId="77777777" w:rsidR="00763604" w:rsidRPr="00DA183D" w:rsidRDefault="00763604">
      <w:pPr>
        <w:spacing w:after="0"/>
        <w:ind w:left="0" w:hanging="2"/>
        <w:jc w:val="both"/>
        <w:rPr>
          <w:color w:val="000000"/>
        </w:rPr>
      </w:pPr>
    </w:p>
    <w:p w14:paraId="76DCEA0D" w14:textId="14943669" w:rsidR="004A202E" w:rsidRDefault="00045786" w:rsidP="007D4D87">
      <w:pPr>
        <w:spacing w:after="0"/>
        <w:ind w:left="0" w:hanging="2"/>
        <w:jc w:val="both"/>
        <w:rPr>
          <w:color w:val="000000"/>
        </w:rPr>
      </w:pPr>
      <w:r w:rsidRPr="00DA183D">
        <w:rPr>
          <w:color w:val="000000"/>
        </w:rPr>
        <w:t xml:space="preserve">Toutes les entreprises remplissant les conditions requises peuvent concourir au présent appel d'offres. Les soumissionnaires intéressés peuvent demander les dossiers, l'examiner et obtenir des informations supplémentaires à l’adresse mail suivante : </w:t>
      </w:r>
      <w:r w:rsidR="007D4D87" w:rsidRPr="00DA183D">
        <w:rPr>
          <w:color w:val="000000"/>
        </w:rPr>
        <w:t>sis à Foulani Koira Rue FK127.</w:t>
      </w:r>
    </w:p>
    <w:p w14:paraId="5B141965" w14:textId="77777777" w:rsidR="00DA183D" w:rsidRDefault="00DA183D" w:rsidP="007D4D87">
      <w:pPr>
        <w:spacing w:after="0"/>
        <w:ind w:left="0" w:hanging="2"/>
        <w:jc w:val="both"/>
        <w:rPr>
          <w:color w:val="000000"/>
        </w:rPr>
      </w:pPr>
    </w:p>
    <w:p w14:paraId="204E8DC6" w14:textId="0B535A04" w:rsidR="00DA183D" w:rsidRDefault="00DA183D" w:rsidP="007D4D87">
      <w:pPr>
        <w:spacing w:after="0"/>
        <w:ind w:left="0" w:hanging="2"/>
        <w:jc w:val="both"/>
        <w:rPr>
          <w:color w:val="000000"/>
        </w:rPr>
      </w:pPr>
      <w:r>
        <w:rPr>
          <w:color w:val="000000"/>
        </w:rPr>
        <w:t>Date d’Ouverture de retrait des dossiers : le 07/10/2026 à partir de 09h30, heure locale.</w:t>
      </w:r>
    </w:p>
    <w:p w14:paraId="51C35295" w14:textId="728805DE" w:rsidR="00DA183D" w:rsidRPr="00DA183D" w:rsidRDefault="00DA183D" w:rsidP="007D4D87">
      <w:pPr>
        <w:spacing w:after="0"/>
        <w:ind w:left="0" w:hanging="2"/>
        <w:jc w:val="both"/>
        <w:rPr>
          <w:color w:val="000000"/>
        </w:rPr>
      </w:pPr>
      <w:r>
        <w:rPr>
          <w:color w:val="000000"/>
        </w:rPr>
        <w:t>Date limite de remise des offres : le 06/11/2026 à 12h30, heure locale</w:t>
      </w:r>
    </w:p>
    <w:p w14:paraId="0A74409F" w14:textId="4F704CB8" w:rsidR="00763604" w:rsidRPr="00DA183D" w:rsidRDefault="00045786" w:rsidP="00DA183D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938"/>
        </w:tabs>
        <w:spacing w:after="0" w:line="240" w:lineRule="auto"/>
        <w:ind w:left="0" w:hanging="2"/>
        <w:rPr>
          <w:color w:val="000000"/>
        </w:rPr>
      </w:pPr>
      <w:r w:rsidRPr="00DA183D">
        <w:rPr>
          <w:color w:val="000000"/>
        </w:rPr>
        <w:t xml:space="preserve"> </w:t>
      </w:r>
      <w:r>
        <w:br/>
      </w:r>
    </w:p>
    <w:p w14:paraId="1E19D35F" w14:textId="77777777" w:rsidR="00DA183D" w:rsidRDefault="00DA183D" w:rsidP="00DA18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  <w:r>
        <w:rPr>
          <w:color w:val="000000"/>
        </w:rPr>
        <w:t>Fait à Niamey, le 0</w:t>
      </w:r>
      <w:r>
        <w:t>7</w:t>
      </w:r>
      <w:r>
        <w:rPr>
          <w:color w:val="000000"/>
        </w:rPr>
        <w:t xml:space="preserve"> octobre 26</w:t>
      </w:r>
    </w:p>
    <w:p w14:paraId="5FCEA333" w14:textId="77777777" w:rsidR="00DA183D" w:rsidRDefault="00DA183D" w:rsidP="00DA18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</w:p>
    <w:p w14:paraId="1557C481" w14:textId="77777777" w:rsidR="00DA183D" w:rsidRDefault="00DA183D" w:rsidP="00DA18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  <w:r>
        <w:rPr>
          <w:color w:val="000000"/>
        </w:rPr>
        <w:t>Le chef de Mission,</w:t>
      </w:r>
    </w:p>
    <w:p w14:paraId="1FFFE3CA" w14:textId="77777777" w:rsidR="00DA183D" w:rsidRDefault="00DA183D" w:rsidP="00DA18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</w:p>
    <w:p w14:paraId="631A4EB2" w14:textId="641F4DFE" w:rsidR="00DA183D" w:rsidRDefault="00DA183D" w:rsidP="00DA18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  <w:r>
        <w:rPr>
          <w:color w:val="000000"/>
        </w:rPr>
        <w:t>Mokhtar Mahamat Younous</w:t>
      </w:r>
    </w:p>
    <w:p w14:paraId="23F8AE21" w14:textId="100B571E" w:rsidR="004A202E" w:rsidRDefault="004A202E" w:rsidP="00DA183D">
      <w:pPr>
        <w:ind w:left="1" w:hanging="3"/>
        <w:jc w:val="both"/>
        <w:rPr>
          <w:sz w:val="28"/>
          <w:szCs w:val="28"/>
          <w:highlight w:val="yellow"/>
        </w:rPr>
      </w:pPr>
    </w:p>
    <w:sectPr w:rsidR="004A20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32" w:right="1417" w:bottom="1135" w:left="1417" w:header="142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877A0" w14:textId="77777777" w:rsidR="009545AA" w:rsidRDefault="009545AA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92AD6A8" w14:textId="77777777" w:rsidR="009545AA" w:rsidRDefault="009545AA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B95EB" w14:textId="77777777" w:rsidR="007D4D87" w:rsidRDefault="007D4D87">
    <w:pPr>
      <w:pStyle w:val="Pieddepage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0BB50" w14:textId="77777777" w:rsidR="007D4D87" w:rsidRDefault="007D4D87">
    <w:pPr>
      <w:pStyle w:val="Pieddepage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28D1E" w14:textId="77777777" w:rsidR="007D4D87" w:rsidRDefault="007D4D87">
    <w:pPr>
      <w:pStyle w:val="Pieddepage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95404" w14:textId="77777777" w:rsidR="009545AA" w:rsidRDefault="009545AA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D7A9738" w14:textId="77777777" w:rsidR="009545AA" w:rsidRDefault="009545AA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2D8B2" w14:textId="77777777" w:rsidR="007D4D87" w:rsidRDefault="007D4D87">
    <w:pPr>
      <w:pStyle w:val="En-tt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E5DEC" w14:textId="42916446" w:rsidR="00763604" w:rsidRDefault="0004578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</w:rPr>
    </w:pPr>
    <w:r>
      <w:rPr>
        <w:color w:val="0000FF"/>
      </w:rPr>
      <w:t xml:space="preserve">                                               </w:t>
    </w:r>
    <w:r>
      <w:rPr>
        <w:color w:val="000000"/>
      </w:rPr>
      <w:tab/>
    </w:r>
    <w:r>
      <w:rPr>
        <w:color w:val="000000"/>
      </w:rPr>
      <w:tab/>
    </w:r>
    <w:r w:rsidR="007D4D87">
      <w:rPr>
        <w:noProof/>
        <w:color w:val="000000"/>
      </w:rPr>
      <w:drawing>
        <wp:inline distT="0" distB="0" distL="0" distR="0" wp14:anchorId="492B6A7D" wp14:editId="21A10AD0">
          <wp:extent cx="725170" cy="670560"/>
          <wp:effectExtent l="0" t="0" r="0" b="0"/>
          <wp:docPr id="45811164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color w:val="000000"/>
      </w:rPr>
      <w:t xml:space="preserve">      </w:t>
    </w: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1B97BD27" wp14:editId="27404488">
          <wp:simplePos x="0" y="0"/>
          <wp:positionH relativeFrom="column">
            <wp:posOffset>-318133</wp:posOffset>
          </wp:positionH>
          <wp:positionV relativeFrom="paragraph">
            <wp:posOffset>125095</wp:posOffset>
          </wp:positionV>
          <wp:extent cx="1219200" cy="657225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9200" cy="657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21642" w14:textId="77777777" w:rsidR="007D4D87" w:rsidRDefault="007D4D87">
    <w:pPr>
      <w:pStyle w:val="En-tte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604"/>
    <w:rsid w:val="00045786"/>
    <w:rsid w:val="00127377"/>
    <w:rsid w:val="004A202E"/>
    <w:rsid w:val="00763604"/>
    <w:rsid w:val="007D4D87"/>
    <w:rsid w:val="00923C1A"/>
    <w:rsid w:val="009545AA"/>
    <w:rsid w:val="00C54FD9"/>
    <w:rsid w:val="00DA183D"/>
    <w:rsid w:val="00E5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86643E"/>
  <w15:docId w15:val="{96A4577E-9004-41AE-BB8F-809E56A98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itre1">
    <w:name w:val="heading 1"/>
    <w:basedOn w:val="Normal"/>
    <w:next w:val="Normal"/>
    <w:uiPriority w:val="9"/>
    <w:qFormat/>
    <w:pPr>
      <w:keepNext/>
      <w:spacing w:after="0" w:line="240" w:lineRule="auto"/>
      <w:jc w:val="both"/>
    </w:pPr>
    <w:rPr>
      <w:rFonts w:ascii="Arial" w:eastAsia="Times New Roman" w:hAnsi="Arial" w:cs="Times New Roman"/>
      <w:b/>
      <w:bCs/>
      <w:szCs w:val="24"/>
      <w:lang w:val="en-GB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style91">
    <w:name w:val="style91"/>
    <w:basedOn w:val="Policepardfaut"/>
    <w:rPr>
      <w:w w:val="100"/>
      <w:position w:val="-1"/>
      <w:effect w:val="none"/>
      <w:vertAlign w:val="baseline"/>
      <w:cs w:val="0"/>
      <w:em w:val="none"/>
    </w:rPr>
  </w:style>
  <w:style w:type="character" w:styleId="Lienhypertext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itre1Car">
    <w:name w:val="Titre 1 Car"/>
    <w:rPr>
      <w:rFonts w:ascii="Arial" w:eastAsia="Times New Roman" w:hAnsi="Arial" w:cs="Times New Roman"/>
      <w:b/>
      <w:bCs/>
      <w:w w:val="100"/>
      <w:position w:val="-1"/>
      <w:szCs w:val="24"/>
      <w:effect w:val="none"/>
      <w:vertAlign w:val="baseline"/>
      <w:cs w:val="0"/>
      <w:em w:val="none"/>
      <w:lang w:val="en-GB"/>
    </w:rPr>
  </w:style>
  <w:style w:type="paragraph" w:styleId="En-tte">
    <w:name w:val="header"/>
    <w:basedOn w:val="Normal"/>
    <w:qFormat/>
    <w:pPr>
      <w:tabs>
        <w:tab w:val="center" w:pos="4536"/>
        <w:tab w:val="right" w:pos="9072"/>
      </w:tabs>
    </w:pPr>
  </w:style>
  <w:style w:type="character" w:customStyle="1" w:styleId="En-tteCar">
    <w:name w:val="En-tête C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ieddepage">
    <w:name w:val="footer"/>
    <w:basedOn w:val="Normal"/>
    <w:qFormat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rPr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Textedebulles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character" w:styleId="Marquedecommentair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aire">
    <w:name w:val="annotation text"/>
    <w:basedOn w:val="Normal"/>
    <w:qFormat/>
    <w:rPr>
      <w:sz w:val="20"/>
      <w:szCs w:val="20"/>
    </w:rPr>
  </w:style>
  <w:style w:type="character" w:customStyle="1" w:styleId="CommentaireCar">
    <w:name w:val="Commentaire Car"/>
    <w:rPr>
      <w:w w:val="100"/>
      <w:position w:val="-1"/>
      <w:effect w:val="none"/>
      <w:vertAlign w:val="baseline"/>
      <w:cs w:val="0"/>
      <w:em w:val="none"/>
      <w:lang w:eastAsia="en-US"/>
    </w:rPr>
  </w:style>
  <w:style w:type="paragraph" w:styleId="Objetducommentaire">
    <w:name w:val="annotation subject"/>
    <w:basedOn w:val="Commentaire"/>
    <w:next w:val="Commentaire"/>
    <w:qFormat/>
    <w:rPr>
      <w:b/>
      <w:bCs/>
    </w:rPr>
  </w:style>
  <w:style w:type="character" w:customStyle="1" w:styleId="ObjetducommentaireCar">
    <w:name w:val="Objet du commentaire Car"/>
    <w:rPr>
      <w:b/>
      <w:bCs/>
      <w:w w:val="100"/>
      <w:position w:val="-1"/>
      <w:effect w:val="none"/>
      <w:vertAlign w:val="baseline"/>
      <w:cs w:val="0"/>
      <w:em w:val="none"/>
      <w:lang w:eastAsia="en-US"/>
    </w:rPr>
  </w:style>
  <w:style w:type="character" w:styleId="Mentionnonrsolue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/S3yupUi0MI8j807UqJS+pK0ZJg==">AMUW2mU12Zs6OAA/n0ewljICj1F15LFd7la6DfwOi2zycBHbN3gaG3JQq/ibwPmd/RVmhxrEe5Wi9/zN9Rd4j8ui2qskzZmldkV9jbTvC+7VrPc6ttdyVa0=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</dc:creator>
  <cp:lastModifiedBy>NIGER MARCHE</cp:lastModifiedBy>
  <cp:revision>2</cp:revision>
  <dcterms:created xsi:type="dcterms:W3CDTF">2026-10-13T09:35:00Z</dcterms:created>
  <dcterms:modified xsi:type="dcterms:W3CDTF">2026-10-13T09:35:00Z</dcterms:modified>
</cp:coreProperties>
</file>