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CC" w:rsidRDefault="003168CC" w:rsidP="003168CC">
      <w:pPr>
        <w:jc w:val="center"/>
        <w:rPr>
          <w:rFonts w:ascii="Arial" w:hAnsi="Arial"/>
          <w:b/>
        </w:rPr>
      </w:pPr>
    </w:p>
    <w:p w:rsidR="003168CC" w:rsidRDefault="003168CC" w:rsidP="003168CC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Avis d’Appel à Candidature</w:t>
      </w:r>
    </w:p>
    <w:p w:rsidR="003168CC" w:rsidRDefault="003168CC" w:rsidP="003168CC">
      <w:pPr>
        <w:pStyle w:val="Notedebasdepage"/>
        <w:tabs>
          <w:tab w:val="left" w:pos="720"/>
        </w:tabs>
        <w:rPr>
          <w:rFonts w:ascii="Arial" w:hAnsi="Arial"/>
          <w:sz w:val="22"/>
          <w:szCs w:val="22"/>
        </w:rPr>
      </w:pPr>
    </w:p>
    <w:p w:rsidR="003168CC" w:rsidRDefault="003168CC" w:rsidP="003168CC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REPUBLIQUE DU NIGER</w:t>
      </w:r>
      <w:r>
        <w:rPr>
          <w:rFonts w:ascii="Arial" w:hAnsi="Arial"/>
          <w:b/>
          <w:sz w:val="22"/>
          <w:szCs w:val="22"/>
        </w:rPr>
        <w:tab/>
      </w:r>
    </w:p>
    <w:p w:rsidR="003168CC" w:rsidRDefault="003168CC" w:rsidP="003168CC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ab/>
      </w:r>
    </w:p>
    <w:p w:rsidR="003168CC" w:rsidRDefault="003168CC" w:rsidP="003168CC">
      <w:pPr>
        <w:rPr>
          <w:rFonts w:ascii="Arial" w:hAnsi="Arial"/>
        </w:rPr>
      </w:pPr>
      <w:r>
        <w:rPr>
          <w:noProof/>
        </w:rPr>
        <w:drawing>
          <wp:inline distT="0" distB="0" distL="114300" distR="114300">
            <wp:extent cx="1367622" cy="522514"/>
            <wp:effectExtent l="19050" t="0" r="3978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2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CC" w:rsidRDefault="003168CC" w:rsidP="003168CC">
      <w:pPr>
        <w:rPr>
          <w:rFonts w:ascii="Arial" w:hAnsi="Arial"/>
        </w:rPr>
      </w:pPr>
    </w:p>
    <w:p w:rsidR="003168CC" w:rsidRDefault="003168CC" w:rsidP="003168CC">
      <w:pPr>
        <w:rPr>
          <w:rFonts w:ascii="Arial" w:hAnsi="Arial"/>
        </w:rPr>
      </w:pPr>
      <w:r>
        <w:rPr>
          <w:rFonts w:ascii="Arial" w:hAnsi="Arial"/>
          <w:b/>
          <w:sz w:val="22"/>
          <w:szCs w:val="22"/>
        </w:rPr>
        <w:t>Ministère de l’Environnement de l’Hydraulique et de l’Assainissement</w:t>
      </w:r>
      <w:r>
        <w:rPr>
          <w:rFonts w:ascii="Arial" w:hAnsi="Arial"/>
          <w:b/>
          <w:sz w:val="22"/>
          <w:szCs w:val="22"/>
        </w:rPr>
        <w:tab/>
      </w:r>
    </w:p>
    <w:p w:rsidR="003168CC" w:rsidRDefault="003168CC" w:rsidP="003168CC">
      <w:pPr>
        <w:rPr>
          <w:rFonts w:ascii="Arial" w:hAnsi="Arial"/>
        </w:rPr>
      </w:pPr>
    </w:p>
    <w:p w:rsidR="00637F2B" w:rsidRPr="00A432AC" w:rsidRDefault="00637F2B" w:rsidP="00637F2B">
      <w:pPr>
        <w:numPr>
          <w:ilvl w:val="0"/>
          <w:numId w:val="3"/>
        </w:numPr>
        <w:autoSpaceDE/>
        <w:ind w:left="0"/>
        <w:rPr>
          <w:rFonts w:ascii="Arial" w:hAnsi="Arial"/>
          <w:sz w:val="22"/>
        </w:rPr>
      </w:pPr>
      <w:r w:rsidRPr="00A432AC">
        <w:rPr>
          <w:rFonts w:ascii="Arial" w:hAnsi="Arial"/>
          <w:sz w:val="22"/>
        </w:rPr>
        <w:t xml:space="preserve">Le présent Avis d’appel à candidatures s’inscrit dans l’exécution du Plan Prévisionnel annuel de passation des Marchés paru dans le journal Sahel dimanche N° 2185 et Niger TIMES N° 439 du 20 février 2026 et publié sur les sites officiels de Niger marché </w:t>
      </w:r>
      <w:hyperlink r:id="rId6" w:history="1">
        <w:r w:rsidRPr="00A432AC">
          <w:rPr>
            <w:rStyle w:val="15"/>
            <w:rFonts w:ascii="Arial" w:hAnsi="Arial"/>
            <w:sz w:val="22"/>
          </w:rPr>
          <w:t>www.nigermarches.com</w:t>
        </w:r>
      </w:hyperlink>
      <w:r w:rsidRPr="00A432AC">
        <w:rPr>
          <w:sz w:val="22"/>
        </w:rPr>
        <w:t>, de la NDE</w:t>
      </w:r>
      <w:r w:rsidRPr="00A432AC">
        <w:rPr>
          <w:rFonts w:ascii="Arial" w:hAnsi="Arial"/>
          <w:sz w:val="22"/>
        </w:rPr>
        <w:t xml:space="preserve"> </w:t>
      </w:r>
      <w:hyperlink r:id="rId7" w:history="1">
        <w:r w:rsidRPr="00A432AC">
          <w:rPr>
            <w:rStyle w:val="15"/>
            <w:rFonts w:ascii="Arial" w:hAnsi="Arial"/>
            <w:sz w:val="22"/>
          </w:rPr>
          <w:t>www.nde-niger.com</w:t>
        </w:r>
      </w:hyperlink>
      <w:r w:rsidRPr="00A432AC">
        <w:rPr>
          <w:rFonts w:ascii="Arial" w:hAnsi="Arial"/>
          <w:sz w:val="22"/>
        </w:rPr>
        <w:t xml:space="preserve">, Facebook, Linked In, d’ACTU Niger </w:t>
      </w:r>
      <w:hyperlink r:id="rId8" w:history="1">
        <w:r w:rsidRPr="00A432AC">
          <w:rPr>
            <w:rStyle w:val="15"/>
            <w:rFonts w:ascii="Arial" w:hAnsi="Arial"/>
            <w:sz w:val="22"/>
          </w:rPr>
          <w:t>www.actuniger.com</w:t>
        </w:r>
      </w:hyperlink>
      <w:r w:rsidRPr="00A432AC">
        <w:rPr>
          <w:rStyle w:val="15"/>
          <w:rFonts w:ascii="Arial" w:hAnsi="Arial"/>
          <w:sz w:val="22"/>
          <w:u w:val="none"/>
        </w:rPr>
        <w:t xml:space="preserve"> </w:t>
      </w:r>
      <w:r w:rsidRPr="00A432AC">
        <w:rPr>
          <w:rFonts w:ascii="Arial" w:hAnsi="Arial"/>
          <w:sz w:val="22"/>
        </w:rPr>
        <w:t>et dans le SIGMAP.</w:t>
      </w:r>
    </w:p>
    <w:p w:rsidR="00637F2B" w:rsidRPr="00A432AC" w:rsidRDefault="00637F2B" w:rsidP="00A432AC">
      <w:pPr>
        <w:numPr>
          <w:ilvl w:val="0"/>
          <w:numId w:val="3"/>
        </w:numPr>
        <w:autoSpaceDE/>
        <w:spacing w:before="240"/>
        <w:ind w:left="0" w:hanging="357"/>
        <w:rPr>
          <w:rFonts w:ascii="Arial" w:hAnsi="Arial"/>
          <w:b/>
          <w:bCs/>
          <w:sz w:val="22"/>
        </w:rPr>
      </w:pPr>
      <w:r w:rsidRPr="00A432AC">
        <w:rPr>
          <w:rFonts w:ascii="Arial" w:hAnsi="Arial"/>
          <w:color w:val="000000"/>
          <w:sz w:val="22"/>
        </w:rPr>
        <w:t>La Nigérienne Des Eaux</w:t>
      </w:r>
      <w:r w:rsidRPr="00A432AC">
        <w:rPr>
          <w:rFonts w:ascii="Arial" w:hAnsi="Arial"/>
          <w:sz w:val="22"/>
        </w:rPr>
        <w:t xml:space="preserve"> sollicite des offres fermées de la part des candidats éligibles et répondant aux qualifications requises pour la </w:t>
      </w:r>
      <w:r w:rsidRPr="00A432AC">
        <w:rPr>
          <w:rFonts w:ascii="Arial" w:hAnsi="Arial"/>
          <w:b/>
          <w:color w:val="000000"/>
          <w:sz w:val="22"/>
        </w:rPr>
        <w:t xml:space="preserve">fourniture </w:t>
      </w:r>
      <w:r w:rsidRPr="00A432AC">
        <w:rPr>
          <w:rFonts w:ascii="Arial" w:hAnsi="Arial"/>
          <w:b/>
          <w:bCs/>
          <w:sz w:val="22"/>
        </w:rPr>
        <w:t>des Equipements de Protection Individuelle (EPI) et    Equipements de Protection Collective (EPC) en deux (02) lots ainsi qu’il suit :</w:t>
      </w:r>
    </w:p>
    <w:p w:rsidR="00637F2B" w:rsidRPr="00A432AC" w:rsidRDefault="00637F2B" w:rsidP="00637F2B">
      <w:pPr>
        <w:pStyle w:val="Paragraphedeliste1"/>
        <w:numPr>
          <w:ilvl w:val="0"/>
          <w:numId w:val="4"/>
        </w:numPr>
        <w:tabs>
          <w:tab w:val="left" w:pos="0"/>
          <w:tab w:val="left" w:pos="1329"/>
        </w:tabs>
        <w:rPr>
          <w:rFonts w:ascii="Arial" w:hAnsi="Arial"/>
          <w:sz w:val="22"/>
        </w:rPr>
      </w:pPr>
      <w:r w:rsidRPr="00A432AC">
        <w:rPr>
          <w:rFonts w:ascii="Arial" w:hAnsi="Arial"/>
          <w:sz w:val="22"/>
        </w:rPr>
        <w:t>Lot 1 : Equipements de Protection Individuelle (EPI)</w:t>
      </w:r>
      <w:r w:rsidR="008E0471">
        <w:rPr>
          <w:rFonts w:ascii="Arial" w:hAnsi="Arial"/>
          <w:sz w:val="22"/>
        </w:rPr>
        <w:t> ;</w:t>
      </w:r>
      <w:r w:rsidRPr="00A432AC">
        <w:rPr>
          <w:rFonts w:ascii="Arial" w:hAnsi="Arial"/>
          <w:sz w:val="22"/>
        </w:rPr>
        <w:t xml:space="preserve">                                                                    </w:t>
      </w:r>
    </w:p>
    <w:p w:rsidR="00637F2B" w:rsidRPr="00A432AC" w:rsidRDefault="00637F2B" w:rsidP="00637F2B">
      <w:pPr>
        <w:pStyle w:val="Paragraphedeliste1"/>
        <w:numPr>
          <w:ilvl w:val="0"/>
          <w:numId w:val="4"/>
        </w:numPr>
        <w:tabs>
          <w:tab w:val="left" w:pos="0"/>
          <w:tab w:val="left" w:pos="1329"/>
        </w:tabs>
        <w:spacing w:line="273" w:lineRule="auto"/>
        <w:rPr>
          <w:rFonts w:ascii="Arial" w:hAnsi="Arial"/>
          <w:sz w:val="22"/>
        </w:rPr>
      </w:pPr>
      <w:r w:rsidRPr="00A432AC">
        <w:rPr>
          <w:rFonts w:ascii="Arial" w:hAnsi="Arial"/>
          <w:sz w:val="22"/>
        </w:rPr>
        <w:t>Lot 2 : Equipements de Protection Collective (EPC)</w:t>
      </w:r>
      <w:r w:rsidR="008E0471">
        <w:rPr>
          <w:rFonts w:ascii="Arial" w:hAnsi="Arial"/>
          <w:sz w:val="22"/>
        </w:rPr>
        <w:t>.</w:t>
      </w:r>
    </w:p>
    <w:p w:rsidR="00637F2B" w:rsidRPr="00A432AC" w:rsidRDefault="00637F2B" w:rsidP="00637F2B">
      <w:pPr>
        <w:numPr>
          <w:ilvl w:val="0"/>
          <w:numId w:val="3"/>
        </w:numPr>
        <w:autoSpaceDE/>
        <w:ind w:left="0"/>
        <w:jc w:val="left"/>
        <w:rPr>
          <w:rFonts w:ascii="Arial" w:hAnsi="Arial"/>
          <w:b/>
          <w:bCs/>
          <w:sz w:val="22"/>
        </w:rPr>
      </w:pPr>
      <w:r w:rsidRPr="00A432AC">
        <w:rPr>
          <w:rFonts w:ascii="Arial" w:hAnsi="Arial"/>
          <w:sz w:val="22"/>
        </w:rPr>
        <w:t xml:space="preserve">La source de financement du Marché: </w:t>
      </w:r>
      <w:r w:rsidRPr="00A432AC">
        <w:rPr>
          <w:rFonts w:ascii="Arial" w:hAnsi="Arial"/>
          <w:b/>
          <w:bCs/>
          <w:sz w:val="22"/>
        </w:rPr>
        <w:t>Budget NDE 2026.</w:t>
      </w:r>
    </w:p>
    <w:p w:rsidR="00637F2B" w:rsidRPr="00A432AC" w:rsidRDefault="00637F2B" w:rsidP="00A432AC">
      <w:pPr>
        <w:numPr>
          <w:ilvl w:val="0"/>
          <w:numId w:val="3"/>
        </w:numPr>
        <w:autoSpaceDE/>
        <w:spacing w:before="240"/>
        <w:ind w:left="0" w:hanging="357"/>
        <w:rPr>
          <w:rFonts w:ascii="Arial" w:hAnsi="Arial"/>
          <w:sz w:val="22"/>
        </w:rPr>
      </w:pPr>
      <w:r w:rsidRPr="00A432AC">
        <w:rPr>
          <w:rFonts w:ascii="Arial" w:hAnsi="Arial"/>
          <w:sz w:val="22"/>
        </w:rPr>
        <w:t xml:space="preserve">La passation du Marché sera conduite par Demande de Renseignements et </w:t>
      </w:r>
      <w:r w:rsidRPr="00A432AC">
        <w:rPr>
          <w:rFonts w:ascii="Arial" w:hAnsi="Arial"/>
          <w:color w:val="000000"/>
          <w:sz w:val="22"/>
        </w:rPr>
        <w:t>de Prix telle que spécifiée à l’article 51 du code des marchés publics et des</w:t>
      </w:r>
      <w:r w:rsidRPr="00A432AC">
        <w:rPr>
          <w:rFonts w:ascii="Arial" w:hAnsi="Arial"/>
          <w:sz w:val="22"/>
        </w:rPr>
        <w:t xml:space="preserve"> délégations de service public</w:t>
      </w:r>
      <w:r w:rsidRPr="00A432AC">
        <w:rPr>
          <w:rFonts w:ascii="Arial" w:hAnsi="Arial"/>
          <w:b/>
          <w:iCs/>
          <w:sz w:val="22"/>
        </w:rPr>
        <w:t>,</w:t>
      </w:r>
      <w:r w:rsidRPr="00A432AC">
        <w:rPr>
          <w:rFonts w:ascii="Arial" w:hAnsi="Arial"/>
          <w:sz w:val="22"/>
        </w:rPr>
        <w:t xml:space="preserve"> et ouvert à tous les candidats éligibles. </w:t>
      </w:r>
    </w:p>
    <w:p w:rsidR="00637F2B" w:rsidRPr="00A432AC" w:rsidRDefault="00637F2B" w:rsidP="00A432AC">
      <w:pPr>
        <w:numPr>
          <w:ilvl w:val="0"/>
          <w:numId w:val="3"/>
        </w:numPr>
        <w:autoSpaceDE/>
        <w:spacing w:before="240"/>
        <w:ind w:left="0" w:hanging="357"/>
        <w:rPr>
          <w:rFonts w:ascii="Arial" w:hAnsi="Arial"/>
          <w:color w:val="000000"/>
          <w:sz w:val="22"/>
        </w:rPr>
      </w:pPr>
      <w:r w:rsidRPr="00A432AC">
        <w:rPr>
          <w:rFonts w:ascii="Arial" w:hAnsi="Arial"/>
          <w:color w:val="000000"/>
          <w:sz w:val="22"/>
        </w:rPr>
        <w:t xml:space="preserve">Le délai d’exécution du marché est de </w:t>
      </w:r>
      <w:r w:rsidRPr="00A432AC">
        <w:rPr>
          <w:rFonts w:ascii="Arial" w:hAnsi="Arial"/>
          <w:b/>
          <w:bCs/>
          <w:color w:val="000000"/>
          <w:sz w:val="22"/>
        </w:rPr>
        <w:t>Quatre-vingt Dix (90) jours.</w:t>
      </w:r>
    </w:p>
    <w:p w:rsidR="00637F2B" w:rsidRPr="00A432AC" w:rsidRDefault="00637F2B" w:rsidP="00A432AC">
      <w:pPr>
        <w:numPr>
          <w:ilvl w:val="0"/>
          <w:numId w:val="3"/>
        </w:numPr>
        <w:autoSpaceDE/>
        <w:spacing w:before="240"/>
        <w:ind w:left="0" w:hanging="357"/>
        <w:rPr>
          <w:rFonts w:ascii="Arial" w:hAnsi="Arial"/>
          <w:color w:val="000000"/>
          <w:sz w:val="22"/>
        </w:rPr>
      </w:pPr>
      <w:r w:rsidRPr="00A432AC">
        <w:rPr>
          <w:rFonts w:ascii="Arial" w:hAnsi="Arial"/>
          <w:color w:val="000000"/>
          <w:sz w:val="22"/>
        </w:rPr>
        <w:t xml:space="preserve">Les candidats intéressés peuvent consulter gratuitement le dossier de Demande de Renseignements et de Prix ou le retirer à titre onéreux contre paiement d’une somme non remboursable de </w:t>
      </w:r>
      <w:r w:rsidR="0017391C">
        <w:rPr>
          <w:rFonts w:ascii="Arial" w:hAnsi="Arial"/>
          <w:b/>
          <w:color w:val="000000"/>
          <w:sz w:val="22"/>
        </w:rPr>
        <w:t>cinquante</w:t>
      </w:r>
      <w:r w:rsidR="00C3778C">
        <w:rPr>
          <w:rFonts w:ascii="Arial" w:hAnsi="Arial"/>
          <w:b/>
          <w:color w:val="000000"/>
          <w:sz w:val="22"/>
        </w:rPr>
        <w:t xml:space="preserve"> mille</w:t>
      </w:r>
      <w:r w:rsidR="0017391C">
        <w:rPr>
          <w:rFonts w:ascii="Arial" w:hAnsi="Arial"/>
          <w:b/>
          <w:color w:val="000000"/>
          <w:sz w:val="22"/>
        </w:rPr>
        <w:t xml:space="preserve"> (5</w:t>
      </w:r>
      <w:r w:rsidRPr="00A432AC">
        <w:rPr>
          <w:rFonts w:ascii="Arial" w:hAnsi="Arial"/>
          <w:b/>
          <w:color w:val="000000"/>
          <w:sz w:val="22"/>
        </w:rPr>
        <w:t xml:space="preserve">0 000) FCFA </w:t>
      </w:r>
      <w:r w:rsidRPr="00A432AC">
        <w:rPr>
          <w:rFonts w:ascii="Arial" w:hAnsi="Arial"/>
          <w:color w:val="000000"/>
          <w:sz w:val="22"/>
        </w:rPr>
        <w:t xml:space="preserve">en espèces ou par chèque certifié au siège de la Nigérienne Des Eaux sis à la zone du stade, en face du boulevard de Zarmaganda, Département Achats et Logistique, </w:t>
      </w:r>
      <w:r w:rsidRPr="00A432AC">
        <w:rPr>
          <w:rFonts w:ascii="Arial" w:hAnsi="Arial"/>
          <w:b/>
          <w:color w:val="000000"/>
          <w:sz w:val="22"/>
        </w:rPr>
        <w:t>1</w:t>
      </w:r>
      <w:r w:rsidRPr="00A432AC">
        <w:rPr>
          <w:rFonts w:ascii="Arial" w:hAnsi="Arial"/>
          <w:b/>
          <w:color w:val="000000"/>
          <w:sz w:val="22"/>
          <w:vertAlign w:val="superscript"/>
        </w:rPr>
        <w:t>er</w:t>
      </w:r>
      <w:r w:rsidRPr="00A432AC">
        <w:rPr>
          <w:rFonts w:ascii="Arial" w:hAnsi="Arial"/>
          <w:b/>
          <w:color w:val="000000"/>
          <w:sz w:val="22"/>
        </w:rPr>
        <w:t xml:space="preserve"> étage bureau n°2.16</w:t>
      </w:r>
      <w:r w:rsidRPr="00A432AC">
        <w:rPr>
          <w:rFonts w:ascii="Arial" w:hAnsi="Arial"/>
          <w:color w:val="000000"/>
          <w:sz w:val="22"/>
        </w:rPr>
        <w:t>, du lundi au jeudi de 8h30 à 12h30 et de 14h30 à 17H et le vendredi de 8h30 à 12h30</w:t>
      </w:r>
      <w:r w:rsidR="008E0471">
        <w:rPr>
          <w:rFonts w:ascii="Arial" w:hAnsi="Arial"/>
          <w:color w:val="000000"/>
          <w:sz w:val="22"/>
        </w:rPr>
        <w:t>.</w:t>
      </w:r>
      <w:r w:rsidRPr="00A432AC">
        <w:rPr>
          <w:rFonts w:ascii="Arial" w:hAnsi="Arial"/>
          <w:color w:val="000000"/>
          <w:sz w:val="22"/>
        </w:rPr>
        <w:t xml:space="preserve"> </w:t>
      </w:r>
    </w:p>
    <w:p w:rsidR="00637F2B" w:rsidRPr="00A432AC" w:rsidRDefault="00637F2B" w:rsidP="00A432AC">
      <w:pPr>
        <w:numPr>
          <w:ilvl w:val="0"/>
          <w:numId w:val="3"/>
        </w:numPr>
        <w:autoSpaceDE/>
        <w:spacing w:before="240"/>
        <w:ind w:left="0" w:hanging="357"/>
        <w:rPr>
          <w:rFonts w:ascii="Arial" w:hAnsi="Arial"/>
          <w:sz w:val="22"/>
        </w:rPr>
      </w:pPr>
      <w:r w:rsidRPr="00A432AC">
        <w:rPr>
          <w:rFonts w:ascii="Arial" w:hAnsi="Arial"/>
          <w:sz w:val="22"/>
        </w:rPr>
        <w:t xml:space="preserve">Les offres devront être soumises </w:t>
      </w:r>
      <w:r w:rsidRPr="00A432AC">
        <w:rPr>
          <w:rFonts w:ascii="Arial" w:hAnsi="Arial"/>
          <w:color w:val="000000"/>
          <w:sz w:val="22"/>
        </w:rPr>
        <w:t xml:space="preserve">au siège social de la Nigérienne Des Eaux sis à la zone du stade, en face du boulevard de Zarmaganda au Département Achats et Logisque, </w:t>
      </w:r>
      <w:r w:rsidRPr="00A432AC">
        <w:rPr>
          <w:rFonts w:ascii="Arial" w:hAnsi="Arial"/>
          <w:b/>
          <w:color w:val="000000"/>
          <w:sz w:val="22"/>
        </w:rPr>
        <w:t>1</w:t>
      </w:r>
      <w:r w:rsidRPr="00A432AC">
        <w:rPr>
          <w:rFonts w:ascii="Arial" w:hAnsi="Arial"/>
          <w:b/>
          <w:color w:val="000000"/>
          <w:sz w:val="22"/>
          <w:vertAlign w:val="superscript"/>
        </w:rPr>
        <w:t>er</w:t>
      </w:r>
      <w:r w:rsidRPr="00A432AC">
        <w:rPr>
          <w:rFonts w:ascii="Arial" w:hAnsi="Arial"/>
          <w:b/>
          <w:color w:val="000000"/>
          <w:sz w:val="22"/>
        </w:rPr>
        <w:t xml:space="preserve"> étage, </w:t>
      </w:r>
      <w:r w:rsidRPr="00A432AC">
        <w:rPr>
          <w:rFonts w:ascii="Arial" w:hAnsi="Arial"/>
          <w:color w:val="000000"/>
          <w:sz w:val="22"/>
        </w:rPr>
        <w:t>bureau N°</w:t>
      </w:r>
      <w:r w:rsidRPr="00A432AC">
        <w:rPr>
          <w:rFonts w:ascii="Arial" w:hAnsi="Arial"/>
          <w:b/>
          <w:color w:val="000000"/>
          <w:sz w:val="22"/>
        </w:rPr>
        <w:t xml:space="preserve">2.16 </w:t>
      </w:r>
      <w:r w:rsidRPr="00A432AC">
        <w:rPr>
          <w:rFonts w:ascii="Arial" w:hAnsi="Arial"/>
          <w:color w:val="000000"/>
          <w:sz w:val="22"/>
        </w:rPr>
        <w:t>au plus tard l</w:t>
      </w:r>
      <w:r w:rsidRPr="0017391C">
        <w:rPr>
          <w:rFonts w:ascii="Arial" w:hAnsi="Arial"/>
          <w:sz w:val="22"/>
        </w:rPr>
        <w:t>e</w:t>
      </w:r>
      <w:r w:rsidR="0017391C">
        <w:rPr>
          <w:rFonts w:ascii="Arial" w:hAnsi="Arial"/>
          <w:b/>
          <w:sz w:val="22"/>
        </w:rPr>
        <w:t xml:space="preserve"> </w:t>
      </w:r>
      <w:r w:rsidR="0057672C" w:rsidRPr="0057672C">
        <w:rPr>
          <w:rFonts w:ascii="Arial" w:hAnsi="Arial"/>
          <w:b/>
          <w:sz w:val="22"/>
        </w:rPr>
        <w:t>mercredi 19</w:t>
      </w:r>
      <w:r w:rsidR="0017391C" w:rsidRPr="0057672C">
        <w:rPr>
          <w:rFonts w:ascii="Arial" w:hAnsi="Arial"/>
          <w:b/>
          <w:sz w:val="22"/>
        </w:rPr>
        <w:t xml:space="preserve"> août 2026</w:t>
      </w:r>
      <w:r w:rsidR="0017391C">
        <w:rPr>
          <w:rFonts w:ascii="Arial" w:hAnsi="Arial"/>
          <w:b/>
          <w:sz w:val="22"/>
        </w:rPr>
        <w:t xml:space="preserve"> </w:t>
      </w:r>
      <w:r w:rsidRPr="00A432AC">
        <w:rPr>
          <w:rFonts w:ascii="Arial" w:hAnsi="Arial"/>
          <w:color w:val="000000"/>
          <w:sz w:val="22"/>
        </w:rPr>
        <w:t>à 09h00 heure locale. Les</w:t>
      </w:r>
      <w:r w:rsidRPr="00A432AC">
        <w:rPr>
          <w:rFonts w:ascii="Arial" w:hAnsi="Arial"/>
          <w:sz w:val="22"/>
        </w:rPr>
        <w:t xml:space="preserve"> offres déposées après la date et l’heure limites fixées pour la remise des offres seront rejetées.</w:t>
      </w:r>
    </w:p>
    <w:p w:rsidR="00637F2B" w:rsidRPr="00A432AC" w:rsidRDefault="00637F2B" w:rsidP="00A432AC">
      <w:pPr>
        <w:numPr>
          <w:ilvl w:val="0"/>
          <w:numId w:val="3"/>
        </w:numPr>
        <w:autoSpaceDE/>
        <w:spacing w:before="240"/>
        <w:ind w:left="0" w:hanging="357"/>
        <w:rPr>
          <w:rFonts w:ascii="Arial" w:hAnsi="Arial"/>
          <w:sz w:val="22"/>
        </w:rPr>
      </w:pPr>
      <w:r w:rsidRPr="00A432AC">
        <w:rPr>
          <w:rFonts w:ascii="Arial" w:hAnsi="Arial"/>
          <w:sz w:val="22"/>
        </w:rPr>
        <w:t xml:space="preserve">Les candidats resteront engagés par leur offre pendant une période de </w:t>
      </w:r>
      <w:r w:rsidRPr="00A432AC">
        <w:rPr>
          <w:rFonts w:ascii="Arial" w:hAnsi="Arial"/>
          <w:color w:val="000000"/>
          <w:sz w:val="22"/>
        </w:rPr>
        <w:t>soixante (60) jours</w:t>
      </w:r>
      <w:r w:rsidRPr="00A432AC">
        <w:rPr>
          <w:rFonts w:ascii="Arial" w:hAnsi="Arial"/>
          <w:sz w:val="22"/>
        </w:rPr>
        <w:t xml:space="preserve"> à compter de la date limite du dépôt des offres comme spécifiées au point 11.1 des DPDRP.</w:t>
      </w:r>
    </w:p>
    <w:p w:rsidR="00637F2B" w:rsidRPr="00A432AC" w:rsidRDefault="00637F2B" w:rsidP="00A432AC">
      <w:pPr>
        <w:numPr>
          <w:ilvl w:val="0"/>
          <w:numId w:val="3"/>
        </w:numPr>
        <w:autoSpaceDE/>
        <w:spacing w:before="240"/>
        <w:ind w:left="0" w:hanging="357"/>
        <w:rPr>
          <w:rFonts w:ascii="Arial" w:hAnsi="Arial"/>
          <w:sz w:val="22"/>
        </w:rPr>
      </w:pPr>
      <w:r w:rsidRPr="00A432AC">
        <w:rPr>
          <w:rFonts w:ascii="Arial" w:hAnsi="Arial"/>
          <w:sz w:val="22"/>
        </w:rPr>
        <w:t xml:space="preserve">Les offres seront ouvertes en présence des représentants des soumissionnaires qui souhaitent assister à l’ouverture des plis </w:t>
      </w:r>
      <w:r w:rsidR="0057672C">
        <w:rPr>
          <w:rFonts w:ascii="Arial" w:hAnsi="Arial"/>
          <w:sz w:val="22"/>
        </w:rPr>
        <w:t xml:space="preserve">le </w:t>
      </w:r>
      <w:r w:rsidR="0057672C" w:rsidRPr="0057672C">
        <w:rPr>
          <w:rFonts w:ascii="Arial" w:hAnsi="Arial"/>
          <w:b/>
          <w:sz w:val="22"/>
        </w:rPr>
        <w:t>mercredi 19 août 2026</w:t>
      </w:r>
      <w:r w:rsidR="0057672C">
        <w:rPr>
          <w:rFonts w:ascii="Arial" w:hAnsi="Arial"/>
          <w:b/>
          <w:sz w:val="22"/>
        </w:rPr>
        <w:t xml:space="preserve"> </w:t>
      </w:r>
      <w:r w:rsidRPr="00A432AC">
        <w:rPr>
          <w:rFonts w:ascii="Arial" w:hAnsi="Arial"/>
          <w:sz w:val="22"/>
        </w:rPr>
        <w:t>à 10H00 à la Nigérienne    Des Eaux, Zone du stade en face du boulevard du Zarmaganda, Grande salle de réunion au 2e étage, porte N°3.15</w:t>
      </w:r>
      <w:r w:rsidR="008E0471">
        <w:rPr>
          <w:rFonts w:ascii="Arial" w:hAnsi="Arial"/>
          <w:sz w:val="22"/>
        </w:rPr>
        <w:t>.</w:t>
      </w:r>
    </w:p>
    <w:p w:rsidR="00637F2B" w:rsidRDefault="00637F2B" w:rsidP="00637F2B">
      <w:pPr>
        <w:autoSpaceDE/>
        <w:rPr>
          <w:rFonts w:ascii="Arial" w:hAnsi="Arial"/>
        </w:rPr>
      </w:pPr>
    </w:p>
    <w:p w:rsidR="00637F2B" w:rsidRDefault="0014374D" w:rsidP="0014374D">
      <w:pPr>
        <w:ind w:left="4956" w:firstLine="708"/>
        <w:jc w:val="center"/>
        <w:rPr>
          <w:rFonts w:ascii="Arial" w:hAnsi="Arial"/>
          <w:b/>
          <w:color w:val="000000"/>
          <w:sz w:val="22"/>
        </w:rPr>
      </w:pPr>
      <w:r w:rsidRPr="0014374D">
        <w:rPr>
          <w:rFonts w:ascii="Arial" w:hAnsi="Arial"/>
          <w:b/>
          <w:color w:val="000000"/>
          <w:sz w:val="22"/>
        </w:rPr>
        <w:t xml:space="preserve">   </w:t>
      </w:r>
    </w:p>
    <w:p w:rsidR="003168CC" w:rsidRPr="0014374D" w:rsidRDefault="00747F24" w:rsidP="00747F24">
      <w:pPr>
        <w:ind w:left="4248" w:firstLine="708"/>
        <w:jc w:val="center"/>
        <w:rPr>
          <w:rFonts w:ascii="Arial" w:hAnsi="Arial"/>
          <w:b/>
          <w:color w:val="000000"/>
          <w:sz w:val="22"/>
          <w:u w:val="single"/>
        </w:rPr>
      </w:pPr>
      <w:r w:rsidRPr="00747F24">
        <w:rPr>
          <w:rFonts w:ascii="Arial" w:hAnsi="Arial"/>
          <w:b/>
          <w:color w:val="000000"/>
          <w:sz w:val="22"/>
        </w:rPr>
        <w:t xml:space="preserve">         </w:t>
      </w:r>
      <w:r w:rsidR="003168CC" w:rsidRPr="0014374D">
        <w:rPr>
          <w:rFonts w:ascii="Arial" w:hAnsi="Arial"/>
          <w:b/>
          <w:color w:val="000000"/>
          <w:sz w:val="22"/>
          <w:u w:val="single"/>
        </w:rPr>
        <w:t>Le Directeur Général</w:t>
      </w:r>
    </w:p>
    <w:p w:rsidR="003168CC" w:rsidRPr="0014374D" w:rsidRDefault="003168CC" w:rsidP="003168CC">
      <w:pPr>
        <w:rPr>
          <w:rFonts w:ascii="Arial" w:hAnsi="Arial"/>
          <w:b/>
          <w:color w:val="000000"/>
          <w:sz w:val="22"/>
          <w:u w:val="single"/>
        </w:rPr>
      </w:pPr>
    </w:p>
    <w:p w:rsidR="003168CC" w:rsidRPr="003168CC" w:rsidRDefault="003168CC" w:rsidP="003168CC">
      <w:pPr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 xml:space="preserve">     </w:t>
      </w:r>
    </w:p>
    <w:p w:rsidR="003168CC" w:rsidRPr="003168CC" w:rsidRDefault="00747F24" w:rsidP="00747F24">
      <w:pPr>
        <w:ind w:left="4248" w:firstLine="708"/>
        <w:jc w:val="center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 xml:space="preserve">       </w:t>
      </w:r>
      <w:r w:rsidR="003168CC" w:rsidRPr="003168CC">
        <w:rPr>
          <w:rFonts w:ascii="Arial" w:hAnsi="Arial"/>
          <w:b/>
          <w:color w:val="000000"/>
          <w:sz w:val="22"/>
        </w:rPr>
        <w:t>Aboubacar ABDOU</w:t>
      </w:r>
    </w:p>
    <w:p w:rsidR="000A0446" w:rsidRPr="003168CC" w:rsidRDefault="00747F24" w:rsidP="00747F24">
      <w:pPr>
        <w:ind w:left="4248" w:firstLine="708"/>
        <w:jc w:val="center"/>
        <w:rPr>
          <w:i/>
        </w:rPr>
      </w:pPr>
      <w:r>
        <w:rPr>
          <w:rFonts w:ascii="Arial" w:hAnsi="Arial"/>
          <w:i/>
          <w:color w:val="000000"/>
          <w:sz w:val="22"/>
        </w:rPr>
        <w:t xml:space="preserve">    </w:t>
      </w:r>
      <w:r w:rsidR="003168CC" w:rsidRPr="003168CC">
        <w:rPr>
          <w:rFonts w:ascii="Arial" w:hAnsi="Arial"/>
          <w:i/>
          <w:color w:val="000000"/>
          <w:sz w:val="22"/>
        </w:rPr>
        <w:t>Officier de l’Ordre du Mérite</w:t>
      </w:r>
    </w:p>
    <w:sectPr w:rsidR="000A0446" w:rsidRPr="003168CC" w:rsidSect="00A432AC">
      <w:pgSz w:w="11906" w:h="16838"/>
      <w:pgMar w:top="794" w:right="1247" w:bottom="79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B8302A"/>
    <w:multiLevelType w:val="multilevel"/>
    <w:tmpl w:val="9FB8302A"/>
    <w:lvl w:ilvl="0">
      <w:start w:val="1"/>
      <w:numFmt w:val="bullet"/>
      <w:lvlText w:val="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4200"/>
        </w:tabs>
        <w:ind w:left="42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4620"/>
        </w:tabs>
        <w:ind w:left="46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225668A1"/>
    <w:multiLevelType w:val="multilevel"/>
    <w:tmpl w:val="696480C4"/>
    <w:lvl w:ilvl="0">
      <w:start w:val="1"/>
      <w:numFmt w:val="decimal"/>
      <w:lvlText w:val="%1."/>
      <w:lvlJc w:val="left"/>
      <w:pPr>
        <w:tabs>
          <w:tab w:val="left" w:pos="0"/>
          <w:tab w:val="left" w:pos="570"/>
          <w:tab w:val="num" w:pos="720"/>
        </w:tabs>
        <w:ind w:left="720" w:hanging="360"/>
      </w:pPr>
      <w:rPr>
        <w:rFonts w:ascii="Times New Roman" w:hAnsi="Times New Roman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0"/>
          <w:tab w:val="left" w:pos="1139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  <w:tab w:val="left" w:pos="1709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279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  <w:tab w:val="left" w:pos="2848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  <w:tab w:val="left" w:pos="3418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988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  <w:tab w:val="left" w:pos="4557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  <w:tab w:val="left" w:pos="5127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22EE2A3A"/>
    <w:multiLevelType w:val="multilevel"/>
    <w:tmpl w:val="518CD82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D1FA5"/>
    <w:multiLevelType w:val="multilevel"/>
    <w:tmpl w:val="34ED1FA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ascii="Times New Roman" w:eastAsia="Times New Roman" w:hAnsi="Times New Roman" w:cs="Arial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168CC"/>
    <w:rsid w:val="000144BA"/>
    <w:rsid w:val="0005308D"/>
    <w:rsid w:val="00083E90"/>
    <w:rsid w:val="000A0446"/>
    <w:rsid w:val="0014374D"/>
    <w:rsid w:val="0017391C"/>
    <w:rsid w:val="003168CC"/>
    <w:rsid w:val="003B5BC8"/>
    <w:rsid w:val="0057672C"/>
    <w:rsid w:val="005B3F82"/>
    <w:rsid w:val="005D33D3"/>
    <w:rsid w:val="00637F2B"/>
    <w:rsid w:val="006C7A71"/>
    <w:rsid w:val="00747F24"/>
    <w:rsid w:val="008E0471"/>
    <w:rsid w:val="00A432AC"/>
    <w:rsid w:val="00AD6F30"/>
    <w:rsid w:val="00C3778C"/>
    <w:rsid w:val="00CA4B02"/>
    <w:rsid w:val="00CA4B5A"/>
    <w:rsid w:val="00CF73DC"/>
    <w:rsid w:val="00DB432B"/>
    <w:rsid w:val="00F6452A"/>
    <w:rsid w:val="00F72D06"/>
    <w:rsid w:val="00FA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8CC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Arial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3168CC"/>
    <w:pPr>
      <w:jc w:val="center"/>
      <w:outlineLvl w:val="0"/>
    </w:pPr>
    <w:rPr>
      <w:b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3168CC"/>
    <w:rPr>
      <w:rFonts w:ascii="Times New Roman" w:eastAsia="Times New Roman" w:hAnsi="Times New Roman" w:cs="Arial"/>
      <w:b/>
      <w:sz w:val="36"/>
      <w:szCs w:val="24"/>
      <w:lang w:eastAsia="fr-FR"/>
    </w:rPr>
  </w:style>
  <w:style w:type="character" w:styleId="Lienhypertexte">
    <w:name w:val="Hyperlink"/>
    <w:uiPriority w:val="99"/>
    <w:qFormat/>
    <w:rsid w:val="003168CC"/>
    <w:rPr>
      <w:color w:val="0000FF"/>
      <w:u w:val="single"/>
    </w:rPr>
  </w:style>
  <w:style w:type="paragraph" w:styleId="Notedebasdepage">
    <w:name w:val="footnote text"/>
    <w:basedOn w:val="Normal"/>
    <w:link w:val="NotedebasdepageCar"/>
    <w:semiHidden/>
    <w:qFormat/>
    <w:rsid w:val="003168CC"/>
    <w:rPr>
      <w:sz w:val="20"/>
    </w:rPr>
  </w:style>
  <w:style w:type="character" w:customStyle="1" w:styleId="NotedebasdepageCar">
    <w:name w:val="Note de bas de page Car"/>
    <w:basedOn w:val="Policepardfaut"/>
    <w:link w:val="Notedebasdepage"/>
    <w:semiHidden/>
    <w:qFormat/>
    <w:rsid w:val="003168CC"/>
    <w:rPr>
      <w:rFonts w:ascii="Times New Roman" w:eastAsia="Times New Roman" w:hAnsi="Times New Roman" w:cs="Arial"/>
      <w:sz w:val="20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6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68C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Paragraphedeliste1">
    <w:name w:val="Paragraphe de liste1"/>
    <w:basedOn w:val="Normal"/>
    <w:rsid w:val="00637F2B"/>
    <w:pPr>
      <w:spacing w:before="100" w:beforeAutospacing="1" w:after="100" w:afterAutospacing="1"/>
    </w:pPr>
  </w:style>
  <w:style w:type="character" w:customStyle="1" w:styleId="15">
    <w:name w:val="15"/>
    <w:basedOn w:val="Policepardfaut"/>
    <w:rsid w:val="00637F2B"/>
    <w:rPr>
      <w:rFonts w:ascii="Times New Roman" w:hAnsi="Times New Roman" w:cs="Times New Roman" w:hint="default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37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unige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de-nig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germarches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Soumana Ali Saidou</dc:creator>
  <cp:lastModifiedBy>Soumana Ali Saidou</cp:lastModifiedBy>
  <cp:revision>16</cp:revision>
  <cp:lastPrinted>2026-06-24T11:18:00Z</cp:lastPrinted>
  <dcterms:created xsi:type="dcterms:W3CDTF">2026-06-23T12:20:00Z</dcterms:created>
  <dcterms:modified xsi:type="dcterms:W3CDTF">2026-07-30T09:05:00Z</dcterms:modified>
</cp:coreProperties>
</file>