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887D">
      <w:pPr>
        <w:spacing w:after="120" w:line="240" w:lineRule="auto"/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bookmarkStart w:id="5" w:name="_GoBack"/>
      <w:bookmarkEnd w:id="5"/>
      <w:bookmarkStart w:id="0" w:name="_Hlk115366542"/>
    </w:p>
    <w:p w14:paraId="74AE5B16">
      <w:pPr>
        <w:spacing w:after="120" w:line="240" w:lineRule="auto"/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Demande de Cotations :</w:t>
      </w:r>
      <w:r>
        <w:rPr>
          <w:rFonts w:ascii="Abadi" w:hAnsi="Abadi" w:eastAsia="Times New Roman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bookmarkStart w:id="1" w:name="_Hlk230170327"/>
      <w:bookmarkStart w:id="2" w:name="_Hlk230170393"/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N°08/26/EQ-LABO/NE-FRSP-NE-560431-GO-RFQ </w:t>
      </w:r>
      <w:bookmarkEnd w:id="1"/>
      <w:bookmarkEnd w:id="2"/>
    </w:p>
    <w:p w14:paraId="22C31FB3">
      <w:pPr>
        <w:spacing w:after="120" w:line="240" w:lineRule="auto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Projet </w:t>
      </w: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>: Programme de Résilience du Système Alimentaire en Afrique de l’Ouest (PRSA-NE)</w:t>
      </w:r>
    </w:p>
    <w:p w14:paraId="32A3E4BE">
      <w:pPr>
        <w:spacing w:after="120" w:line="240" w:lineRule="auto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Pays :</w:t>
      </w: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 xml:space="preserve"> Niger </w:t>
      </w:r>
    </w:p>
    <w:p w14:paraId="548B0C86">
      <w:pPr>
        <w:spacing w:after="120" w:line="240" w:lineRule="auto"/>
        <w:ind w:right="-285"/>
        <w:jc w:val="both"/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Intitulé du Marché : ‘’Acquisition </w:t>
      </w:r>
      <w:bookmarkStart w:id="3" w:name="_Hlk232076849"/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d'équipements complémentaires clés au profit des labos</w:t>
      </w:r>
      <w:bookmarkEnd w:id="3"/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‘’</w:t>
      </w:r>
    </w:p>
    <w:p w14:paraId="756C5B69">
      <w:pPr>
        <w:spacing w:after="120" w:line="240" w:lineRule="auto"/>
        <w:rPr>
          <w:rFonts w:ascii="Abadi" w:hAnsi="Abadi" w:eastAsia="Times New Roman" w:cs="Times New Roman"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Prêt/Crédit/don No</w:t>
      </w:r>
      <w:r>
        <w:rPr>
          <w:rFonts w:ascii="Abadi" w:hAnsi="Abadi" w:eastAsia="Times New Roman" w:cs="Times New Roman"/>
          <w:bCs/>
          <w:kern w:val="0"/>
          <w:sz w:val="24"/>
          <w:szCs w:val="24"/>
          <w:lang w:eastAsia="fr-FR"/>
          <w14:ligatures w14:val="none"/>
        </w:rPr>
        <w:t> : 6998-NE et DON IDA 925</w:t>
      </w:r>
    </w:p>
    <w:p w14:paraId="58FBD4DD">
      <w:pPr>
        <w:spacing w:after="0" w:line="240" w:lineRule="auto"/>
        <w:rPr>
          <w:rFonts w:ascii="Abadi" w:hAnsi="Abadi" w:eastAsia="Times New Roman" w:cs="Times New Roman"/>
          <w:b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Date de lancement </w:t>
      </w:r>
      <w:r>
        <w:rPr>
          <w:rFonts w:ascii="Abadi" w:hAnsi="Abadi" w:eastAsia="Times New Roman" w:cs="Times New Roman"/>
          <w:bCs/>
          <w:kern w:val="0"/>
          <w:sz w:val="24"/>
          <w:szCs w:val="24"/>
          <w:lang w:eastAsia="fr-FR"/>
          <w14:ligatures w14:val="none"/>
        </w:rPr>
        <w:t xml:space="preserve">: </w:t>
      </w:r>
      <w:r>
        <w:rPr>
          <w:rFonts w:ascii="Abadi" w:hAnsi="Abadi" w:eastAsia="Times New Roman" w:cs="Times New Roman"/>
          <w:b/>
          <w:kern w:val="0"/>
          <w:sz w:val="24"/>
          <w:szCs w:val="24"/>
          <w:lang w:eastAsia="fr-FR"/>
          <w14:ligatures w14:val="none"/>
        </w:rPr>
        <w:t>22/07/2026</w:t>
      </w:r>
    </w:p>
    <w:p w14:paraId="4203329C">
      <w:pPr>
        <w:spacing w:after="0"/>
        <w:ind w:right="-285"/>
        <w:jc w:val="both"/>
        <w:rPr>
          <w:rFonts w:ascii="Abadi" w:hAnsi="Abadi" w:eastAsia="Times New Roman" w:cs="Times New Roman"/>
          <w:kern w:val="0"/>
          <w:sz w:val="16"/>
          <w:szCs w:val="16"/>
          <w:lang w:eastAsia="fr-FR"/>
          <w14:ligatures w14:val="none"/>
        </w:rPr>
      </w:pPr>
    </w:p>
    <w:p w14:paraId="0FB959E0">
      <w:pPr>
        <w:spacing w:after="0"/>
        <w:ind w:right="-1"/>
        <w:jc w:val="both"/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 Ministère de l’Agriculture et de l’Elevage</w:t>
      </w:r>
      <w:r>
        <w:rPr>
          <w:rFonts w:ascii="Abadi" w:hAnsi="Abadi" w:eastAsia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 xml:space="preserve"> à travers le</w:t>
      </w:r>
      <w:r>
        <w:rPr>
          <w:rFonts w:ascii="Abadi" w:hAnsi="Abadi" w:eastAsia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(PRSA-NE)</w:t>
      </w: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>, lance une demande de cotations </w:t>
      </w: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N°08/26/EQ-LABO/NE-FRSP-NE-532296-GO-RFQ </w:t>
      </w: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>pour l</w:t>
      </w: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’acquisition d'équipements complémentaires clés au profit des laboratoires de LANA et LIA ’’.  </w:t>
      </w:r>
    </w:p>
    <w:p w14:paraId="258EB384">
      <w:pPr>
        <w:spacing w:after="0"/>
        <w:ind w:right="-1"/>
        <w:jc w:val="both"/>
        <w:rPr>
          <w:rFonts w:ascii="Abadi" w:hAnsi="Abadi" w:eastAsia="Times New Roman" w:cs="Times New Roman"/>
          <w:kern w:val="0"/>
          <w:sz w:val="16"/>
          <w:szCs w:val="16"/>
          <w:lang w:eastAsia="fr-FR"/>
          <w14:ligatures w14:val="none"/>
        </w:rPr>
      </w:pPr>
    </w:p>
    <w:p w14:paraId="54B999A0">
      <w:pPr>
        <w:spacing w:after="0"/>
        <w:ind w:right="-1"/>
        <w:jc w:val="both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 xml:space="preserve">Les fournisseurs intéressés par la présente demande de cotations sont invités à retirer le dossier y afférant contre un paiement non remboursable de </w:t>
      </w: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cinquante mille (50 000) Franc CFA</w:t>
      </w: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 xml:space="preserve"> à l’adresse ci-dessous : </w:t>
      </w:r>
    </w:p>
    <w:p w14:paraId="6F477241">
      <w:pPr>
        <w:spacing w:after="0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2F70D5E">
      <w:pPr>
        <w:spacing w:after="0" w:line="240" w:lineRule="auto"/>
        <w:jc w:val="both"/>
        <w:rPr>
          <w:rFonts w:ascii="Abadi" w:hAnsi="Abadi"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Les enveloppes devront être déposées au plus tard le </w:t>
      </w:r>
      <w:r>
        <w:rPr>
          <w:rFonts w:ascii="Abadi" w:hAnsi="Abadi" w:eastAsia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31 juillet 2026 à 10 heures 00. La procédure de remise des offres par voie électronique ne sera pas autorisée</w:t>
      </w:r>
      <w:r>
        <w:rPr>
          <w:rFonts w:ascii="Abadi" w:hAnsi="Abadi"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. Toute offre reçue en retard sera rejetée. Les offres seront ouvertes le même jour à </w:t>
      </w:r>
      <w:r>
        <w:rPr>
          <w:rFonts w:ascii="Abadi" w:hAnsi="Abadi" w:eastAsia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11 heures 00 </w:t>
      </w:r>
      <w:r>
        <w:rPr>
          <w:rFonts w:ascii="Abadi" w:hAnsi="Abadi"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en présence des soumissionnaires qui seront intéressés à l’adresse indiquée ci-dessous.</w:t>
      </w:r>
    </w:p>
    <w:p w14:paraId="7AC89C65">
      <w:pPr>
        <w:spacing w:after="0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D24D94E">
      <w:pPr>
        <w:spacing w:after="0"/>
        <w:jc w:val="both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>Les documents à fournir ainsi que les exigences en matière de qualifications sont contenues dans le dossier de cotation.</w:t>
      </w:r>
    </w:p>
    <w:p w14:paraId="09B1870A">
      <w:pPr>
        <w:spacing w:after="0"/>
        <w:ind w:right="-285"/>
        <w:rPr>
          <w:rFonts w:ascii="Abadi" w:hAnsi="Abadi" w:eastAsia="Times New Roman" w:cs="Times New Roman"/>
          <w:kern w:val="0"/>
          <w:sz w:val="16"/>
          <w:szCs w:val="16"/>
          <w:lang w:eastAsia="fr-FR"/>
          <w14:ligatures w14:val="none"/>
        </w:rPr>
      </w:pPr>
    </w:p>
    <w:p w14:paraId="7A964E4A">
      <w:pPr>
        <w:spacing w:after="0"/>
        <w:ind w:right="-285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>L’adresse à laquelle il est fait référence ci-dessus aussi pour les informations complémentaires est :</w:t>
      </w:r>
    </w:p>
    <w:p w14:paraId="73466DE8">
      <w:pPr>
        <w:spacing w:after="0" w:line="240" w:lineRule="auto"/>
        <w:jc w:val="center"/>
        <w:rPr>
          <w:rFonts w:ascii="Abadi" w:hAnsi="Abadi" w:eastAsia="Times New Roman" w:cs="Times New Roman"/>
          <w:color w:val="000000"/>
          <w:kern w:val="0"/>
          <w:sz w:val="16"/>
          <w:szCs w:val="16"/>
          <w:lang w:eastAsia="fr-FR"/>
          <w14:ligatures w14:val="none"/>
        </w:rPr>
      </w:pPr>
    </w:p>
    <w:p w14:paraId="6FF35564">
      <w:pPr>
        <w:spacing w:after="0" w:line="240" w:lineRule="auto"/>
        <w:jc w:val="center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 xml:space="preserve">A l’Attention : de </w:t>
      </w: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Monsieur MOUSSA AMADOU</w:t>
      </w:r>
    </w:p>
    <w:p w14:paraId="651FBDC2">
      <w:pPr>
        <w:spacing w:after="0" w:line="240" w:lineRule="auto"/>
        <w:jc w:val="center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>Coordonnateur de l’Unité de Coordination du Programme.</w:t>
      </w:r>
    </w:p>
    <w:p w14:paraId="0DBFB2FE">
      <w:pPr>
        <w:spacing w:after="0" w:line="240" w:lineRule="auto"/>
        <w:jc w:val="center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(PRSA-NE</w:t>
      </w: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 xml:space="preserve">) </w:t>
      </w:r>
    </w:p>
    <w:p w14:paraId="0E4262E3">
      <w:pPr>
        <w:spacing w:after="0" w:line="240" w:lineRule="auto"/>
        <w:jc w:val="center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 xml:space="preserve">Quartier Gamkallé, face Garage de la SNTN </w:t>
      </w:r>
    </w:p>
    <w:p w14:paraId="23D8632D">
      <w:pPr>
        <w:spacing w:after="0" w:line="240" w:lineRule="auto"/>
        <w:jc w:val="center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 xml:space="preserve">BP :11 884 Niamey-NIGER Téléphone : 20 34 02 50, </w:t>
      </w:r>
    </w:p>
    <w:p w14:paraId="3F617E7A">
      <w:pPr>
        <w:spacing w:after="0" w:line="240" w:lineRule="auto"/>
        <w:jc w:val="center"/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 xml:space="preserve">Email : </w:t>
      </w:r>
      <w:r>
        <w:fldChar w:fldCharType="begin"/>
      </w:r>
      <w:r>
        <w:instrText xml:space="preserve"> HYPERLINK "mailto:ucp.fsrp@gmail.com" </w:instrText>
      </w:r>
      <w:r>
        <w:fldChar w:fldCharType="separate"/>
      </w:r>
      <w:r>
        <w:rPr>
          <w:rFonts w:ascii="Abadi" w:hAnsi="Abadi" w:eastAsia="Times New Roman" w:cs="Times New Roman"/>
          <w:color w:val="0000FF"/>
          <w:kern w:val="0"/>
          <w:sz w:val="24"/>
          <w:szCs w:val="24"/>
          <w:u w:val="single"/>
          <w:lang w:eastAsia="fr-FR"/>
          <w14:ligatures w14:val="none"/>
        </w:rPr>
        <w:t>ucp.fsrp@gmail.com</w:t>
      </w:r>
      <w:r>
        <w:rPr>
          <w:rFonts w:ascii="Abadi" w:hAnsi="Abadi" w:eastAsia="Times New Roman" w:cs="Times New Roman"/>
          <w:color w:val="0000FF"/>
          <w:kern w:val="0"/>
          <w:sz w:val="24"/>
          <w:szCs w:val="24"/>
          <w:u w:val="single"/>
          <w:lang w:eastAsia="fr-FR"/>
          <w14:ligatures w14:val="none"/>
        </w:rPr>
        <w:fldChar w:fldCharType="end"/>
      </w:r>
      <w:r>
        <w:rPr>
          <w:rFonts w:ascii="Abadi" w:hAnsi="Abadi" w:eastAsia="Times New Roman" w:cs="Times New Roman"/>
          <w:kern w:val="0"/>
          <w:sz w:val="24"/>
          <w:szCs w:val="24"/>
          <w:lang w:eastAsia="fr-FR"/>
          <w14:ligatures w14:val="none"/>
        </w:rPr>
        <w:t xml:space="preserve">   </w:t>
      </w:r>
    </w:p>
    <w:p w14:paraId="1A3DF2F4">
      <w:pPr>
        <w:spacing w:after="0" w:line="240" w:lineRule="auto"/>
        <w:jc w:val="right"/>
        <w:rPr>
          <w:rFonts w:ascii="Abadi" w:hAnsi="Abadi" w:eastAsia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07751251">
      <w:pPr>
        <w:jc w:val="right"/>
        <w:rPr>
          <w:rFonts w:ascii="Abadi" w:hAnsi="Abadi" w:eastAsia="Times New Roman" w:cs="Times New Roman"/>
          <w:b/>
          <w:bCs/>
          <w:kern w:val="0"/>
          <w:u w:val="single"/>
          <w:lang w:eastAsia="fr-FR"/>
          <w14:ligatures w14:val="none"/>
        </w:rPr>
      </w:pPr>
      <w:r>
        <w:rPr>
          <w:rFonts w:ascii="Abadi" w:hAnsi="Abadi" w:eastAsia="Times New Roman" w:cs="Times New Roman"/>
          <w:b/>
          <w:bCs/>
          <w:kern w:val="0"/>
          <w:u w:val="single"/>
          <w:lang w:eastAsia="fr-FR"/>
          <w14:ligatures w14:val="none"/>
        </w:rPr>
        <w:t>LE COORDONNATEUR NATIONAL</w:t>
      </w:r>
    </w:p>
    <w:p w14:paraId="41BC2F96">
      <w:pPr>
        <w:spacing w:after="0"/>
        <w:jc w:val="right"/>
        <w:rPr>
          <w:rFonts w:ascii="Abadi" w:hAnsi="Abadi" w:eastAsia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7FD501C0">
      <w:pPr>
        <w:spacing w:after="0"/>
        <w:jc w:val="right"/>
        <w:rPr>
          <w:rFonts w:ascii="Abadi" w:hAnsi="Abadi" w:eastAsia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251AF0DC">
      <w:pPr>
        <w:spacing w:after="0"/>
        <w:jc w:val="right"/>
        <w:rPr>
          <w:rFonts w:ascii="Abadi" w:hAnsi="Abadi" w:eastAsia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289E1323">
      <w:pPr>
        <w:jc w:val="right"/>
        <w:rPr>
          <w:rFonts w:ascii="Abadi" w:hAnsi="Abadi" w:eastAsia="Times New Roman" w:cs="Times New Roman"/>
          <w:b/>
          <w:bCs/>
          <w:kern w:val="0"/>
          <w:u w:val="single"/>
          <w:lang w:eastAsia="fr-FR"/>
          <w14:ligatures w14:val="none"/>
        </w:rPr>
      </w:pPr>
      <w:r>
        <w:rPr>
          <w:rFonts w:ascii="Abadi" w:hAnsi="Abadi" w:eastAsia="Times New Roman" w:cs="Times New Roman"/>
          <w:b/>
          <w:bCs/>
          <w:kern w:val="0"/>
          <w:u w:val="single"/>
          <w:lang w:eastAsia="fr-FR"/>
          <w14:ligatures w14:val="none"/>
        </w:rPr>
        <w:t>MOUSSA AMADOU</w:t>
      </w:r>
      <w:bookmarkEnd w:id="0"/>
    </w:p>
    <w:sectPr>
      <w:headerReference r:id="rId7" w:type="first"/>
      <w:headerReference r:id="rId5" w:type="default"/>
      <w:headerReference r:id="rId6" w:type="even"/>
      <w:pgSz w:w="11906" w:h="16838"/>
      <w:pgMar w:top="1304" w:right="1077" w:bottom="124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adi">
    <w:altName w:val="Segoe Print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BB6E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  <w:t>REPUBLIQUE DU NIGER</w:t>
    </w:r>
  </w:p>
  <w:p w14:paraId="5A33C8A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  <w:t>--------------------------------</w:t>
    </w:r>
  </w:p>
  <w:p w14:paraId="0FA6871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  <w:t>Fraternité- Travail-Progrès</w:t>
    </w:r>
  </w:p>
  <w:p w14:paraId="029A3D7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  <w:t>----------------------------------------</w:t>
    </w:r>
  </w:p>
  <w:p w14:paraId="72343D6A">
    <w:pPr>
      <w:spacing w:after="0" w:line="240" w:lineRule="auto"/>
      <w:jc w:val="center"/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</w:pPr>
    <w:bookmarkStart w:id="4" w:name="_Hlk227157657"/>
    <w:r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  <w:t>Ministère de l’Agriculture et de l’Elevage</w:t>
    </w:r>
  </w:p>
  <w:p w14:paraId="59250724">
    <w:pPr>
      <w:spacing w:after="0" w:line="240" w:lineRule="auto"/>
      <w:jc w:val="center"/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  <w:t>--------------------------------------------------------</w:t>
    </w:r>
  </w:p>
  <w:bookmarkEnd w:id="4"/>
  <w:p w14:paraId="7C8FD5C1">
    <w:pPr>
      <w:spacing w:after="0" w:line="240" w:lineRule="auto"/>
      <w:ind w:left="-426" w:right="-518"/>
      <w:jc w:val="center"/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  <w:t>Programme de Résilience du Système Alimentaire en Afrique de l’Ouest (PRSA-NIGER)</w:t>
    </w:r>
  </w:p>
  <w:p w14:paraId="3508399C">
    <w:pPr>
      <w:spacing w:after="0" w:line="240" w:lineRule="auto"/>
      <w:jc w:val="center"/>
      <w:rPr>
        <w:rFonts w:ascii="Abadi" w:hAnsi="Abadi" w:eastAsia="Times New Roman" w:cs="Times New Roman"/>
        <w:b/>
        <w:bCs/>
        <w:spacing w:val="60"/>
        <w:kern w:val="0"/>
        <w:sz w:val="24"/>
        <w:szCs w:val="24"/>
        <w:lang w:eastAsia="fr-FR"/>
        <w14:ligatures w14:val="none"/>
      </w:rPr>
    </w:pPr>
    <w:r>
      <w:rPr>
        <w:rFonts w:ascii="Abadi" w:hAnsi="Abadi" w:eastAsia="Times New Roman" w:cs="Times New Roman"/>
        <w:kern w:val="0"/>
        <w:sz w:val="24"/>
        <w:szCs w:val="24"/>
        <w:lang w:eastAsia="fr-FR"/>
        <w14:ligatures w14:val="none"/>
      </w:rPr>
      <w:drawing>
        <wp:inline distT="0" distB="0" distL="0" distR="0">
          <wp:extent cx="4419600" cy="640080"/>
          <wp:effectExtent l="0" t="0" r="0" b="7620"/>
          <wp:docPr id="177714978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49780" name="Imag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3525" cy="64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badi" w:hAnsi="Abadi" w:eastAsia="Times New Roman" w:cs="Times New Roman"/>
        <w:b/>
        <w:kern w:val="0"/>
        <w:sz w:val="24"/>
        <w:szCs w:val="24"/>
        <w:lang w:eastAsia="fr-FR"/>
      </w:rPr>
      <w:drawing>
        <wp:inline distT="0" distB="0" distL="0" distR="0">
          <wp:extent cx="1097280" cy="528955"/>
          <wp:effectExtent l="0" t="0" r="7620" b="4445"/>
          <wp:docPr id="179760189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01893" name="Imag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38" cy="544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6F01D">
    <w:pPr>
      <w:spacing w:after="0" w:line="240" w:lineRule="auto"/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</w:pPr>
  </w:p>
  <w:p w14:paraId="1486453B">
    <w:pPr>
      <w:spacing w:after="120" w:line="240" w:lineRule="auto"/>
      <w:jc w:val="center"/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hAnsi="Abadi" w:eastAsia="Times New Roman" w:cs="Times New Roman"/>
        <w:b/>
        <w:bCs/>
        <w:kern w:val="0"/>
        <w:sz w:val="24"/>
        <w:szCs w:val="24"/>
        <w:lang w:eastAsia="fr-FR"/>
        <w14:ligatures w14:val="none"/>
      </w:rPr>
      <w:t>Unité de Coordination du Programme</w:t>
    </w:r>
  </w:p>
  <w:p w14:paraId="41A806F7">
    <w:pPr>
      <w:pStyle w:val="16"/>
      <w:tabs>
        <w:tab w:val="right" w:pos="9356"/>
        <w:tab w:val="right" w:pos="9720"/>
      </w:tabs>
      <w:ind w:right="-18"/>
    </w:pPr>
    <w:r>
      <w:t>-------------------------------------------------------------------------------------------------------------------------------------------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B8AE0">
    <w:pPr>
      <w:pStyle w:val="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vi</w:t>
    </w:r>
    <w:r>
      <w:fldChar w:fldCharType="end"/>
    </w:r>
  </w:p>
  <w:p w14:paraId="778B8D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C3978">
    <w:pPr>
      <w:pStyle w:val="16"/>
      <w:tabs>
        <w:tab w:val="right" w:pos="9356"/>
        <w:tab w:val="right" w:pos="9720"/>
      </w:tabs>
      <w:ind w:right="-18"/>
    </w:pPr>
    <w:r>
      <w:tab/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v</w:t>
    </w:r>
    <w:r>
      <w:rPr>
        <w:rStyle w:val="13"/>
      </w:rPr>
      <w:fldChar w:fldCharType="end"/>
    </w:r>
  </w:p>
  <w:p w14:paraId="50F59B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65"/>
    <w:rsid w:val="000A1CBE"/>
    <w:rsid w:val="00105445"/>
    <w:rsid w:val="0024493B"/>
    <w:rsid w:val="002E5547"/>
    <w:rsid w:val="00392D27"/>
    <w:rsid w:val="00440766"/>
    <w:rsid w:val="00580EA0"/>
    <w:rsid w:val="005E63B5"/>
    <w:rsid w:val="0064175E"/>
    <w:rsid w:val="006B1767"/>
    <w:rsid w:val="006C5C86"/>
    <w:rsid w:val="007023E0"/>
    <w:rsid w:val="007042E1"/>
    <w:rsid w:val="00716213"/>
    <w:rsid w:val="00852565"/>
    <w:rsid w:val="008E0CD4"/>
    <w:rsid w:val="009113AB"/>
    <w:rsid w:val="00A13B9D"/>
    <w:rsid w:val="00A76A51"/>
    <w:rsid w:val="00A77DAD"/>
    <w:rsid w:val="00B84F3A"/>
    <w:rsid w:val="00C446D7"/>
    <w:rsid w:val="00CC6D9E"/>
    <w:rsid w:val="00D7117C"/>
    <w:rsid w:val="00DF3479"/>
    <w:rsid w:val="00E750BF"/>
    <w:rsid w:val="00E93301"/>
    <w:rsid w:val="00EC6383"/>
    <w:rsid w:val="00FF2D02"/>
    <w:rsid w:val="31EB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page number"/>
    <w:basedOn w:val="11"/>
    <w:uiPriority w:val="99"/>
  </w:style>
  <w:style w:type="paragraph" w:styleId="14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footer"/>
    <w:basedOn w:val="1"/>
    <w:link w:val="3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header"/>
    <w:basedOn w:val="1"/>
    <w:link w:val="3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Titre 1 C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Titre 3 C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Titre 4 C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Titre 5 C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Titre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itre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itre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re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re C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ous-titre C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tion C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Citation intense Car"/>
    <w:basedOn w:val="11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En-tête Car"/>
    <w:basedOn w:val="11"/>
    <w:link w:val="16"/>
    <w:uiPriority w:val="99"/>
  </w:style>
  <w:style w:type="character" w:customStyle="1" w:styleId="38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39">
    <w:name w:val="Pied de page Car"/>
    <w:basedOn w:val="11"/>
    <w:link w:val="1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1543</Characters>
  <Lines>12</Lines>
  <Paragraphs>3</Paragraphs>
  <TotalTime>76</TotalTime>
  <ScaleCrop>false</ScaleCrop>
  <LinksUpToDate>false</LinksUpToDate>
  <CharactersWithSpaces>1820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2026-05-22T09:40:00Z</dcterms:created>
  <dc:creator>hp</dc:creator>
  <cp:lastModifiedBy>HP</cp:lastModifiedBy>
  <cp:lastPrinted>2026-07-22T09:27:00Z</cp:lastPrinted>
  <dcterms:modified xsi:type="dcterms:W3CDTF">2026-07-22T16:50:57Z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1036-12.1.0.27458</vt:lpwstr>
  </property>
  <property fmtid="{D5CDD505-2E9C-101B-9397-08002B2CF9AE}" pid="3" name="ICV">
    <vt:lpwstr>469C0792A2AC4BD79831D68157D77467_13</vt:lpwstr>
  </property>
</Properties>
</file>