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E33F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b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b/>
          <w:kern w:val="0"/>
          <w:lang w:eastAsia="ar-SA"/>
          <w14:ligatures w14:val="none"/>
        </w:rPr>
        <w:t>REPUBLIQUE DU NIGER</w:t>
      </w:r>
    </w:p>
    <w:p w14:paraId="7369B50F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b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b/>
          <w:kern w:val="0"/>
          <w:lang w:eastAsia="ar-SA"/>
          <w14:ligatures w14:val="none"/>
        </w:rPr>
        <w:t xml:space="preserve">FRATERNITE-TRAVAIL-PROGRES </w:t>
      </w:r>
    </w:p>
    <w:p w14:paraId="39540419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b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b/>
          <w:kern w:val="0"/>
          <w:lang w:eastAsia="ar-SA"/>
          <w14:ligatures w14:val="none"/>
        </w:rPr>
        <w:t>MINISTERE DE L’AGRICULTURE ET DE L’ELEVAGE</w:t>
      </w:r>
    </w:p>
    <w:p w14:paraId="672E1277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b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b/>
          <w:kern w:val="0"/>
          <w:lang w:eastAsia="ar-SA"/>
          <w14:ligatures w14:val="none"/>
        </w:rPr>
        <w:t>Programme de Résilience du Système Alimentaire en Afrique de l'Ouest (PRSA)</w:t>
      </w:r>
    </w:p>
    <w:p w14:paraId="6D8741D5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noProof/>
          <w:kern w:val="0"/>
          <w:lang w:eastAsia="ar-SA"/>
          <w14:ligatures w14:val="none"/>
        </w:rPr>
        <w:drawing>
          <wp:inline distT="0" distB="0" distL="0" distR="0" wp14:anchorId="44BBDC67" wp14:editId="6608E243">
            <wp:extent cx="4495030" cy="774065"/>
            <wp:effectExtent l="0" t="0" r="1270" b="6985"/>
            <wp:docPr id="194352880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9798" cy="7766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D2F48">
        <w:rPr>
          <w:rFonts w:ascii="Abadi" w:eastAsia="Times New Roman" w:hAnsi="Abadi" w:cs="Tahoma"/>
          <w:b/>
          <w:noProof/>
          <w:kern w:val="0"/>
          <w:lang w:eastAsia="ar-SA"/>
          <w14:ligatures w14:val="none"/>
        </w:rPr>
        <w:drawing>
          <wp:inline distT="0" distB="0" distL="0" distR="0" wp14:anchorId="736FB58A" wp14:editId="2D39B235">
            <wp:extent cx="1180125" cy="647700"/>
            <wp:effectExtent l="0" t="0" r="1270" b="0"/>
            <wp:docPr id="30249616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764" cy="6496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F58A14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>Unité de Coordination du Programme</w:t>
      </w:r>
    </w:p>
    <w:p w14:paraId="7EBF0B49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 xml:space="preserve">Face Garage de la SNTN, B.P. 11.884 Niamey Niger Quartier </w:t>
      </w:r>
      <w:proofErr w:type="spellStart"/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>Gamkallé</w:t>
      </w:r>
      <w:proofErr w:type="spellEnd"/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 xml:space="preserve"> </w:t>
      </w:r>
    </w:p>
    <w:p w14:paraId="0220F0A0" w14:textId="77777777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 xml:space="preserve">Téléphone : 20 34 02 50 </w:t>
      </w:r>
    </w:p>
    <w:p w14:paraId="4E9F8572" w14:textId="7DCE6FC2" w:rsidR="00ED2F48" w:rsidRDefault="000611E5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>
        <w:rPr>
          <w:rFonts w:ascii="Abadi" w:eastAsia="Times New Roman" w:hAnsi="Abadi" w:cs="Tahoma"/>
          <w:kern w:val="0"/>
          <w:lang w:eastAsia="ar-SA"/>
          <w14:ligatures w14:val="none"/>
        </w:rPr>
        <w:t>-----------------------------------------------------------------------------------------------------------------------</w:t>
      </w:r>
    </w:p>
    <w:p w14:paraId="22200C71" w14:textId="77777777" w:rsid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</w:p>
    <w:p w14:paraId="6FCD5305" w14:textId="77777777" w:rsid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 xml:space="preserve">PV D’OUVERTURE DES PLIS </w:t>
      </w:r>
      <w:r>
        <w:rPr>
          <w:rFonts w:ascii="Abadi" w:eastAsia="Times New Roman" w:hAnsi="Abadi" w:cs="Tahoma"/>
          <w:kern w:val="0"/>
          <w:lang w:eastAsia="ar-SA"/>
          <w14:ligatures w14:val="none"/>
        </w:rPr>
        <w:t xml:space="preserve">RELATIF </w:t>
      </w: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 xml:space="preserve">A LA DEMANDE DE COTATIONS </w:t>
      </w:r>
      <w:bookmarkStart w:id="0" w:name="_Hlk233028543"/>
    </w:p>
    <w:p w14:paraId="7B54CD11" w14:textId="197670AD" w:rsidR="00ED2F48" w:rsidRPr="00ED2F48" w:rsidRDefault="00ED2F48" w:rsidP="00ED2F4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badi" w:eastAsia="Times New Roman" w:hAnsi="Abadi" w:cs="Tahoma"/>
          <w:bCs/>
          <w:kern w:val="0"/>
          <w:lang w:eastAsia="ar-SA"/>
          <w14:ligatures w14:val="none"/>
        </w:rPr>
      </w:pPr>
      <w:r w:rsidRPr="00ED2F48">
        <w:rPr>
          <w:rFonts w:ascii="Abadi" w:eastAsia="Times New Roman" w:hAnsi="Abadi" w:cs="Tahoma"/>
          <w:kern w:val="0"/>
          <w:lang w:eastAsia="ar-SA"/>
          <w14:ligatures w14:val="none"/>
        </w:rPr>
        <w:t>N°07/26/EQ-LABO/ NE-FRSP-NE-532296-GO-RFQ</w:t>
      </w:r>
      <w:bookmarkEnd w:id="0"/>
    </w:p>
    <w:p w14:paraId="218896A5" w14:textId="77777777" w:rsidR="00ED2F48" w:rsidRPr="00ED2F48" w:rsidRDefault="00ED2F48" w:rsidP="00ED2F48">
      <w:pPr>
        <w:suppressAutoHyphens/>
        <w:spacing w:after="0" w:line="240" w:lineRule="auto"/>
        <w:jc w:val="both"/>
        <w:rPr>
          <w:rFonts w:ascii="Abadi" w:eastAsia="Times New Roman" w:hAnsi="Abadi" w:cs="Tahoma"/>
          <w:bCs/>
          <w:kern w:val="0"/>
          <w:lang w:eastAsia="ar-SA"/>
          <w14:ligatures w14:val="none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8"/>
        <w:gridCol w:w="2013"/>
        <w:gridCol w:w="1956"/>
      </w:tblGrid>
      <w:tr w:rsidR="0023343C" w:rsidRPr="00D17238" w14:paraId="447EF028" w14:textId="77777777" w:rsidTr="0023343C">
        <w:trPr>
          <w:trHeight w:val="330"/>
          <w:jc w:val="center"/>
        </w:trPr>
        <w:tc>
          <w:tcPr>
            <w:tcW w:w="567" w:type="dxa"/>
            <w:vMerge w:val="restart"/>
          </w:tcPr>
          <w:p w14:paraId="7F1E09F0" w14:textId="2BD7C9C6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N°</w:t>
            </w:r>
          </w:p>
        </w:tc>
        <w:tc>
          <w:tcPr>
            <w:tcW w:w="5108" w:type="dxa"/>
            <w:vMerge w:val="restart"/>
            <w:vAlign w:val="center"/>
          </w:tcPr>
          <w:p w14:paraId="3E704934" w14:textId="26F3EC99" w:rsidR="0023343C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Documents exigés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6434466F" w14:textId="5AF50B75" w:rsidR="0023343C" w:rsidRPr="0023343C" w:rsidRDefault="0023343C" w:rsidP="000611E5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  <w:r w:rsidRPr="0023343C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 xml:space="preserve">Soumissionnaires </w:t>
            </w:r>
          </w:p>
        </w:tc>
      </w:tr>
      <w:tr w:rsidR="0023343C" w:rsidRPr="00D17238" w14:paraId="3CDE5817" w14:textId="77777777" w:rsidTr="0023343C">
        <w:trPr>
          <w:trHeight w:val="1810"/>
          <w:jc w:val="center"/>
        </w:trPr>
        <w:tc>
          <w:tcPr>
            <w:tcW w:w="567" w:type="dxa"/>
            <w:vMerge/>
          </w:tcPr>
          <w:p w14:paraId="56A4467B" w14:textId="598A5B2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5108" w:type="dxa"/>
            <w:vMerge/>
            <w:vAlign w:val="center"/>
          </w:tcPr>
          <w:p w14:paraId="7730C6C7" w14:textId="47B9335A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B97D2DF" w14:textId="77777777" w:rsidR="0023343C" w:rsidRDefault="0023343C" w:rsidP="000611E5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</w:p>
          <w:p w14:paraId="1CDF62BA" w14:textId="6874957D" w:rsidR="0023343C" w:rsidRDefault="0023343C" w:rsidP="000611E5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  <w:r w:rsidRPr="00F91886">
              <w:rPr>
                <w:rFonts w:ascii="Abadi" w:hAnsi="Abadi" w:cs="Tahoma"/>
                <w:b/>
                <w:bCs/>
                <w:lang w:val="it-IT"/>
              </w:rPr>
              <w:t>S.E.T.E.S SARL</w:t>
            </w:r>
          </w:p>
          <w:p w14:paraId="509E6651" w14:textId="77777777" w:rsidR="0023343C" w:rsidRDefault="0023343C" w:rsidP="000611E5">
            <w:pPr>
              <w:spacing w:after="0"/>
              <w:jc w:val="center"/>
              <w:rPr>
                <w:rFonts w:ascii="Abadi" w:eastAsia="Times New Roman" w:hAnsi="Abadi" w:cs="Tahoma"/>
                <w:bCs/>
                <w:kern w:val="0"/>
                <w:lang w:val="it-IT"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val="it-IT" w:eastAsia="ar-SA"/>
                <w14:ligatures w14:val="none"/>
              </w:rPr>
              <w:t>Tél: 94 94 01 07</w:t>
            </w:r>
          </w:p>
          <w:p w14:paraId="2546C84A" w14:textId="6A819584" w:rsidR="0023343C" w:rsidRPr="00ED2F48" w:rsidRDefault="0023343C" w:rsidP="000611E5">
            <w:pPr>
              <w:spacing w:after="0"/>
              <w:jc w:val="center"/>
              <w:rPr>
                <w:rFonts w:ascii="Abadi" w:eastAsia="Times New Roman" w:hAnsi="Abadi" w:cs="Tahoma"/>
                <w:bCs/>
                <w:kern w:val="0"/>
                <w:lang w:val="it-IT"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kern w:val="0"/>
                <w:lang w:eastAsia="ar-SA"/>
                <w14:ligatures w14:val="none"/>
              </w:rPr>
              <w:t>Reçu le 22/06/2026 à 09h46 mn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DB54684" w14:textId="77777777" w:rsidR="0023343C" w:rsidRPr="00ED2F48" w:rsidRDefault="0023343C" w:rsidP="000611E5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  <w:t xml:space="preserve">Entreprise Souleymane Adamou </w:t>
            </w: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>(ESA)</w:t>
            </w:r>
          </w:p>
          <w:p w14:paraId="1219063A" w14:textId="77777777" w:rsidR="0023343C" w:rsidRDefault="0023343C" w:rsidP="000611E5">
            <w:pPr>
              <w:spacing w:after="0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  <w:t>Tél : 96 97 59 64</w:t>
            </w:r>
          </w:p>
          <w:p w14:paraId="277E8C6F" w14:textId="6510957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ED2F48">
              <w:rPr>
                <w:rFonts w:ascii="Abadi" w:eastAsia="Times New Roman" w:hAnsi="Abadi" w:cs="Tahoma"/>
                <w:kern w:val="0"/>
                <w:lang w:eastAsia="ar-SA"/>
                <w14:ligatures w14:val="none"/>
              </w:rPr>
              <w:t>Reçu le 22/06/2026 à 09h55 mn</w:t>
            </w:r>
          </w:p>
        </w:tc>
      </w:tr>
      <w:tr w:rsidR="0023343C" w:rsidRPr="00D17238" w14:paraId="08CBCC78" w14:textId="77777777" w:rsidTr="0023343C">
        <w:trPr>
          <w:trHeight w:val="351"/>
          <w:jc w:val="center"/>
        </w:trPr>
        <w:tc>
          <w:tcPr>
            <w:tcW w:w="567" w:type="dxa"/>
            <w:vMerge/>
            <w:shd w:val="clear" w:color="auto" w:fill="A8D08D"/>
          </w:tcPr>
          <w:p w14:paraId="1E420F4E" w14:textId="7777777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5108" w:type="dxa"/>
            <w:vMerge/>
            <w:shd w:val="clear" w:color="auto" w:fill="A8D08D"/>
            <w:vAlign w:val="center"/>
          </w:tcPr>
          <w:p w14:paraId="6751DC48" w14:textId="7777777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27F1F835" w14:textId="48A18398" w:rsidR="0023343C" w:rsidRPr="00ED2F48" w:rsidRDefault="0023343C" w:rsidP="000611E5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>
              <w:rPr>
                <w:rFonts w:ascii="Abadi" w:hAnsi="Abadi" w:cs="Tahoma"/>
                <w:b/>
                <w:bCs/>
                <w:lang w:val="it-IT"/>
              </w:rPr>
              <w:t>Montant lus publiquement</w:t>
            </w:r>
          </w:p>
        </w:tc>
      </w:tr>
      <w:tr w:rsidR="0023343C" w:rsidRPr="00D17238" w14:paraId="35BC0973" w14:textId="77777777" w:rsidTr="0023343C">
        <w:trPr>
          <w:trHeight w:val="35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8D08D"/>
          </w:tcPr>
          <w:p w14:paraId="480EA1F7" w14:textId="7777777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5108" w:type="dxa"/>
            <w:vMerge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74685DF0" w14:textId="77777777" w:rsidR="0023343C" w:rsidRPr="00D17238" w:rsidRDefault="0023343C" w:rsidP="000611E5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62E8BEE4" w14:textId="16889C0A" w:rsidR="0023343C" w:rsidRPr="00F91886" w:rsidRDefault="0023343C" w:rsidP="000611E5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  <w:r w:rsidRPr="00ED2F48">
              <w:rPr>
                <w:rFonts w:ascii="Abadi" w:hAnsi="Abadi" w:cs="Tahoma"/>
                <w:b/>
                <w:bCs/>
                <w:lang w:val="fr-CA"/>
              </w:rPr>
              <w:t>152 764 692</w:t>
            </w:r>
            <w:r w:rsidRPr="00ED2F48">
              <w:rPr>
                <w:rFonts w:ascii="Abadi" w:hAnsi="Abadi" w:cs="Tahoma"/>
                <w:b/>
                <w:bCs/>
              </w:rPr>
              <w:t xml:space="preserve"> </w:t>
            </w:r>
            <w:r>
              <w:rPr>
                <w:rFonts w:ascii="Abadi" w:hAnsi="Abadi" w:cs="Tahoma"/>
                <w:b/>
                <w:bCs/>
              </w:rPr>
              <w:t xml:space="preserve">FCFA </w:t>
            </w:r>
            <w:r w:rsidRPr="00ED2F48">
              <w:rPr>
                <w:rFonts w:ascii="Abadi" w:hAnsi="Abadi" w:cs="Tahoma"/>
                <w:b/>
                <w:bCs/>
              </w:rPr>
              <w:t>TTC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5F010AA" w14:textId="5D5BD93D" w:rsidR="0023343C" w:rsidRPr="000611E5" w:rsidRDefault="0023343C" w:rsidP="000611E5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 xml:space="preserve">164 398 500 </w:t>
            </w:r>
            <w:r w:rsidRPr="000611E5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 xml:space="preserve">FCFA </w:t>
            </w: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>TTC</w:t>
            </w:r>
          </w:p>
        </w:tc>
      </w:tr>
      <w:tr w:rsidR="00ED2F48" w:rsidRPr="00D17238" w14:paraId="4E1B08DA" w14:textId="77777777" w:rsidTr="0023343C">
        <w:trPr>
          <w:trHeight w:val="117"/>
          <w:jc w:val="center"/>
        </w:trPr>
        <w:tc>
          <w:tcPr>
            <w:tcW w:w="567" w:type="dxa"/>
          </w:tcPr>
          <w:p w14:paraId="38E6350F" w14:textId="77777777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1</w:t>
            </w:r>
          </w:p>
        </w:tc>
        <w:tc>
          <w:tcPr>
            <w:tcW w:w="5108" w:type="dxa"/>
          </w:tcPr>
          <w:p w14:paraId="728E5DF5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Lettre de cotation, datée et signée</w:t>
            </w:r>
          </w:p>
        </w:tc>
        <w:tc>
          <w:tcPr>
            <w:tcW w:w="2013" w:type="dxa"/>
            <w:vAlign w:val="center"/>
          </w:tcPr>
          <w:p w14:paraId="5AB77437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4AF257B1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14599929" w14:textId="77777777" w:rsidTr="0023343C">
        <w:trPr>
          <w:trHeight w:val="381"/>
          <w:jc w:val="center"/>
        </w:trPr>
        <w:tc>
          <w:tcPr>
            <w:tcW w:w="567" w:type="dxa"/>
          </w:tcPr>
          <w:p w14:paraId="7E2F6E14" w14:textId="77777777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2</w:t>
            </w:r>
          </w:p>
        </w:tc>
        <w:tc>
          <w:tcPr>
            <w:tcW w:w="5108" w:type="dxa"/>
          </w:tcPr>
          <w:p w14:paraId="7C9F0221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Bordereau Descriptif et Quantitatif dûment rempli, daté et signé</w:t>
            </w:r>
          </w:p>
        </w:tc>
        <w:tc>
          <w:tcPr>
            <w:tcW w:w="2013" w:type="dxa"/>
            <w:vAlign w:val="center"/>
          </w:tcPr>
          <w:p w14:paraId="7B219868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52E0C7B0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24A71BDD" w14:textId="77777777" w:rsidTr="0023343C">
        <w:trPr>
          <w:trHeight w:val="188"/>
          <w:jc w:val="center"/>
        </w:trPr>
        <w:tc>
          <w:tcPr>
            <w:tcW w:w="567" w:type="dxa"/>
          </w:tcPr>
          <w:p w14:paraId="4C5574CA" w14:textId="77777777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3</w:t>
            </w:r>
          </w:p>
        </w:tc>
        <w:tc>
          <w:tcPr>
            <w:tcW w:w="5108" w:type="dxa"/>
          </w:tcPr>
          <w:p w14:paraId="056E3A62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Projet de lettre de marché, rempli, daté et signé</w:t>
            </w:r>
          </w:p>
        </w:tc>
        <w:tc>
          <w:tcPr>
            <w:tcW w:w="2013" w:type="dxa"/>
            <w:vAlign w:val="center"/>
          </w:tcPr>
          <w:p w14:paraId="70C282A3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711A9A87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3B215167" w14:textId="77777777" w:rsidTr="0023343C">
        <w:trPr>
          <w:trHeight w:val="174"/>
          <w:jc w:val="center"/>
        </w:trPr>
        <w:tc>
          <w:tcPr>
            <w:tcW w:w="567" w:type="dxa"/>
          </w:tcPr>
          <w:p w14:paraId="39E4B9A3" w14:textId="3AF97009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4</w:t>
            </w:r>
          </w:p>
        </w:tc>
        <w:tc>
          <w:tcPr>
            <w:tcW w:w="5108" w:type="dxa"/>
          </w:tcPr>
          <w:p w14:paraId="16B27F94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Registre du commerce et du Crédit (RCCM)</w:t>
            </w:r>
          </w:p>
        </w:tc>
        <w:tc>
          <w:tcPr>
            <w:tcW w:w="2013" w:type="dxa"/>
            <w:vAlign w:val="center"/>
          </w:tcPr>
          <w:p w14:paraId="58D510AE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00EDBABB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</w:t>
            </w:r>
            <w:r w:rsidRPr="00D17238">
              <w:rPr>
                <w:rFonts w:ascii="Abadi" w:hAnsi="Abadi" w:cs="Tahoma"/>
              </w:rPr>
              <w:t>F</w:t>
            </w:r>
          </w:p>
        </w:tc>
      </w:tr>
      <w:tr w:rsidR="00ED2F48" w:rsidRPr="00D17238" w14:paraId="117EB8C1" w14:textId="77777777" w:rsidTr="0023343C">
        <w:trPr>
          <w:trHeight w:val="208"/>
          <w:jc w:val="center"/>
        </w:trPr>
        <w:tc>
          <w:tcPr>
            <w:tcW w:w="567" w:type="dxa"/>
          </w:tcPr>
          <w:p w14:paraId="083CC27A" w14:textId="10ECD3FE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5</w:t>
            </w:r>
          </w:p>
        </w:tc>
        <w:tc>
          <w:tcPr>
            <w:tcW w:w="5108" w:type="dxa"/>
          </w:tcPr>
          <w:p w14:paraId="1DFD6A09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Attestation de régularisation fiscale (ARF)</w:t>
            </w:r>
          </w:p>
        </w:tc>
        <w:tc>
          <w:tcPr>
            <w:tcW w:w="2013" w:type="dxa"/>
            <w:vAlign w:val="center"/>
          </w:tcPr>
          <w:p w14:paraId="1DD99916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3FD2B536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5CC90B76" w14:textId="77777777" w:rsidTr="0023343C">
        <w:trPr>
          <w:trHeight w:val="228"/>
          <w:jc w:val="center"/>
        </w:trPr>
        <w:tc>
          <w:tcPr>
            <w:tcW w:w="567" w:type="dxa"/>
          </w:tcPr>
          <w:p w14:paraId="45827950" w14:textId="15F725E6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6</w:t>
            </w:r>
          </w:p>
        </w:tc>
        <w:tc>
          <w:tcPr>
            <w:tcW w:w="5108" w:type="dxa"/>
          </w:tcPr>
          <w:p w14:paraId="3974CA8E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Numéro d’identification fiscale (NIF)</w:t>
            </w:r>
          </w:p>
        </w:tc>
        <w:tc>
          <w:tcPr>
            <w:tcW w:w="2013" w:type="dxa"/>
            <w:vAlign w:val="center"/>
          </w:tcPr>
          <w:p w14:paraId="508B70EB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1077BE37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4253A036" w14:textId="77777777" w:rsidTr="0023343C">
        <w:trPr>
          <w:trHeight w:val="244"/>
          <w:jc w:val="center"/>
        </w:trPr>
        <w:tc>
          <w:tcPr>
            <w:tcW w:w="567" w:type="dxa"/>
          </w:tcPr>
          <w:p w14:paraId="27C992A6" w14:textId="4A999FF8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7</w:t>
            </w:r>
          </w:p>
        </w:tc>
        <w:tc>
          <w:tcPr>
            <w:tcW w:w="5108" w:type="dxa"/>
          </w:tcPr>
          <w:p w14:paraId="7B0BA98A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</w:rPr>
              <w:t>Un formulaire de renseignement sur le fournisseur</w:t>
            </w:r>
          </w:p>
        </w:tc>
        <w:tc>
          <w:tcPr>
            <w:tcW w:w="2013" w:type="dxa"/>
            <w:vAlign w:val="center"/>
          </w:tcPr>
          <w:p w14:paraId="09741F07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46D707D0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ED2F48" w:rsidRPr="00D17238" w14:paraId="1C0F6DC5" w14:textId="77777777" w:rsidTr="0023343C">
        <w:trPr>
          <w:trHeight w:val="747"/>
          <w:jc w:val="center"/>
        </w:trPr>
        <w:tc>
          <w:tcPr>
            <w:tcW w:w="567" w:type="dxa"/>
          </w:tcPr>
          <w:p w14:paraId="1D3615CE" w14:textId="057E3FA2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8</w:t>
            </w:r>
          </w:p>
        </w:tc>
        <w:tc>
          <w:tcPr>
            <w:tcW w:w="5108" w:type="dxa"/>
          </w:tcPr>
          <w:p w14:paraId="3EEF3FAD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</w:rPr>
              <w:t>Une attestation de non exclusion de la commande publique délivrée par l’ARCOP en cours de validité à la date limite de dépôt des offres</w:t>
            </w:r>
          </w:p>
        </w:tc>
        <w:tc>
          <w:tcPr>
            <w:tcW w:w="2013" w:type="dxa"/>
            <w:vAlign w:val="center"/>
          </w:tcPr>
          <w:p w14:paraId="7B6AA064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449826A5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214237CF" w14:textId="77777777" w:rsidTr="0023343C">
        <w:trPr>
          <w:trHeight w:val="534"/>
          <w:jc w:val="center"/>
        </w:trPr>
        <w:tc>
          <w:tcPr>
            <w:tcW w:w="567" w:type="dxa"/>
          </w:tcPr>
          <w:p w14:paraId="16F2F2A4" w14:textId="77BA4589" w:rsidR="00ED2F48" w:rsidRPr="00D17238" w:rsidRDefault="000611E5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</w:rPr>
              <w:t>9</w:t>
            </w:r>
          </w:p>
        </w:tc>
        <w:tc>
          <w:tcPr>
            <w:tcW w:w="5108" w:type="dxa"/>
          </w:tcPr>
          <w:p w14:paraId="0153296A" w14:textId="77777777" w:rsidR="00ED2F48" w:rsidRPr="00D17238" w:rsidRDefault="00ED2F48" w:rsidP="000611E5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Une attestation de non faillite, non liquidation des biens, non cessation de paiements délivrée par les juridictions compétentes et datant de moins de trois (3) mois</w:t>
            </w:r>
          </w:p>
        </w:tc>
        <w:tc>
          <w:tcPr>
            <w:tcW w:w="2013" w:type="dxa"/>
            <w:vAlign w:val="center"/>
          </w:tcPr>
          <w:p w14:paraId="6E6884F2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3AC13605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ED2F48" w:rsidRPr="00D17238" w14:paraId="55856CF6" w14:textId="77777777" w:rsidTr="0023343C">
        <w:trPr>
          <w:trHeight w:val="104"/>
          <w:jc w:val="center"/>
        </w:trPr>
        <w:tc>
          <w:tcPr>
            <w:tcW w:w="567" w:type="dxa"/>
          </w:tcPr>
          <w:p w14:paraId="0463B973" w14:textId="701A2B88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1</w:t>
            </w:r>
            <w:r w:rsidR="000611E5">
              <w:rPr>
                <w:rFonts w:ascii="Abadi" w:hAnsi="Abadi" w:cs="Tahoma"/>
                <w:b/>
              </w:rPr>
              <w:t>0</w:t>
            </w:r>
          </w:p>
        </w:tc>
        <w:tc>
          <w:tcPr>
            <w:tcW w:w="5108" w:type="dxa"/>
          </w:tcPr>
          <w:p w14:paraId="00CE1B91" w14:textId="77777777" w:rsidR="00ED2F48" w:rsidRPr="00D17238" w:rsidRDefault="00ED2F48" w:rsidP="000611E5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 xml:space="preserve">L’acte d’engagement à respecter le code d’éthique </w:t>
            </w:r>
          </w:p>
        </w:tc>
        <w:tc>
          <w:tcPr>
            <w:tcW w:w="2013" w:type="dxa"/>
            <w:vAlign w:val="center"/>
          </w:tcPr>
          <w:p w14:paraId="7E043249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020A0599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ED2F48" w:rsidRPr="00D17238" w14:paraId="1835F981" w14:textId="77777777" w:rsidTr="0023343C">
        <w:trPr>
          <w:trHeight w:val="244"/>
          <w:jc w:val="center"/>
        </w:trPr>
        <w:tc>
          <w:tcPr>
            <w:tcW w:w="567" w:type="dxa"/>
          </w:tcPr>
          <w:p w14:paraId="7AB203EA" w14:textId="53742F2F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1</w:t>
            </w:r>
            <w:r w:rsidR="000611E5">
              <w:rPr>
                <w:rFonts w:ascii="Abadi" w:hAnsi="Abadi" w:cs="Tahoma"/>
                <w:b/>
              </w:rPr>
              <w:t>1</w:t>
            </w:r>
          </w:p>
        </w:tc>
        <w:tc>
          <w:tcPr>
            <w:tcW w:w="5108" w:type="dxa"/>
          </w:tcPr>
          <w:p w14:paraId="1A4D2417" w14:textId="77777777" w:rsidR="00ED2F48" w:rsidRPr="00D17238" w:rsidRDefault="00ED2F48" w:rsidP="000611E5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Une déclaration sur l’honneur concernant l’exactitude des informations fournies et de l’absence de conflit d’intérêt selon le modèle fourni par l’ARCOP</w:t>
            </w:r>
          </w:p>
        </w:tc>
        <w:tc>
          <w:tcPr>
            <w:tcW w:w="2013" w:type="dxa"/>
            <w:vAlign w:val="center"/>
          </w:tcPr>
          <w:p w14:paraId="1C6E5868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50423D49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ED2F48" w:rsidRPr="00D17238" w14:paraId="5B4F3F81" w14:textId="77777777" w:rsidTr="0023343C">
        <w:trPr>
          <w:trHeight w:val="170"/>
          <w:jc w:val="center"/>
        </w:trPr>
        <w:tc>
          <w:tcPr>
            <w:tcW w:w="567" w:type="dxa"/>
          </w:tcPr>
          <w:p w14:paraId="69B1977D" w14:textId="42DA416E" w:rsidR="00ED2F48" w:rsidRPr="00D17238" w:rsidRDefault="00ED2F48" w:rsidP="000611E5">
            <w:pPr>
              <w:pStyle w:val="Paragraphedeliste"/>
              <w:spacing w:after="0"/>
              <w:ind w:left="0"/>
              <w:jc w:val="center"/>
              <w:rPr>
                <w:rFonts w:ascii="Abadi" w:hAnsi="Abadi" w:cs="Tahoma"/>
                <w:b/>
              </w:rPr>
            </w:pPr>
            <w:r w:rsidRPr="00D17238">
              <w:rPr>
                <w:rFonts w:ascii="Abadi" w:hAnsi="Abadi" w:cs="Tahoma"/>
                <w:b/>
              </w:rPr>
              <w:t>1</w:t>
            </w:r>
            <w:r w:rsidR="000611E5">
              <w:rPr>
                <w:rFonts w:ascii="Abadi" w:hAnsi="Abadi" w:cs="Tahoma"/>
                <w:b/>
              </w:rPr>
              <w:t>2</w:t>
            </w:r>
          </w:p>
        </w:tc>
        <w:tc>
          <w:tcPr>
            <w:tcW w:w="5108" w:type="dxa"/>
          </w:tcPr>
          <w:p w14:paraId="5D0D7724" w14:textId="77777777" w:rsidR="00ED2F48" w:rsidRPr="00D17238" w:rsidRDefault="00ED2F48" w:rsidP="000611E5">
            <w:pPr>
              <w:pStyle w:val="Paragraphedeliste"/>
              <w:spacing w:after="0"/>
              <w:ind w:left="0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Attestation d’engagement à assurer la formation des utilisateurs</w:t>
            </w:r>
          </w:p>
        </w:tc>
        <w:tc>
          <w:tcPr>
            <w:tcW w:w="2013" w:type="dxa"/>
            <w:vAlign w:val="center"/>
          </w:tcPr>
          <w:p w14:paraId="68A08D06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956" w:type="dxa"/>
            <w:vAlign w:val="center"/>
          </w:tcPr>
          <w:p w14:paraId="724EFD10" w14:textId="77777777" w:rsidR="00ED2F48" w:rsidRPr="00D17238" w:rsidRDefault="00ED2F48" w:rsidP="000611E5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</w:tbl>
    <w:p w14:paraId="6EF73B1D" w14:textId="77777777" w:rsidR="000611E5" w:rsidRDefault="000611E5" w:rsidP="000611E5"/>
    <w:p w14:paraId="670615FF" w14:textId="77777777" w:rsidR="00B82B58" w:rsidRPr="0023343C" w:rsidRDefault="00B82B58" w:rsidP="00B82B58">
      <w:pPr>
        <w:jc w:val="right"/>
        <w:rPr>
          <w:rFonts w:ascii="Abadi" w:hAnsi="Abadi"/>
          <w:b/>
          <w:bCs/>
          <w:u w:val="single"/>
        </w:rPr>
      </w:pPr>
      <w:r w:rsidRPr="0023343C">
        <w:rPr>
          <w:rFonts w:ascii="Abadi" w:hAnsi="Abadi"/>
          <w:b/>
          <w:bCs/>
          <w:u w:val="single"/>
        </w:rPr>
        <w:t>Le Coordonnateur National</w:t>
      </w:r>
    </w:p>
    <w:p w14:paraId="605A5B29" w14:textId="77777777" w:rsidR="000611E5" w:rsidRDefault="000611E5" w:rsidP="000611E5"/>
    <w:p w14:paraId="7D0720F9" w14:textId="77777777" w:rsidR="00B82B58" w:rsidRDefault="00B82B58">
      <w:pPr>
        <w:rPr>
          <w:rFonts w:ascii="Abadi" w:hAnsi="Abadi"/>
          <w:b/>
          <w:bCs/>
          <w:u w:val="single"/>
        </w:rPr>
      </w:pPr>
      <w:r>
        <w:rPr>
          <w:rFonts w:ascii="Abadi" w:hAnsi="Abadi"/>
          <w:b/>
          <w:bCs/>
          <w:u w:val="single"/>
        </w:rPr>
        <w:br w:type="page"/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2728"/>
        <w:gridCol w:w="2728"/>
        <w:gridCol w:w="1288"/>
        <w:gridCol w:w="1252"/>
      </w:tblGrid>
      <w:tr w:rsidR="00B82B58" w:rsidRPr="00D17238" w14:paraId="07674076" w14:textId="77777777" w:rsidTr="00602D3F">
        <w:trPr>
          <w:trHeight w:val="407"/>
          <w:jc w:val="center"/>
        </w:trPr>
        <w:tc>
          <w:tcPr>
            <w:tcW w:w="4652" w:type="dxa"/>
            <w:gridSpan w:val="2"/>
            <w:tcBorders>
              <w:bottom w:val="single" w:sz="4" w:space="0" w:color="auto"/>
            </w:tcBorders>
          </w:tcPr>
          <w:p w14:paraId="171D03DB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23343C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lastRenderedPageBreak/>
              <w:t>Soumissionnaires</w:t>
            </w:r>
          </w:p>
        </w:tc>
        <w:tc>
          <w:tcPr>
            <w:tcW w:w="526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4F29B3F0" w14:textId="77777777" w:rsidR="00B82B58" w:rsidRPr="0023343C" w:rsidRDefault="00B82B58" w:rsidP="00602D3F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  <w:r>
              <w:rPr>
                <w:rFonts w:ascii="Abadi" w:hAnsi="Abadi" w:cs="Tahoma"/>
                <w:b/>
              </w:rPr>
              <w:t>Documents exigés</w:t>
            </w:r>
          </w:p>
          <w:p w14:paraId="0DE8CDB1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</w:p>
          <w:p w14:paraId="3727A810" w14:textId="77777777" w:rsidR="00B82B58" w:rsidRPr="0023343C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</w:tc>
      </w:tr>
      <w:tr w:rsidR="00B82B58" w:rsidRPr="00D17238" w14:paraId="39AC8FDC" w14:textId="77777777" w:rsidTr="00602D3F">
        <w:trPr>
          <w:trHeight w:val="693"/>
          <w:jc w:val="center"/>
        </w:trPr>
        <w:tc>
          <w:tcPr>
            <w:tcW w:w="1924" w:type="dxa"/>
          </w:tcPr>
          <w:p w14:paraId="1F20AFC2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  <w:r w:rsidRPr="00F91886">
              <w:rPr>
                <w:rFonts w:ascii="Abadi" w:hAnsi="Abadi" w:cs="Tahoma"/>
                <w:b/>
                <w:bCs/>
                <w:lang w:val="it-IT"/>
              </w:rPr>
              <w:t>S.E.T.E.S SARL</w:t>
            </w:r>
          </w:p>
          <w:p w14:paraId="4403647E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Cs/>
                <w:kern w:val="0"/>
                <w:lang w:val="it-IT"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val="it-IT" w:eastAsia="ar-SA"/>
                <w14:ligatures w14:val="none"/>
              </w:rPr>
              <w:t>Tél: 94 94 01 07</w:t>
            </w:r>
          </w:p>
          <w:p w14:paraId="51330665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ED2F48">
              <w:rPr>
                <w:rFonts w:ascii="Abadi" w:eastAsia="Times New Roman" w:hAnsi="Abadi" w:cs="Tahoma"/>
                <w:kern w:val="0"/>
                <w:lang w:eastAsia="ar-SA"/>
                <w14:ligatures w14:val="none"/>
              </w:rPr>
              <w:t>Reçu le 22/06/2026 à 09h46 mn</w:t>
            </w:r>
          </w:p>
        </w:tc>
        <w:tc>
          <w:tcPr>
            <w:tcW w:w="2728" w:type="dxa"/>
          </w:tcPr>
          <w:p w14:paraId="2D893B9E" w14:textId="77777777" w:rsidR="00B82B58" w:rsidRPr="00ED2F48" w:rsidRDefault="00B82B58" w:rsidP="00602D3F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  <w:t xml:space="preserve">Entreprise Souleymane Adamou </w:t>
            </w: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>(ESA)</w:t>
            </w:r>
          </w:p>
          <w:p w14:paraId="04C0D799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  <w:t>Tél : 96 97 59 64</w:t>
            </w:r>
          </w:p>
          <w:p w14:paraId="751BA8B9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ED2F48">
              <w:rPr>
                <w:rFonts w:ascii="Abadi" w:eastAsia="Times New Roman" w:hAnsi="Abadi" w:cs="Tahoma"/>
                <w:kern w:val="0"/>
                <w:lang w:eastAsia="ar-SA"/>
                <w14:ligatures w14:val="none"/>
              </w:rPr>
              <w:t>Reçu le 22/06/2026 à 09h55 mn</w:t>
            </w:r>
          </w:p>
        </w:tc>
        <w:tc>
          <w:tcPr>
            <w:tcW w:w="5268" w:type="dxa"/>
            <w:gridSpan w:val="3"/>
            <w:vMerge/>
            <w:vAlign w:val="center"/>
          </w:tcPr>
          <w:p w14:paraId="4124BE7D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</w:tr>
      <w:tr w:rsidR="00B82B58" w:rsidRPr="00D17238" w14:paraId="4135EDDC" w14:textId="77777777" w:rsidTr="00602D3F">
        <w:trPr>
          <w:trHeight w:val="303"/>
          <w:jc w:val="center"/>
        </w:trPr>
        <w:tc>
          <w:tcPr>
            <w:tcW w:w="4652" w:type="dxa"/>
            <w:gridSpan w:val="2"/>
          </w:tcPr>
          <w:p w14:paraId="2C17CB95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>
              <w:rPr>
                <w:rFonts w:ascii="Abadi" w:hAnsi="Abadi" w:cs="Tahoma"/>
                <w:b/>
                <w:bCs/>
                <w:lang w:val="it-IT"/>
              </w:rPr>
              <w:t>Montant lus publiquement</w:t>
            </w:r>
          </w:p>
        </w:tc>
        <w:tc>
          <w:tcPr>
            <w:tcW w:w="2728" w:type="dxa"/>
            <w:vMerge w:val="restart"/>
            <w:vAlign w:val="center"/>
          </w:tcPr>
          <w:p w14:paraId="27E9D2BF" w14:textId="77777777" w:rsidR="00B82B58" w:rsidRPr="001E291B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it-IT"/>
              </w:rPr>
            </w:pPr>
            <w:r w:rsidRPr="001E291B">
              <w:rPr>
                <w:rFonts w:ascii="Abadi" w:hAnsi="Abadi" w:cs="Tahoma"/>
                <w:b/>
                <w:bCs/>
                <w:lang w:val="it-IT"/>
              </w:rPr>
              <w:t>S.E.T.E.S SARL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14:paraId="5046A507" w14:textId="77777777" w:rsidR="00B82B58" w:rsidRPr="00ED2F48" w:rsidRDefault="00B82B58" w:rsidP="00602D3F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</w:pPr>
            <w:r w:rsidRPr="001E291B">
              <w:rPr>
                <w:rFonts w:ascii="Abadi" w:eastAsia="Times New Roman" w:hAnsi="Abadi" w:cs="Tahoma"/>
                <w:bCs/>
                <w:kern w:val="0"/>
                <w:lang w:eastAsia="ar-SA"/>
                <w14:ligatures w14:val="none"/>
              </w:rPr>
              <w:t xml:space="preserve">Entreprise Souleymane Adamou </w:t>
            </w:r>
            <w:r w:rsidRPr="001E291B">
              <w:rPr>
                <w:rFonts w:ascii="Abadi" w:eastAsia="Times New Roman" w:hAnsi="Abadi" w:cs="Tahoma"/>
                <w:b/>
                <w:bCs/>
                <w:kern w:val="0"/>
                <w:lang w:eastAsia="ar-SA"/>
                <w14:ligatures w14:val="none"/>
              </w:rPr>
              <w:t>(ESA)</w:t>
            </w:r>
          </w:p>
        </w:tc>
      </w:tr>
      <w:tr w:rsidR="00B82B58" w:rsidRPr="00D17238" w14:paraId="33F10325" w14:textId="77777777" w:rsidTr="00602D3F">
        <w:trPr>
          <w:trHeight w:val="254"/>
          <w:jc w:val="center"/>
        </w:trPr>
        <w:tc>
          <w:tcPr>
            <w:tcW w:w="1924" w:type="dxa"/>
            <w:vMerge w:val="restart"/>
          </w:tcPr>
          <w:p w14:paraId="4CF2F57A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1FC01A05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27B2FD59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18ADF668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64D2BAA9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034FDF28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2A30BB61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2A913469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1F946528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1AF96E2D" w14:textId="77777777" w:rsidR="00B82B58" w:rsidRDefault="00B82B58" w:rsidP="00602D3F">
            <w:pPr>
              <w:spacing w:after="0"/>
              <w:jc w:val="center"/>
              <w:rPr>
                <w:rFonts w:ascii="Abadi" w:hAnsi="Abadi" w:cs="Tahoma"/>
                <w:b/>
                <w:bCs/>
                <w:lang w:val="fr-CA"/>
              </w:rPr>
            </w:pPr>
          </w:p>
          <w:p w14:paraId="6E046220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ED2F48">
              <w:rPr>
                <w:rFonts w:ascii="Abadi" w:hAnsi="Abadi" w:cs="Tahoma"/>
                <w:b/>
                <w:bCs/>
                <w:lang w:val="fr-CA"/>
              </w:rPr>
              <w:t>152 764 692</w:t>
            </w:r>
            <w:r w:rsidRPr="00ED2F48">
              <w:rPr>
                <w:rFonts w:ascii="Abadi" w:hAnsi="Abadi" w:cs="Tahoma"/>
                <w:b/>
                <w:bCs/>
              </w:rPr>
              <w:t xml:space="preserve"> </w:t>
            </w:r>
            <w:r>
              <w:rPr>
                <w:rFonts w:ascii="Abadi" w:hAnsi="Abadi" w:cs="Tahoma"/>
                <w:b/>
                <w:bCs/>
              </w:rPr>
              <w:t xml:space="preserve">FCFA </w:t>
            </w:r>
            <w:r w:rsidRPr="00ED2F48">
              <w:rPr>
                <w:rFonts w:ascii="Abadi" w:hAnsi="Abadi" w:cs="Tahoma"/>
                <w:b/>
                <w:bCs/>
              </w:rPr>
              <w:t>TTC</w:t>
            </w:r>
          </w:p>
        </w:tc>
        <w:tc>
          <w:tcPr>
            <w:tcW w:w="2728" w:type="dxa"/>
            <w:vMerge w:val="restart"/>
          </w:tcPr>
          <w:p w14:paraId="39356527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50766900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69A70B0D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485FDAB2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2055CADD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16543EDA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38FBFE5F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365A5FCC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4419F46B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32C28882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  <w:p w14:paraId="6BFBC2AF" w14:textId="77777777" w:rsidR="00B82B58" w:rsidRDefault="00B82B58" w:rsidP="00602D3F">
            <w:pPr>
              <w:spacing w:after="0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 xml:space="preserve">164 398 500 </w:t>
            </w:r>
          </w:p>
          <w:p w14:paraId="34689D26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  <w:r w:rsidRPr="000611E5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 xml:space="preserve">FCFA </w:t>
            </w:r>
            <w:r w:rsidRPr="00ED2F48"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  <w:t>TTC</w:t>
            </w:r>
          </w:p>
        </w:tc>
        <w:tc>
          <w:tcPr>
            <w:tcW w:w="2728" w:type="dxa"/>
            <w:vMerge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2C619219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  <w:b/>
              </w:rPr>
            </w:pPr>
          </w:p>
        </w:tc>
        <w:tc>
          <w:tcPr>
            <w:tcW w:w="2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2E9403" w14:textId="77777777" w:rsidR="00B82B58" w:rsidRPr="000611E5" w:rsidRDefault="00B82B58" w:rsidP="00602D3F">
            <w:pPr>
              <w:suppressAutoHyphens/>
              <w:spacing w:after="0" w:line="240" w:lineRule="auto"/>
              <w:jc w:val="center"/>
              <w:rPr>
                <w:rFonts w:ascii="Abadi" w:eastAsia="Times New Roman" w:hAnsi="Abadi" w:cs="Tahoma"/>
                <w:b/>
                <w:kern w:val="0"/>
                <w:lang w:eastAsia="ar-SA"/>
                <w14:ligatures w14:val="none"/>
              </w:rPr>
            </w:pPr>
          </w:p>
        </w:tc>
      </w:tr>
      <w:tr w:rsidR="00B82B58" w:rsidRPr="00D17238" w14:paraId="18DDD2F1" w14:textId="77777777" w:rsidTr="00602D3F">
        <w:trPr>
          <w:trHeight w:val="100"/>
          <w:jc w:val="center"/>
        </w:trPr>
        <w:tc>
          <w:tcPr>
            <w:tcW w:w="1924" w:type="dxa"/>
            <w:vMerge/>
          </w:tcPr>
          <w:p w14:paraId="401263EE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1C9071DD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6C6CDAF0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Lettre de cotation, datée et signée</w:t>
            </w:r>
          </w:p>
        </w:tc>
        <w:tc>
          <w:tcPr>
            <w:tcW w:w="1288" w:type="dxa"/>
            <w:vAlign w:val="center"/>
          </w:tcPr>
          <w:p w14:paraId="2718171C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623B52A1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7971D291" w14:textId="77777777" w:rsidTr="00602D3F">
        <w:trPr>
          <w:trHeight w:val="329"/>
          <w:jc w:val="center"/>
        </w:trPr>
        <w:tc>
          <w:tcPr>
            <w:tcW w:w="1924" w:type="dxa"/>
            <w:vMerge/>
          </w:tcPr>
          <w:p w14:paraId="10F222F9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34345F82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5840C8C7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Bordereau Descriptif et Quantitatif dûment rempli, daté et signé</w:t>
            </w:r>
          </w:p>
        </w:tc>
        <w:tc>
          <w:tcPr>
            <w:tcW w:w="1288" w:type="dxa"/>
            <w:vAlign w:val="center"/>
          </w:tcPr>
          <w:p w14:paraId="4863703B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29D55D87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5806D35C" w14:textId="77777777" w:rsidTr="00602D3F">
        <w:trPr>
          <w:trHeight w:val="162"/>
          <w:jc w:val="center"/>
        </w:trPr>
        <w:tc>
          <w:tcPr>
            <w:tcW w:w="1924" w:type="dxa"/>
            <w:vMerge/>
          </w:tcPr>
          <w:p w14:paraId="1EA7EC4E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2B2127E8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3204B245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Projet de lettre de marché, rempli, daté et signé</w:t>
            </w:r>
          </w:p>
        </w:tc>
        <w:tc>
          <w:tcPr>
            <w:tcW w:w="1288" w:type="dxa"/>
            <w:vAlign w:val="center"/>
          </w:tcPr>
          <w:p w14:paraId="7937C360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6B4F308F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5244E07B" w14:textId="77777777" w:rsidTr="00602D3F">
        <w:trPr>
          <w:trHeight w:val="150"/>
          <w:jc w:val="center"/>
        </w:trPr>
        <w:tc>
          <w:tcPr>
            <w:tcW w:w="1924" w:type="dxa"/>
            <w:vMerge/>
          </w:tcPr>
          <w:p w14:paraId="18E7628A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7FBC141B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6D5C570D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Registre du commerce et du Crédit (RCCM)</w:t>
            </w:r>
          </w:p>
        </w:tc>
        <w:tc>
          <w:tcPr>
            <w:tcW w:w="1288" w:type="dxa"/>
            <w:vAlign w:val="center"/>
          </w:tcPr>
          <w:p w14:paraId="0A8488AF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197C57E6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</w:t>
            </w:r>
            <w:r w:rsidRPr="00D17238">
              <w:rPr>
                <w:rFonts w:ascii="Abadi" w:hAnsi="Abadi" w:cs="Tahoma"/>
              </w:rPr>
              <w:t>F</w:t>
            </w:r>
          </w:p>
        </w:tc>
      </w:tr>
      <w:tr w:rsidR="00B82B58" w:rsidRPr="00D17238" w14:paraId="0F35D58E" w14:textId="77777777" w:rsidTr="00602D3F">
        <w:trPr>
          <w:trHeight w:val="180"/>
          <w:jc w:val="center"/>
        </w:trPr>
        <w:tc>
          <w:tcPr>
            <w:tcW w:w="1924" w:type="dxa"/>
            <w:vMerge/>
          </w:tcPr>
          <w:p w14:paraId="3764A4ED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2B17F490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510DF155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Attestation de régularisation fiscale (ARF)</w:t>
            </w:r>
          </w:p>
        </w:tc>
        <w:tc>
          <w:tcPr>
            <w:tcW w:w="1288" w:type="dxa"/>
            <w:vAlign w:val="center"/>
          </w:tcPr>
          <w:p w14:paraId="1EF02C7D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7EE76C62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676E074D" w14:textId="77777777" w:rsidTr="00602D3F">
        <w:trPr>
          <w:trHeight w:val="197"/>
          <w:jc w:val="center"/>
        </w:trPr>
        <w:tc>
          <w:tcPr>
            <w:tcW w:w="1924" w:type="dxa"/>
            <w:vMerge/>
          </w:tcPr>
          <w:p w14:paraId="1F4E5612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  <w:vMerge/>
          </w:tcPr>
          <w:p w14:paraId="1B48ADD5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</w:p>
        </w:tc>
        <w:tc>
          <w:tcPr>
            <w:tcW w:w="2728" w:type="dxa"/>
          </w:tcPr>
          <w:p w14:paraId="4E418E2F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  <w:lang w:val="fr-CA"/>
              </w:rPr>
              <w:t>Numéro d’identification fiscale (NIF)</w:t>
            </w:r>
          </w:p>
        </w:tc>
        <w:tc>
          <w:tcPr>
            <w:tcW w:w="1288" w:type="dxa"/>
            <w:vAlign w:val="center"/>
          </w:tcPr>
          <w:p w14:paraId="43F877B1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2E149A3E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0D35E4B8" w14:textId="77777777" w:rsidTr="00602D3F">
        <w:trPr>
          <w:trHeight w:val="211"/>
          <w:jc w:val="center"/>
        </w:trPr>
        <w:tc>
          <w:tcPr>
            <w:tcW w:w="1924" w:type="dxa"/>
            <w:vMerge/>
          </w:tcPr>
          <w:p w14:paraId="031AF975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3CE0A0DF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10885AAB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</w:rPr>
              <w:t>Un formulaire de renseignement sur le fournisseur</w:t>
            </w:r>
          </w:p>
        </w:tc>
        <w:tc>
          <w:tcPr>
            <w:tcW w:w="1288" w:type="dxa"/>
            <w:vAlign w:val="center"/>
          </w:tcPr>
          <w:p w14:paraId="5A0AF975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7210E534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B82B58" w:rsidRPr="00D17238" w14:paraId="3280394E" w14:textId="77777777" w:rsidTr="00602D3F">
        <w:trPr>
          <w:trHeight w:val="647"/>
          <w:jc w:val="center"/>
        </w:trPr>
        <w:tc>
          <w:tcPr>
            <w:tcW w:w="1924" w:type="dxa"/>
            <w:vMerge/>
          </w:tcPr>
          <w:p w14:paraId="67941ED0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386F05B4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163A92B3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  <w:lang w:val="fr-CA"/>
              </w:rPr>
            </w:pPr>
            <w:r w:rsidRPr="00D17238">
              <w:rPr>
                <w:rFonts w:ascii="Abadi" w:hAnsi="Abadi" w:cs="Tahoma"/>
              </w:rPr>
              <w:t>Une attestation de non exclusion de la commande publique délivrée par l’ARCOP en cours de validité à la date limite de dépôt des offres</w:t>
            </w:r>
          </w:p>
        </w:tc>
        <w:tc>
          <w:tcPr>
            <w:tcW w:w="1288" w:type="dxa"/>
            <w:vAlign w:val="center"/>
          </w:tcPr>
          <w:p w14:paraId="601A9B5E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77C743C8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76CF3658" w14:textId="77777777" w:rsidTr="00602D3F">
        <w:trPr>
          <w:trHeight w:val="462"/>
          <w:jc w:val="center"/>
        </w:trPr>
        <w:tc>
          <w:tcPr>
            <w:tcW w:w="1924" w:type="dxa"/>
            <w:vMerge/>
          </w:tcPr>
          <w:p w14:paraId="7C2343AB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6FE7EB42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2F3931CC" w14:textId="77777777" w:rsidR="00B82B58" w:rsidRPr="00D17238" w:rsidRDefault="00B82B58" w:rsidP="00602D3F">
            <w:pPr>
              <w:pStyle w:val="Paragraphedeliste"/>
              <w:spacing w:after="0"/>
              <w:ind w:left="0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Une attestation de non faillite, non liquidation des biens, non cessation de paiements délivrée par les juridictions compétentes et datant de moins de trois (3) mois</w:t>
            </w:r>
          </w:p>
        </w:tc>
        <w:tc>
          <w:tcPr>
            <w:tcW w:w="1288" w:type="dxa"/>
            <w:vAlign w:val="center"/>
          </w:tcPr>
          <w:p w14:paraId="40382B76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45E82B3A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</w:tr>
      <w:tr w:rsidR="00B82B58" w:rsidRPr="00D17238" w14:paraId="599D09A3" w14:textId="77777777" w:rsidTr="00602D3F">
        <w:trPr>
          <w:trHeight w:val="89"/>
          <w:jc w:val="center"/>
        </w:trPr>
        <w:tc>
          <w:tcPr>
            <w:tcW w:w="1924" w:type="dxa"/>
            <w:vMerge/>
          </w:tcPr>
          <w:p w14:paraId="0664CBDA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63ED23AA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1B7E16D0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 xml:space="preserve">L’acte d’engagement à respecter le code d’éthique </w:t>
            </w:r>
          </w:p>
        </w:tc>
        <w:tc>
          <w:tcPr>
            <w:tcW w:w="1288" w:type="dxa"/>
            <w:vAlign w:val="center"/>
          </w:tcPr>
          <w:p w14:paraId="4F3DEC2C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159A402F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B82B58" w:rsidRPr="00D17238" w14:paraId="4186DB14" w14:textId="77777777" w:rsidTr="00602D3F">
        <w:trPr>
          <w:trHeight w:val="211"/>
          <w:jc w:val="center"/>
        </w:trPr>
        <w:tc>
          <w:tcPr>
            <w:tcW w:w="1924" w:type="dxa"/>
            <w:vMerge/>
          </w:tcPr>
          <w:p w14:paraId="7887A5C0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06EEBA67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0F71BA71" w14:textId="77777777" w:rsidR="00B82B58" w:rsidRPr="00D17238" w:rsidRDefault="00B82B58" w:rsidP="00602D3F">
            <w:pPr>
              <w:pStyle w:val="Paragraphedeliste"/>
              <w:spacing w:after="0"/>
              <w:ind w:left="9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Une déclaration sur l’honneur concernant l’exactitude des informations fournies et de l’absence de conflit d’intérêt selon le modèle fourni par l’ARCOP</w:t>
            </w:r>
          </w:p>
        </w:tc>
        <w:tc>
          <w:tcPr>
            <w:tcW w:w="1288" w:type="dxa"/>
            <w:vAlign w:val="center"/>
          </w:tcPr>
          <w:p w14:paraId="190A3D4C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38DE4196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  <w:tr w:rsidR="00B82B58" w:rsidRPr="00D17238" w14:paraId="082BBBAD" w14:textId="77777777" w:rsidTr="00602D3F">
        <w:trPr>
          <w:trHeight w:val="146"/>
          <w:jc w:val="center"/>
        </w:trPr>
        <w:tc>
          <w:tcPr>
            <w:tcW w:w="1924" w:type="dxa"/>
            <w:vMerge/>
          </w:tcPr>
          <w:p w14:paraId="6D8F61F5" w14:textId="77777777" w:rsidR="00B82B58" w:rsidRPr="00D17238" w:rsidRDefault="00B82B58" w:rsidP="00602D3F">
            <w:pPr>
              <w:pStyle w:val="Paragraphedeliste"/>
              <w:spacing w:after="0"/>
              <w:ind w:left="0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  <w:vMerge/>
          </w:tcPr>
          <w:p w14:paraId="30ADF016" w14:textId="77777777" w:rsidR="00B82B58" w:rsidRPr="00D17238" w:rsidRDefault="00B82B58" w:rsidP="00602D3F">
            <w:pPr>
              <w:pStyle w:val="Paragraphedeliste"/>
              <w:spacing w:after="0"/>
              <w:ind w:left="0"/>
              <w:jc w:val="both"/>
              <w:rPr>
                <w:rFonts w:ascii="Abadi" w:hAnsi="Abadi" w:cs="Tahoma"/>
              </w:rPr>
            </w:pPr>
          </w:p>
        </w:tc>
        <w:tc>
          <w:tcPr>
            <w:tcW w:w="2728" w:type="dxa"/>
          </w:tcPr>
          <w:p w14:paraId="1BE04E0B" w14:textId="77777777" w:rsidR="00B82B58" w:rsidRPr="00D17238" w:rsidRDefault="00B82B58" w:rsidP="00602D3F">
            <w:pPr>
              <w:pStyle w:val="Paragraphedeliste"/>
              <w:spacing w:after="0"/>
              <w:ind w:left="0"/>
              <w:jc w:val="both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Attestation d’engagement à assurer la formation des utilisateurs</w:t>
            </w:r>
          </w:p>
        </w:tc>
        <w:tc>
          <w:tcPr>
            <w:tcW w:w="1288" w:type="dxa"/>
            <w:vAlign w:val="center"/>
          </w:tcPr>
          <w:p w14:paraId="071EAB81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 w:rsidRPr="00D17238">
              <w:rPr>
                <w:rFonts w:ascii="Abadi" w:hAnsi="Abadi" w:cs="Tahoma"/>
              </w:rPr>
              <w:t>FC</w:t>
            </w:r>
          </w:p>
        </w:tc>
        <w:tc>
          <w:tcPr>
            <w:tcW w:w="1252" w:type="dxa"/>
            <w:vAlign w:val="center"/>
          </w:tcPr>
          <w:p w14:paraId="3EA62D7C" w14:textId="77777777" w:rsidR="00B82B58" w:rsidRPr="00D17238" w:rsidRDefault="00B82B58" w:rsidP="00602D3F">
            <w:pPr>
              <w:spacing w:after="0"/>
              <w:jc w:val="center"/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>NF</w:t>
            </w:r>
          </w:p>
        </w:tc>
      </w:tr>
    </w:tbl>
    <w:p w14:paraId="27137CA5" w14:textId="5A1BF15B" w:rsidR="000611E5" w:rsidRPr="0023343C" w:rsidRDefault="000611E5" w:rsidP="0023343C">
      <w:pPr>
        <w:jc w:val="right"/>
        <w:rPr>
          <w:rFonts w:ascii="Abadi" w:hAnsi="Abadi"/>
          <w:b/>
          <w:bCs/>
          <w:u w:val="single"/>
        </w:rPr>
      </w:pPr>
      <w:r w:rsidRPr="0023343C">
        <w:rPr>
          <w:rFonts w:ascii="Abadi" w:hAnsi="Abadi"/>
          <w:b/>
          <w:bCs/>
          <w:u w:val="single"/>
        </w:rPr>
        <w:t>Le Coordonnateur National</w:t>
      </w:r>
    </w:p>
    <w:sectPr w:rsidR="000611E5" w:rsidRPr="0023343C" w:rsidSect="000611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21FF"/>
    <w:multiLevelType w:val="hybridMultilevel"/>
    <w:tmpl w:val="C7766E96"/>
    <w:lvl w:ilvl="0" w:tplc="040C0013">
      <w:start w:val="1"/>
      <w:numFmt w:val="upperRoman"/>
      <w:lvlText w:val="%1."/>
      <w:lvlJc w:val="righ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328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8"/>
    <w:rsid w:val="000611E5"/>
    <w:rsid w:val="0023343C"/>
    <w:rsid w:val="0024493B"/>
    <w:rsid w:val="00945788"/>
    <w:rsid w:val="00B82B58"/>
    <w:rsid w:val="00C446D7"/>
    <w:rsid w:val="00E75550"/>
    <w:rsid w:val="00ED2F48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17B2"/>
  <w15:chartTrackingRefBased/>
  <w15:docId w15:val="{ECBA0C1E-C84E-471D-9F38-D39C3508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58"/>
  </w:style>
  <w:style w:type="paragraph" w:styleId="Titre1">
    <w:name w:val="heading 1"/>
    <w:basedOn w:val="Normal"/>
    <w:next w:val="Normal"/>
    <w:link w:val="Titre1Car"/>
    <w:uiPriority w:val="9"/>
    <w:qFormat/>
    <w:rsid w:val="00ED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2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2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2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2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2F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2F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2F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2F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2F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2F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2F4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List Bullet Mary,List Paragraph (numbered (a)),Liste 1,RM1,List Paragraph nowy,Numbered List Paragraph,ReferencesCxSpLast,WB List Paragraph,Paragraphe  revu,Bullet L1,- List tir,liste 1,puce 1,List Paragraph"/>
    <w:basedOn w:val="Normal"/>
    <w:link w:val="ParagraphedelisteCar"/>
    <w:uiPriority w:val="34"/>
    <w:qFormat/>
    <w:rsid w:val="00ED2F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2F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2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2F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2F48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References Car,Bullets Car,List Bullet Mary Car,List Paragraph (numbered (a)) Car,Liste 1 Car,RM1 Car,List Paragraph nowy Car,Numbered List Paragraph Car,ReferencesCxSpLast Car,WB List Paragraph Car,Paragraphe  revu Car"/>
    <w:link w:val="Paragraphedeliste"/>
    <w:uiPriority w:val="34"/>
    <w:locked/>
    <w:rsid w:val="00ED2F48"/>
  </w:style>
  <w:style w:type="table" w:styleId="Grilledutableau">
    <w:name w:val="Table Grid"/>
    <w:basedOn w:val="TableauNormal"/>
    <w:uiPriority w:val="39"/>
    <w:rsid w:val="0006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2026-06-24T16:19:00Z</dcterms:created>
  <dcterms:modified xsi:type="dcterms:W3CDTF">2026-06-24T16:19:00Z</dcterms:modified>
</cp:coreProperties>
</file>