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0" w:type="dxa"/>
        <w:tblLook w:val="04A0" w:firstRow="1" w:lastRow="0" w:firstColumn="1" w:lastColumn="0" w:noHBand="0" w:noVBand="1"/>
      </w:tblPr>
      <w:tblGrid>
        <w:gridCol w:w="9890"/>
      </w:tblGrid>
      <w:tr w:rsidR="003D2CD2" w:rsidRPr="00A44FB2" w14:paraId="619F8AF5" w14:textId="77777777" w:rsidTr="002623EF">
        <w:trPr>
          <w:trHeight w:val="284"/>
        </w:trPr>
        <w:tc>
          <w:tcPr>
            <w:tcW w:w="9890" w:type="dxa"/>
          </w:tcPr>
          <w:p w14:paraId="203663CE" w14:textId="77777777" w:rsidR="003D2CD2" w:rsidRPr="00A44FB2" w:rsidRDefault="003D2CD2" w:rsidP="002623EF">
            <w:pPr>
              <w:contextualSpacing/>
              <w:jc w:val="center"/>
              <w:rPr>
                <w:b/>
              </w:rPr>
            </w:pPr>
            <w:r w:rsidRPr="00A44FB2">
              <w:rPr>
                <w:b/>
              </w:rPr>
              <w:t>REPUBLIQUE DU NIGER</w:t>
            </w:r>
          </w:p>
        </w:tc>
      </w:tr>
      <w:tr w:rsidR="003D2CD2" w:rsidRPr="00A44FB2" w14:paraId="41348648" w14:textId="77777777" w:rsidTr="002623EF">
        <w:trPr>
          <w:trHeight w:val="284"/>
        </w:trPr>
        <w:tc>
          <w:tcPr>
            <w:tcW w:w="9890" w:type="dxa"/>
          </w:tcPr>
          <w:p w14:paraId="40A2D0E4" w14:textId="77777777" w:rsidR="003D2CD2" w:rsidRPr="00A44FB2" w:rsidRDefault="003D2CD2" w:rsidP="002623EF">
            <w:pPr>
              <w:contextualSpacing/>
              <w:jc w:val="center"/>
              <w:rPr>
                <w:b/>
              </w:rPr>
            </w:pPr>
            <w:r w:rsidRPr="00A44FB2">
              <w:rPr>
                <w:b/>
              </w:rPr>
              <w:t>----------------</w:t>
            </w:r>
          </w:p>
        </w:tc>
      </w:tr>
      <w:tr w:rsidR="003D2CD2" w:rsidRPr="00A44FB2" w14:paraId="67A51B20" w14:textId="77777777" w:rsidTr="002623EF">
        <w:trPr>
          <w:trHeight w:val="284"/>
        </w:trPr>
        <w:tc>
          <w:tcPr>
            <w:tcW w:w="9890" w:type="dxa"/>
          </w:tcPr>
          <w:p w14:paraId="17104EA0" w14:textId="77777777" w:rsidR="003D2CD2" w:rsidRPr="00A44FB2" w:rsidRDefault="003D2CD2" w:rsidP="002623EF">
            <w:pPr>
              <w:contextualSpacing/>
              <w:jc w:val="center"/>
              <w:rPr>
                <w:b/>
              </w:rPr>
            </w:pPr>
            <w:r w:rsidRPr="00A44FB2">
              <w:rPr>
                <w:b/>
              </w:rPr>
              <w:t>CABINET DU PREMIER MINISTRE</w:t>
            </w:r>
          </w:p>
        </w:tc>
      </w:tr>
      <w:tr w:rsidR="003D2CD2" w:rsidRPr="00A44FB2" w14:paraId="7E50F474" w14:textId="77777777" w:rsidTr="002623EF">
        <w:trPr>
          <w:trHeight w:val="284"/>
        </w:trPr>
        <w:tc>
          <w:tcPr>
            <w:tcW w:w="9890" w:type="dxa"/>
          </w:tcPr>
          <w:p w14:paraId="440E9402" w14:textId="77777777" w:rsidR="003D2CD2" w:rsidRPr="00A44FB2" w:rsidRDefault="003D2CD2" w:rsidP="002623EF">
            <w:pPr>
              <w:contextualSpacing/>
              <w:jc w:val="center"/>
              <w:rPr>
                <w:b/>
              </w:rPr>
            </w:pPr>
            <w:r w:rsidRPr="00A44FB2">
              <w:rPr>
                <w:b/>
              </w:rPr>
              <w:t>----------------</w:t>
            </w:r>
          </w:p>
        </w:tc>
      </w:tr>
      <w:tr w:rsidR="003D2CD2" w:rsidRPr="00A44FB2" w14:paraId="48E01DA5" w14:textId="77777777" w:rsidTr="002623EF">
        <w:trPr>
          <w:trHeight w:val="654"/>
        </w:trPr>
        <w:tc>
          <w:tcPr>
            <w:tcW w:w="9890" w:type="dxa"/>
          </w:tcPr>
          <w:p w14:paraId="02BEFD48" w14:textId="77777777" w:rsidR="003D2CD2" w:rsidRDefault="003D2CD2" w:rsidP="002623EF">
            <w:pPr>
              <w:contextualSpacing/>
              <w:rPr>
                <w:b/>
              </w:rPr>
            </w:pPr>
            <w:bookmarkStart w:id="0" w:name="_Hlk158807513"/>
            <w:r w:rsidRPr="00A44FB2">
              <w:rPr>
                <w:b/>
                <w:smallCaps/>
              </w:rPr>
              <w:t>PROJET DE PLATEFORME INTEGREE DE SECURITE DE L’EAU AU NIGER</w:t>
            </w:r>
            <w:r>
              <w:rPr>
                <w:b/>
                <w:smallCaps/>
              </w:rPr>
              <w:t xml:space="preserve"> </w:t>
            </w:r>
            <w:r w:rsidRPr="00A44FB2">
              <w:rPr>
                <w:b/>
              </w:rPr>
              <w:t>(PISEN)</w:t>
            </w:r>
            <w:bookmarkEnd w:id="0"/>
          </w:p>
          <w:p w14:paraId="74075F70" w14:textId="77777777" w:rsidR="003D2CD2" w:rsidRDefault="003D2CD2" w:rsidP="002623EF">
            <w:pPr>
              <w:contextualSpacing/>
              <w:jc w:val="center"/>
              <w:rPr>
                <w:b/>
              </w:rPr>
            </w:pPr>
            <w:r>
              <w:rPr>
                <w:b/>
              </w:rPr>
              <w:t>----------------</w:t>
            </w:r>
          </w:p>
          <w:p w14:paraId="59E532F1" w14:textId="77777777" w:rsidR="003D2CD2" w:rsidRPr="00A44FB2" w:rsidRDefault="003D2CD2" w:rsidP="002623EF">
            <w:pPr>
              <w:contextualSpacing/>
              <w:jc w:val="center"/>
              <w:rPr>
                <w:b/>
              </w:rPr>
            </w:pPr>
            <w:r w:rsidRPr="00A44FB2">
              <w:rPr>
                <w:b/>
                <w:smallCaps/>
              </w:rPr>
              <w:t>UNITE DE GESTION DU PROJET</w:t>
            </w:r>
          </w:p>
        </w:tc>
      </w:tr>
    </w:tbl>
    <w:p w14:paraId="58DE1177" w14:textId="77777777" w:rsidR="003D2CD2" w:rsidRDefault="003D2CD2" w:rsidP="003D2CD2">
      <w:pPr>
        <w:jc w:val="center"/>
      </w:pPr>
      <w:r w:rsidRPr="00A44FB2">
        <w:rPr>
          <w:noProof/>
        </w:rPr>
        <w:drawing>
          <wp:inline distT="0" distB="0" distL="0" distR="0" wp14:anchorId="5A50E9DB" wp14:editId="3EC91835">
            <wp:extent cx="666115" cy="540689"/>
            <wp:effectExtent l="0" t="0" r="635" b="0"/>
            <wp:docPr id="9" name="Image 9" descr="C:\PISEN\Communication\Charte Graphique\LOGO PI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SEN\Communication\Charte Graphique\LOGO PIS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515" cy="556436"/>
                    </a:xfrm>
                    <a:prstGeom prst="rect">
                      <a:avLst/>
                    </a:prstGeom>
                    <a:noFill/>
                    <a:ln>
                      <a:noFill/>
                    </a:ln>
                  </pic:spPr>
                </pic:pic>
              </a:graphicData>
            </a:graphic>
          </wp:inline>
        </w:drawing>
      </w:r>
    </w:p>
    <w:p w14:paraId="193FEB7F" w14:textId="4647E0C5" w:rsidR="00BC4530" w:rsidRPr="00EF2D33" w:rsidRDefault="00BC4530" w:rsidP="00BC4530">
      <w:pPr>
        <w:pStyle w:val="Heading1a"/>
        <w:keepNext w:val="0"/>
        <w:keepLines w:val="0"/>
        <w:tabs>
          <w:tab w:val="clear" w:pos="-720"/>
        </w:tabs>
        <w:suppressAutoHyphens w:val="0"/>
        <w:rPr>
          <w:bCs/>
          <w:smallCaps w:val="0"/>
          <w:sz w:val="44"/>
          <w:szCs w:val="44"/>
          <w:lang w:val="fr-FR"/>
        </w:rPr>
      </w:pPr>
      <w:r w:rsidRPr="00EF2D33">
        <w:rPr>
          <w:bCs/>
          <w:smallCaps w:val="0"/>
          <w:sz w:val="44"/>
          <w:szCs w:val="44"/>
          <w:lang w:val="fr-FR"/>
        </w:rPr>
        <w:t>Avis d’Appel d’offres</w:t>
      </w:r>
    </w:p>
    <w:p w14:paraId="443A14EB" w14:textId="77777777" w:rsidR="00BC4530" w:rsidRPr="00EF2D33" w:rsidRDefault="00BC4530" w:rsidP="00BC4530">
      <w:pPr>
        <w:pStyle w:val="Heading1a"/>
        <w:keepNext w:val="0"/>
        <w:keepLines w:val="0"/>
        <w:tabs>
          <w:tab w:val="clear" w:pos="-720"/>
        </w:tabs>
        <w:suppressAutoHyphens w:val="0"/>
        <w:spacing w:before="120"/>
        <w:rPr>
          <w:bCs/>
          <w:smallCaps w:val="0"/>
          <w:sz w:val="28"/>
          <w:szCs w:val="28"/>
          <w:lang w:val="fr-FR"/>
        </w:rPr>
      </w:pPr>
      <w:r w:rsidRPr="00EF2D33">
        <w:rPr>
          <w:bCs/>
          <w:smallCaps w:val="0"/>
          <w:sz w:val="28"/>
          <w:szCs w:val="28"/>
          <w:lang w:val="fr-FR"/>
        </w:rPr>
        <w:t xml:space="preserve">(Procédure à </w:t>
      </w:r>
      <w:r>
        <w:rPr>
          <w:bCs/>
          <w:smallCaps w:val="0"/>
          <w:sz w:val="28"/>
          <w:szCs w:val="28"/>
          <w:lang w:val="fr-FR"/>
        </w:rPr>
        <w:t>E</w:t>
      </w:r>
      <w:r w:rsidRPr="00EF2D33">
        <w:rPr>
          <w:bCs/>
          <w:smallCaps w:val="0"/>
          <w:sz w:val="28"/>
          <w:szCs w:val="28"/>
          <w:lang w:val="fr-FR"/>
        </w:rPr>
        <w:t xml:space="preserve">nveloppe </w:t>
      </w:r>
      <w:r>
        <w:rPr>
          <w:bCs/>
          <w:smallCaps w:val="0"/>
          <w:sz w:val="28"/>
          <w:szCs w:val="28"/>
          <w:lang w:val="fr-FR"/>
        </w:rPr>
        <w:t>U</w:t>
      </w:r>
      <w:r w:rsidRPr="00EF2D33">
        <w:rPr>
          <w:bCs/>
          <w:smallCaps w:val="0"/>
          <w:sz w:val="28"/>
          <w:szCs w:val="28"/>
          <w:lang w:val="fr-FR"/>
        </w:rPr>
        <w:t>nique)</w:t>
      </w:r>
    </w:p>
    <w:p w14:paraId="7C54EB73" w14:textId="77777777" w:rsidR="00BC4530" w:rsidRDefault="00BC4530" w:rsidP="00BC4530">
      <w:pPr>
        <w:suppressAutoHyphens/>
        <w:rPr>
          <w:strike/>
          <w:spacing w:val="-2"/>
        </w:rPr>
      </w:pPr>
    </w:p>
    <w:tbl>
      <w:tblPr>
        <w:tblW w:w="5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826"/>
      </w:tblGrid>
      <w:tr w:rsidR="00BC4530" w:rsidRPr="000D309E" w14:paraId="2B815FA2" w14:textId="77777777" w:rsidTr="002623EF">
        <w:trPr>
          <w:trHeight w:val="314"/>
          <w:jc w:val="center"/>
        </w:trPr>
        <w:tc>
          <w:tcPr>
            <w:tcW w:w="1256" w:type="pct"/>
            <w:vAlign w:val="center"/>
          </w:tcPr>
          <w:p w14:paraId="60D99942" w14:textId="77777777" w:rsidR="00BC4530" w:rsidRPr="000D309E" w:rsidRDefault="00BC4530" w:rsidP="002623EF">
            <w:pPr>
              <w:suppressAutoHyphens/>
              <w:overflowPunct w:val="0"/>
              <w:autoSpaceDE w:val="0"/>
              <w:autoSpaceDN w:val="0"/>
              <w:adjustRightInd w:val="0"/>
              <w:spacing w:after="0"/>
              <w:ind w:left="0" w:firstLine="0"/>
              <w:textAlignment w:val="baseline"/>
              <w:rPr>
                <w:rFonts w:eastAsia="Calibri"/>
                <w:b/>
                <w:szCs w:val="24"/>
              </w:rPr>
            </w:pPr>
            <w:r w:rsidRPr="000D309E">
              <w:rPr>
                <w:rFonts w:eastAsia="Calibri"/>
                <w:b/>
                <w:szCs w:val="24"/>
              </w:rPr>
              <w:t>Pays</w:t>
            </w:r>
          </w:p>
        </w:tc>
        <w:tc>
          <w:tcPr>
            <w:tcW w:w="3744" w:type="pct"/>
            <w:vAlign w:val="center"/>
          </w:tcPr>
          <w:p w14:paraId="16D95AE9" w14:textId="77777777" w:rsidR="00BC4530" w:rsidRPr="000D309E" w:rsidRDefault="00BC4530" w:rsidP="002623EF">
            <w:pPr>
              <w:suppressAutoHyphens/>
              <w:overflowPunct w:val="0"/>
              <w:autoSpaceDE w:val="0"/>
              <w:autoSpaceDN w:val="0"/>
              <w:adjustRightInd w:val="0"/>
              <w:spacing w:after="0"/>
              <w:ind w:left="0" w:firstLine="0"/>
              <w:textAlignment w:val="baseline"/>
              <w:rPr>
                <w:bCs/>
                <w:szCs w:val="24"/>
              </w:rPr>
            </w:pPr>
            <w:r w:rsidRPr="000D309E">
              <w:rPr>
                <w:bCs/>
                <w:szCs w:val="24"/>
              </w:rPr>
              <w:t>République du Niger</w:t>
            </w:r>
          </w:p>
        </w:tc>
      </w:tr>
      <w:tr w:rsidR="00BC4530" w:rsidRPr="000D309E" w14:paraId="5E8DDE2D" w14:textId="77777777" w:rsidTr="002623EF">
        <w:trPr>
          <w:trHeight w:val="50"/>
          <w:jc w:val="center"/>
        </w:trPr>
        <w:tc>
          <w:tcPr>
            <w:tcW w:w="1256" w:type="pct"/>
            <w:vAlign w:val="center"/>
          </w:tcPr>
          <w:p w14:paraId="1D3E8C2A" w14:textId="77777777" w:rsidR="00BC4530" w:rsidRPr="000D309E" w:rsidRDefault="00BC4530" w:rsidP="002623EF">
            <w:pPr>
              <w:suppressAutoHyphens/>
              <w:overflowPunct w:val="0"/>
              <w:autoSpaceDE w:val="0"/>
              <w:autoSpaceDN w:val="0"/>
              <w:adjustRightInd w:val="0"/>
              <w:spacing w:after="0"/>
              <w:ind w:left="0" w:firstLine="0"/>
              <w:textAlignment w:val="baseline"/>
              <w:rPr>
                <w:rFonts w:eastAsia="Calibri"/>
                <w:b/>
                <w:szCs w:val="24"/>
              </w:rPr>
            </w:pPr>
          </w:p>
        </w:tc>
        <w:tc>
          <w:tcPr>
            <w:tcW w:w="3744" w:type="pct"/>
            <w:vAlign w:val="center"/>
          </w:tcPr>
          <w:p w14:paraId="0393F796" w14:textId="77777777" w:rsidR="00BC4530" w:rsidRPr="000D309E" w:rsidRDefault="00BC4530" w:rsidP="002623EF">
            <w:pPr>
              <w:suppressAutoHyphens/>
              <w:overflowPunct w:val="0"/>
              <w:autoSpaceDE w:val="0"/>
              <w:autoSpaceDN w:val="0"/>
              <w:adjustRightInd w:val="0"/>
              <w:spacing w:after="0"/>
              <w:ind w:left="0" w:firstLine="0"/>
              <w:textAlignment w:val="baseline"/>
              <w:rPr>
                <w:bCs/>
                <w:szCs w:val="24"/>
              </w:rPr>
            </w:pPr>
          </w:p>
        </w:tc>
      </w:tr>
      <w:tr w:rsidR="00BC4530" w:rsidRPr="000D309E" w14:paraId="0B722409" w14:textId="77777777" w:rsidTr="002623EF">
        <w:trPr>
          <w:trHeight w:val="394"/>
          <w:jc w:val="center"/>
        </w:trPr>
        <w:tc>
          <w:tcPr>
            <w:tcW w:w="1256" w:type="pct"/>
            <w:vAlign w:val="center"/>
          </w:tcPr>
          <w:p w14:paraId="03915664" w14:textId="77777777" w:rsidR="00BC4530" w:rsidRPr="000D309E" w:rsidRDefault="00BC4530" w:rsidP="002623EF">
            <w:pPr>
              <w:suppressAutoHyphens/>
              <w:overflowPunct w:val="0"/>
              <w:autoSpaceDE w:val="0"/>
              <w:autoSpaceDN w:val="0"/>
              <w:adjustRightInd w:val="0"/>
              <w:spacing w:after="0"/>
              <w:ind w:left="0" w:firstLine="0"/>
              <w:jc w:val="left"/>
              <w:textAlignment w:val="baseline"/>
              <w:rPr>
                <w:rFonts w:eastAsia="Calibri"/>
                <w:b/>
                <w:szCs w:val="24"/>
              </w:rPr>
            </w:pPr>
            <w:r>
              <w:rPr>
                <w:rFonts w:eastAsia="Calibri"/>
                <w:b/>
                <w:szCs w:val="24"/>
              </w:rPr>
              <w:t>P</w:t>
            </w:r>
            <w:r w:rsidRPr="000D309E">
              <w:rPr>
                <w:rFonts w:eastAsia="Calibri"/>
                <w:b/>
                <w:szCs w:val="24"/>
              </w:rPr>
              <w:t>rojet</w:t>
            </w:r>
          </w:p>
        </w:tc>
        <w:tc>
          <w:tcPr>
            <w:tcW w:w="3744" w:type="pct"/>
            <w:vAlign w:val="center"/>
          </w:tcPr>
          <w:p w14:paraId="79ABFF55" w14:textId="77777777" w:rsidR="00BC4530" w:rsidRPr="000D309E" w:rsidRDefault="00BC4530" w:rsidP="002623EF">
            <w:pPr>
              <w:suppressAutoHyphens/>
              <w:overflowPunct w:val="0"/>
              <w:autoSpaceDE w:val="0"/>
              <w:autoSpaceDN w:val="0"/>
              <w:adjustRightInd w:val="0"/>
              <w:spacing w:after="0"/>
              <w:ind w:left="0" w:firstLine="0"/>
              <w:textAlignment w:val="baseline"/>
              <w:rPr>
                <w:rFonts w:eastAsia="Calibri"/>
                <w:szCs w:val="24"/>
              </w:rPr>
            </w:pPr>
            <w:r w:rsidRPr="000D309E">
              <w:rPr>
                <w:bCs/>
                <w:szCs w:val="24"/>
              </w:rPr>
              <w:t>Projet de Plateforme Intégrée pour la Sécurité de l’Eau au Niger (PISEN)</w:t>
            </w:r>
          </w:p>
          <w:p w14:paraId="566F6B3F" w14:textId="77777777" w:rsidR="00BC4530" w:rsidRPr="000D309E" w:rsidRDefault="00BC4530" w:rsidP="002623EF">
            <w:pPr>
              <w:pStyle w:val="AAAtablebullet2"/>
              <w:tabs>
                <w:tab w:val="clear" w:pos="1210"/>
              </w:tabs>
              <w:suppressAutoHyphens/>
              <w:overflowPunct w:val="0"/>
              <w:autoSpaceDE w:val="0"/>
              <w:autoSpaceDN w:val="0"/>
              <w:adjustRightInd w:val="0"/>
              <w:ind w:left="0" w:firstLine="0"/>
              <w:textAlignment w:val="baseline"/>
              <w:rPr>
                <w:rFonts w:eastAsia="Calibri"/>
                <w:b/>
                <w:color w:val="auto"/>
                <w:lang w:val="fr-FR"/>
              </w:rPr>
            </w:pPr>
            <w:r w:rsidRPr="000D309E">
              <w:rPr>
                <w:rFonts w:eastAsia="Calibri"/>
                <w:color w:val="auto"/>
                <w:lang w:val="fr-FR"/>
              </w:rPr>
              <w:t xml:space="preserve">Composante 1 : </w:t>
            </w:r>
            <w:r w:rsidRPr="000D309E">
              <w:rPr>
                <w:b/>
                <w:color w:val="auto"/>
                <w:lang w:val="fr-FR"/>
              </w:rPr>
              <w:t>INVESTISSEMENTS INTEGRES POUR LA SECURITE DE L'EAU</w:t>
            </w:r>
            <w:r w:rsidRPr="000D309E">
              <w:rPr>
                <w:rFonts w:eastAsia="Calibri"/>
                <w:b/>
                <w:color w:val="auto"/>
                <w:lang w:val="fr-FR"/>
              </w:rPr>
              <w:t xml:space="preserve"> </w:t>
            </w:r>
          </w:p>
        </w:tc>
      </w:tr>
      <w:tr w:rsidR="00BC4530" w:rsidRPr="000D309E" w14:paraId="61A78CD2" w14:textId="77777777" w:rsidTr="002623EF">
        <w:trPr>
          <w:trHeight w:val="130"/>
          <w:jc w:val="center"/>
        </w:trPr>
        <w:tc>
          <w:tcPr>
            <w:tcW w:w="1256" w:type="pct"/>
            <w:vAlign w:val="center"/>
          </w:tcPr>
          <w:p w14:paraId="34DD2012" w14:textId="77777777" w:rsidR="00BC4530" w:rsidRPr="000D309E" w:rsidRDefault="00BC4530" w:rsidP="002623EF">
            <w:pPr>
              <w:suppressAutoHyphens/>
              <w:overflowPunct w:val="0"/>
              <w:autoSpaceDE w:val="0"/>
              <w:autoSpaceDN w:val="0"/>
              <w:adjustRightInd w:val="0"/>
              <w:spacing w:after="0"/>
              <w:ind w:left="0" w:firstLine="0"/>
              <w:jc w:val="left"/>
              <w:textAlignment w:val="baseline"/>
              <w:rPr>
                <w:rFonts w:eastAsia="Calibri"/>
                <w:b/>
                <w:szCs w:val="24"/>
              </w:rPr>
            </w:pPr>
            <w:r w:rsidRPr="000D309E">
              <w:rPr>
                <w:rFonts w:eastAsia="Calibri"/>
                <w:b/>
                <w:szCs w:val="24"/>
              </w:rPr>
              <w:t>Titre du Marché</w:t>
            </w:r>
          </w:p>
        </w:tc>
        <w:tc>
          <w:tcPr>
            <w:tcW w:w="3744" w:type="pct"/>
            <w:vAlign w:val="center"/>
          </w:tcPr>
          <w:p w14:paraId="2224323A" w14:textId="77777777" w:rsidR="00BC4530" w:rsidRPr="000D309E" w:rsidRDefault="00BC4530" w:rsidP="002623EF">
            <w:pPr>
              <w:suppressAutoHyphens/>
              <w:overflowPunct w:val="0"/>
              <w:autoSpaceDE w:val="0"/>
              <w:autoSpaceDN w:val="0"/>
              <w:adjustRightInd w:val="0"/>
              <w:spacing w:after="0"/>
              <w:ind w:left="0" w:firstLine="0"/>
              <w:textAlignment w:val="baseline"/>
              <w:rPr>
                <w:szCs w:val="24"/>
              </w:rPr>
            </w:pPr>
            <w:r w:rsidRPr="001B18DD">
              <w:rPr>
                <w:bCs/>
                <w:spacing w:val="1"/>
                <w:szCs w:val="24"/>
              </w:rPr>
              <w:t xml:space="preserve">Travaux de réalisation de vingt (20) forages positifs dans les sous bassins versants de </w:t>
            </w:r>
            <w:proofErr w:type="spellStart"/>
            <w:r w:rsidRPr="001B18DD">
              <w:rPr>
                <w:bCs/>
                <w:spacing w:val="1"/>
                <w:szCs w:val="24"/>
              </w:rPr>
              <w:t>Goulbi’N</w:t>
            </w:r>
            <w:proofErr w:type="spellEnd"/>
            <w:r w:rsidRPr="001B18DD">
              <w:rPr>
                <w:bCs/>
                <w:spacing w:val="1"/>
                <w:szCs w:val="24"/>
              </w:rPr>
              <w:t xml:space="preserve"> Maradi et </w:t>
            </w:r>
            <w:proofErr w:type="spellStart"/>
            <w:r w:rsidRPr="001B18DD">
              <w:rPr>
                <w:bCs/>
                <w:spacing w:val="1"/>
                <w:szCs w:val="24"/>
              </w:rPr>
              <w:t>Goulbi’N</w:t>
            </w:r>
            <w:proofErr w:type="spellEnd"/>
            <w:r w:rsidRPr="001B18DD">
              <w:rPr>
                <w:bCs/>
                <w:spacing w:val="1"/>
                <w:szCs w:val="24"/>
              </w:rPr>
              <w:t xml:space="preserve"> Kaba Région de Maradi république du</w:t>
            </w:r>
            <w:r w:rsidRPr="001B18DD">
              <w:rPr>
                <w:bCs/>
                <w:szCs w:val="24"/>
              </w:rPr>
              <w:t xml:space="preserve"> Niger</w:t>
            </w:r>
            <w:r w:rsidRPr="000D309E">
              <w:rPr>
                <w:szCs w:val="24"/>
              </w:rPr>
              <w:t>.</w:t>
            </w:r>
          </w:p>
        </w:tc>
      </w:tr>
      <w:tr w:rsidR="00BC4530" w:rsidRPr="000D309E" w14:paraId="67592FD2" w14:textId="77777777" w:rsidTr="002623EF">
        <w:trPr>
          <w:trHeight w:val="130"/>
          <w:jc w:val="center"/>
        </w:trPr>
        <w:tc>
          <w:tcPr>
            <w:tcW w:w="1256" w:type="pct"/>
            <w:vAlign w:val="center"/>
          </w:tcPr>
          <w:p w14:paraId="73D24581" w14:textId="77777777" w:rsidR="00BC4530" w:rsidRPr="000D309E" w:rsidRDefault="00BC4530" w:rsidP="002623EF">
            <w:pPr>
              <w:suppressAutoHyphens/>
              <w:overflowPunct w:val="0"/>
              <w:autoSpaceDE w:val="0"/>
              <w:autoSpaceDN w:val="0"/>
              <w:adjustRightInd w:val="0"/>
              <w:spacing w:after="0"/>
              <w:ind w:left="0" w:firstLine="0"/>
              <w:jc w:val="left"/>
              <w:textAlignment w:val="baseline"/>
              <w:rPr>
                <w:rFonts w:eastAsia="Calibri"/>
                <w:b/>
                <w:szCs w:val="24"/>
              </w:rPr>
            </w:pPr>
            <w:r>
              <w:rPr>
                <w:rFonts w:eastAsia="Calibri"/>
                <w:b/>
                <w:szCs w:val="24"/>
              </w:rPr>
              <w:t>Crédit/</w:t>
            </w:r>
            <w:proofErr w:type="gramStart"/>
            <w:r>
              <w:rPr>
                <w:rFonts w:eastAsia="Calibri"/>
                <w:b/>
                <w:szCs w:val="24"/>
              </w:rPr>
              <w:t xml:space="preserve">Don  </w:t>
            </w:r>
            <w:r w:rsidRPr="005E0744">
              <w:rPr>
                <w:rFonts w:eastAsia="Calibri"/>
                <w:b/>
                <w:bCs/>
                <w:szCs w:val="24"/>
              </w:rPr>
              <w:t>N</w:t>
            </w:r>
            <w:proofErr w:type="gramEnd"/>
            <w:r w:rsidRPr="005E0744">
              <w:rPr>
                <w:rFonts w:eastAsia="Calibri"/>
                <w:b/>
                <w:bCs/>
                <w:szCs w:val="24"/>
              </w:rPr>
              <w:t>°</w:t>
            </w:r>
          </w:p>
        </w:tc>
        <w:tc>
          <w:tcPr>
            <w:tcW w:w="3744" w:type="pct"/>
            <w:vAlign w:val="center"/>
          </w:tcPr>
          <w:p w14:paraId="64C1514F" w14:textId="77777777" w:rsidR="00BC4530" w:rsidRPr="000D309E" w:rsidRDefault="00BC4530" w:rsidP="002623EF">
            <w:pPr>
              <w:suppressAutoHyphens/>
              <w:overflowPunct w:val="0"/>
              <w:autoSpaceDE w:val="0"/>
              <w:autoSpaceDN w:val="0"/>
              <w:adjustRightInd w:val="0"/>
              <w:spacing w:after="0"/>
              <w:ind w:left="0" w:firstLine="0"/>
              <w:textAlignment w:val="baseline"/>
              <w:rPr>
                <w:szCs w:val="24"/>
                <w:lang w:eastAsia="x-none"/>
              </w:rPr>
            </w:pPr>
            <w:r w:rsidRPr="000D309E">
              <w:rPr>
                <w:szCs w:val="24"/>
              </w:rPr>
              <w:t xml:space="preserve">6990NE – 6991NE - </w:t>
            </w:r>
            <w:r w:rsidRPr="000D309E">
              <w:rPr>
                <w:spacing w:val="-3"/>
                <w:szCs w:val="24"/>
              </w:rPr>
              <w:t>D908NE</w:t>
            </w:r>
          </w:p>
        </w:tc>
      </w:tr>
      <w:tr w:rsidR="00BC4530" w:rsidRPr="000D309E" w14:paraId="6F7910C5" w14:textId="77777777" w:rsidTr="002623EF">
        <w:trPr>
          <w:trHeight w:val="435"/>
          <w:jc w:val="center"/>
        </w:trPr>
        <w:tc>
          <w:tcPr>
            <w:tcW w:w="1256" w:type="pct"/>
            <w:vAlign w:val="center"/>
          </w:tcPr>
          <w:p w14:paraId="638C693F" w14:textId="77777777" w:rsidR="00BC4530" w:rsidRPr="000D309E" w:rsidRDefault="00BC4530" w:rsidP="002623EF">
            <w:pPr>
              <w:suppressAutoHyphens/>
              <w:overflowPunct w:val="0"/>
              <w:autoSpaceDE w:val="0"/>
              <w:autoSpaceDN w:val="0"/>
              <w:adjustRightInd w:val="0"/>
              <w:spacing w:after="0"/>
              <w:ind w:left="0" w:firstLine="0"/>
              <w:jc w:val="left"/>
              <w:textAlignment w:val="baseline"/>
              <w:rPr>
                <w:rFonts w:eastAsia="Calibri"/>
                <w:b/>
                <w:szCs w:val="24"/>
              </w:rPr>
            </w:pPr>
            <w:r w:rsidRPr="000D309E">
              <w:rPr>
                <w:rFonts w:eastAsia="Calibri"/>
                <w:b/>
                <w:szCs w:val="24"/>
              </w:rPr>
              <w:t>A</w:t>
            </w:r>
            <w:r>
              <w:rPr>
                <w:rFonts w:eastAsia="Calibri"/>
                <w:b/>
                <w:szCs w:val="24"/>
              </w:rPr>
              <w:t>ppel d’</w:t>
            </w:r>
            <w:r w:rsidRPr="000D309E">
              <w:rPr>
                <w:rFonts w:eastAsia="Calibri"/>
                <w:b/>
                <w:szCs w:val="24"/>
              </w:rPr>
              <w:t>O</w:t>
            </w:r>
            <w:r>
              <w:rPr>
                <w:rFonts w:eastAsia="Calibri"/>
                <w:b/>
                <w:szCs w:val="24"/>
              </w:rPr>
              <w:t>ffres N</w:t>
            </w:r>
            <w:r w:rsidRPr="005E7AB4">
              <w:rPr>
                <w:rFonts w:eastAsia="Calibri"/>
                <w:b/>
                <w:bCs/>
                <w:szCs w:val="24"/>
              </w:rPr>
              <w:t>°</w:t>
            </w:r>
            <w:r w:rsidRPr="000D309E">
              <w:rPr>
                <w:rFonts w:eastAsia="Calibri"/>
                <w:b/>
                <w:szCs w:val="24"/>
              </w:rPr>
              <w:t xml:space="preserve"> :</w:t>
            </w:r>
          </w:p>
        </w:tc>
        <w:tc>
          <w:tcPr>
            <w:tcW w:w="3744" w:type="pct"/>
            <w:vAlign w:val="center"/>
          </w:tcPr>
          <w:p w14:paraId="1CAE8D8D" w14:textId="5E38A10D" w:rsidR="00BC4530" w:rsidRPr="000D309E" w:rsidRDefault="00BC4530" w:rsidP="002623EF">
            <w:pPr>
              <w:suppressAutoHyphens/>
              <w:overflowPunct w:val="0"/>
              <w:autoSpaceDE w:val="0"/>
              <w:autoSpaceDN w:val="0"/>
              <w:adjustRightInd w:val="0"/>
              <w:spacing w:after="0"/>
              <w:ind w:left="0" w:firstLine="0"/>
              <w:textAlignment w:val="baseline"/>
              <w:rPr>
                <w:rFonts w:eastAsia="Calibri"/>
                <w:szCs w:val="24"/>
              </w:rPr>
            </w:pPr>
            <w:r>
              <w:rPr>
                <w:rFonts w:eastAsia="Calibri"/>
                <w:szCs w:val="24"/>
              </w:rPr>
              <w:t xml:space="preserve"> </w:t>
            </w:r>
            <w:r w:rsidR="00FC7BB2" w:rsidRPr="000D309E">
              <w:rPr>
                <w:rFonts w:eastAsia="Calibri"/>
                <w:szCs w:val="24"/>
              </w:rPr>
              <w:t>AO</w:t>
            </w:r>
            <w:r w:rsidR="00FC7BB2">
              <w:rPr>
                <w:rFonts w:eastAsia="Calibri"/>
                <w:szCs w:val="24"/>
              </w:rPr>
              <w:t>N</w:t>
            </w:r>
            <w:r w:rsidR="00FC7BB2" w:rsidRPr="000D309E">
              <w:rPr>
                <w:rFonts w:eastAsia="Calibri"/>
                <w:szCs w:val="24"/>
              </w:rPr>
              <w:t xml:space="preserve"> N°</w:t>
            </w:r>
            <w:r w:rsidR="00FC7BB2">
              <w:rPr>
                <w:rFonts w:eastAsia="Calibri"/>
                <w:szCs w:val="24"/>
              </w:rPr>
              <w:t>002/</w:t>
            </w:r>
            <w:r w:rsidRPr="00C43668">
              <w:rPr>
                <w:rFonts w:eastAsia="Calibri"/>
                <w:szCs w:val="24"/>
              </w:rPr>
              <w:t>NE-PISEN-521802-CW-RFB</w:t>
            </w:r>
            <w:r w:rsidRPr="00C43668" w:rsidDel="003E5F2A">
              <w:rPr>
                <w:rFonts w:eastAsia="Calibri"/>
                <w:szCs w:val="24"/>
              </w:rPr>
              <w:t xml:space="preserve"> </w:t>
            </w:r>
            <w:r w:rsidR="00FC7BB2">
              <w:rPr>
                <w:rFonts w:eastAsia="Calibri"/>
                <w:szCs w:val="24"/>
              </w:rPr>
              <w:t xml:space="preserve"> </w:t>
            </w:r>
          </w:p>
        </w:tc>
      </w:tr>
    </w:tbl>
    <w:p w14:paraId="2C946ADB" w14:textId="77777777" w:rsidR="00BC4530" w:rsidRPr="003E7795" w:rsidRDefault="00BC4530" w:rsidP="00BC4530">
      <w:pPr>
        <w:suppressAutoHyphens/>
        <w:rPr>
          <w:strike/>
          <w:spacing w:val="-2"/>
        </w:rPr>
      </w:pPr>
    </w:p>
    <w:p w14:paraId="54D41F16" w14:textId="77777777" w:rsidR="00BC4530" w:rsidRPr="00EF2D33" w:rsidRDefault="00BC4530" w:rsidP="00BC4530">
      <w:pPr>
        <w:numPr>
          <w:ilvl w:val="0"/>
          <w:numId w:val="1"/>
        </w:numPr>
        <w:tabs>
          <w:tab w:val="clear" w:pos="720"/>
          <w:tab w:val="num" w:pos="426"/>
        </w:tabs>
        <w:suppressAutoHyphens/>
        <w:spacing w:before="240" w:after="120"/>
        <w:ind w:left="426" w:hanging="426"/>
        <w:rPr>
          <w:szCs w:val="24"/>
        </w:rPr>
      </w:pPr>
      <w:r w:rsidRPr="00EF2D33">
        <w:rPr>
          <w:szCs w:val="24"/>
        </w:rPr>
        <w:t xml:space="preserve">Le </w:t>
      </w:r>
      <w:r w:rsidRPr="000D309E">
        <w:rPr>
          <w:spacing w:val="-3"/>
          <w:szCs w:val="24"/>
        </w:rPr>
        <w:t xml:space="preserve">Gouvernement de la République du Niger a obtenu un don D908NE de </w:t>
      </w:r>
      <w:r w:rsidRPr="000D309E">
        <w:rPr>
          <w:szCs w:val="24"/>
        </w:rPr>
        <w:t xml:space="preserve">l’Association Internationale pour le Développement (IDA) pour </w:t>
      </w:r>
      <w:r w:rsidRPr="000D309E">
        <w:rPr>
          <w:spacing w:val="-3"/>
          <w:szCs w:val="24"/>
        </w:rPr>
        <w:t>financer le coût du Projet de plateforme intégrée pour la Sécurité de l’Eau au Niger</w:t>
      </w:r>
      <w:r>
        <w:rPr>
          <w:spacing w:val="-3"/>
          <w:szCs w:val="24"/>
        </w:rPr>
        <w:t xml:space="preserve"> </w:t>
      </w:r>
      <w:bookmarkStart w:id="1" w:name="_Hlk214633950"/>
      <w:r>
        <w:rPr>
          <w:spacing w:val="-3"/>
          <w:szCs w:val="24"/>
        </w:rPr>
        <w:t>et à l’intention d’utiliser</w:t>
      </w:r>
      <w:bookmarkEnd w:id="1"/>
      <w:r>
        <w:rPr>
          <w:spacing w:val="-3"/>
          <w:szCs w:val="24"/>
        </w:rPr>
        <w:t xml:space="preserve"> </w:t>
      </w:r>
      <w:r w:rsidRPr="000D309E">
        <w:rPr>
          <w:spacing w:val="-3"/>
          <w:szCs w:val="24"/>
        </w:rPr>
        <w:t xml:space="preserve">une partie des sommes accordées au titre de ce financement sera utilisée pour effectuer les paiements prévus au titre du Marché de : </w:t>
      </w:r>
      <w:r w:rsidRPr="005E0744">
        <w:rPr>
          <w:b/>
          <w:bCs/>
          <w:szCs w:val="24"/>
        </w:rPr>
        <w:t>Travaux de réalisation de vingt (20) forages positifs dans le sous bassin versant de la région de Maradi</w:t>
      </w:r>
      <w:r w:rsidRPr="00EF2D33">
        <w:rPr>
          <w:iCs/>
          <w:szCs w:val="24"/>
        </w:rPr>
        <w:t xml:space="preserve">. </w:t>
      </w:r>
    </w:p>
    <w:p w14:paraId="68B96C6D" w14:textId="77777777" w:rsidR="00BC4530" w:rsidRPr="001B18DD" w:rsidRDefault="00BC4530" w:rsidP="00BC4530">
      <w:pPr>
        <w:numPr>
          <w:ilvl w:val="0"/>
          <w:numId w:val="1"/>
        </w:numPr>
        <w:tabs>
          <w:tab w:val="clear" w:pos="720"/>
          <w:tab w:val="num" w:pos="426"/>
        </w:tabs>
        <w:suppressAutoHyphens/>
        <w:spacing w:before="240" w:after="120"/>
        <w:ind w:left="426" w:hanging="426"/>
        <w:rPr>
          <w:szCs w:val="24"/>
        </w:rPr>
      </w:pPr>
      <w:r w:rsidRPr="001B18DD">
        <w:rPr>
          <w:szCs w:val="24"/>
        </w:rPr>
        <w:t xml:space="preserve">Le </w:t>
      </w:r>
      <w:r w:rsidRPr="000774ED">
        <w:rPr>
          <w:szCs w:val="24"/>
        </w:rPr>
        <w:t>Projet de Plateforme Intégrée pour la Sécurité de l’Eau au Niger (PISEN)</w:t>
      </w:r>
      <w:r w:rsidRPr="001B18DD">
        <w:rPr>
          <w:szCs w:val="24"/>
        </w:rPr>
        <w:t>, invite, par la présente, les Soumissionnaires</w:t>
      </w:r>
      <w:r w:rsidRPr="00C76C41">
        <w:t xml:space="preserve"> </w:t>
      </w:r>
      <w:bookmarkStart w:id="2" w:name="_Hlk214633989"/>
      <w:r w:rsidRPr="00C76C41">
        <w:rPr>
          <w:spacing w:val="-3"/>
        </w:rPr>
        <w:t xml:space="preserve">de pays éligibles à soumettre </w:t>
      </w:r>
      <w:r>
        <w:rPr>
          <w:spacing w:val="-3"/>
        </w:rPr>
        <w:t xml:space="preserve">des </w:t>
      </w:r>
      <w:bookmarkEnd w:id="2"/>
      <w:r w:rsidRPr="001B18DD">
        <w:rPr>
          <w:szCs w:val="24"/>
        </w:rPr>
        <w:t xml:space="preserve">Offres sous pli fermé, pour </w:t>
      </w:r>
      <w:proofErr w:type="gramStart"/>
      <w:r w:rsidRPr="001B18DD">
        <w:rPr>
          <w:szCs w:val="24"/>
        </w:rPr>
        <w:t>la</w:t>
      </w:r>
      <w:proofErr w:type="gramEnd"/>
      <w:r w:rsidRPr="001B18DD">
        <w:rPr>
          <w:szCs w:val="24"/>
        </w:rPr>
        <w:t xml:space="preserve"> de réalisation de vingt (20) forages positifs dans les sous bassins versants de </w:t>
      </w:r>
      <w:proofErr w:type="spellStart"/>
      <w:r w:rsidRPr="001B18DD">
        <w:rPr>
          <w:szCs w:val="24"/>
        </w:rPr>
        <w:t>Goulbi’N</w:t>
      </w:r>
      <w:proofErr w:type="spellEnd"/>
      <w:r w:rsidRPr="001B18DD">
        <w:rPr>
          <w:szCs w:val="24"/>
        </w:rPr>
        <w:t xml:space="preserve"> Maradi et </w:t>
      </w:r>
      <w:proofErr w:type="spellStart"/>
      <w:r w:rsidRPr="001B18DD">
        <w:rPr>
          <w:szCs w:val="24"/>
        </w:rPr>
        <w:t>Goulbi’N</w:t>
      </w:r>
      <w:proofErr w:type="spellEnd"/>
      <w:r w:rsidRPr="001B18DD">
        <w:rPr>
          <w:szCs w:val="24"/>
        </w:rPr>
        <w:t xml:space="preserve"> Kaba Région de Maradi constitués en Deux (2) lots. La marge de préférence n’est pas applicable. Les travaux sont répartis en Deux (2) lots comme suit :</w:t>
      </w:r>
    </w:p>
    <w:p w14:paraId="2C817ED8" w14:textId="77777777" w:rsidR="00BC4530" w:rsidRPr="00A76840" w:rsidRDefault="00BC4530" w:rsidP="00BC4530">
      <w:pPr>
        <w:pStyle w:val="Paragraphedeliste"/>
        <w:numPr>
          <w:ilvl w:val="0"/>
          <w:numId w:val="2"/>
        </w:numPr>
        <w:tabs>
          <w:tab w:val="left" w:pos="567"/>
        </w:tabs>
        <w:suppressAutoHyphens/>
        <w:overflowPunct w:val="0"/>
        <w:autoSpaceDE w:val="0"/>
        <w:autoSpaceDN w:val="0"/>
        <w:adjustRightInd w:val="0"/>
        <w:spacing w:after="0"/>
        <w:textAlignment w:val="baseline"/>
        <w:rPr>
          <w:szCs w:val="24"/>
        </w:rPr>
      </w:pPr>
      <w:r w:rsidRPr="00A76840">
        <w:rPr>
          <w:b/>
          <w:szCs w:val="24"/>
        </w:rPr>
        <w:t>LOT N°1 :</w:t>
      </w:r>
      <w:r w:rsidRPr="00A76840">
        <w:rPr>
          <w:szCs w:val="24"/>
        </w:rPr>
        <w:t xml:space="preserve">  </w:t>
      </w:r>
      <w:r w:rsidRPr="00A76840">
        <w:rPr>
          <w:color w:val="000000"/>
          <w:szCs w:val="24"/>
          <w:lang w:val="fr-CA"/>
        </w:rPr>
        <w:t xml:space="preserve"> réalisation de Dix (10) </w:t>
      </w:r>
      <w:r w:rsidRPr="00A76840">
        <w:rPr>
          <w:color w:val="000000"/>
          <w:szCs w:val="24"/>
        </w:rPr>
        <w:t>forages </w:t>
      </w:r>
      <w:r>
        <w:rPr>
          <w:color w:val="000000"/>
          <w:szCs w:val="24"/>
        </w:rPr>
        <w:t>positifs</w:t>
      </w:r>
      <w:r w:rsidRPr="00A76840">
        <w:rPr>
          <w:color w:val="000000"/>
          <w:szCs w:val="24"/>
        </w:rPr>
        <w:t xml:space="preserve"> ;</w:t>
      </w:r>
    </w:p>
    <w:p w14:paraId="7EEBF7DC" w14:textId="77777777" w:rsidR="00BC4530" w:rsidRPr="00C072C7" w:rsidRDefault="00BC4530" w:rsidP="00BC4530">
      <w:pPr>
        <w:pStyle w:val="Paragraphedeliste"/>
        <w:numPr>
          <w:ilvl w:val="0"/>
          <w:numId w:val="2"/>
        </w:numPr>
        <w:tabs>
          <w:tab w:val="left" w:pos="567"/>
        </w:tabs>
        <w:suppressAutoHyphens/>
        <w:overflowPunct w:val="0"/>
        <w:autoSpaceDE w:val="0"/>
        <w:autoSpaceDN w:val="0"/>
        <w:adjustRightInd w:val="0"/>
        <w:spacing w:after="0"/>
        <w:textAlignment w:val="baseline"/>
        <w:rPr>
          <w:szCs w:val="24"/>
        </w:rPr>
      </w:pPr>
      <w:r w:rsidRPr="00A76840">
        <w:rPr>
          <w:b/>
          <w:szCs w:val="24"/>
        </w:rPr>
        <w:t>LOT N°2</w:t>
      </w:r>
      <w:r w:rsidRPr="00A76840">
        <w:rPr>
          <w:szCs w:val="24"/>
        </w:rPr>
        <w:t> </w:t>
      </w:r>
      <w:r w:rsidRPr="00A76840">
        <w:rPr>
          <w:color w:val="000000"/>
          <w:szCs w:val="24"/>
        </w:rPr>
        <w:t xml:space="preserve">: </w:t>
      </w:r>
      <w:r w:rsidRPr="00A76840">
        <w:rPr>
          <w:szCs w:val="24"/>
        </w:rPr>
        <w:t xml:space="preserve"> </w:t>
      </w:r>
      <w:r w:rsidRPr="00A76840">
        <w:rPr>
          <w:color w:val="000000"/>
          <w:szCs w:val="24"/>
          <w:lang w:val="fr-CA"/>
        </w:rPr>
        <w:t xml:space="preserve"> réalisation de Dix (10) </w:t>
      </w:r>
      <w:r w:rsidRPr="00A76840">
        <w:rPr>
          <w:color w:val="000000"/>
          <w:szCs w:val="24"/>
        </w:rPr>
        <w:t>forages </w:t>
      </w:r>
      <w:r>
        <w:rPr>
          <w:color w:val="000000"/>
          <w:szCs w:val="24"/>
        </w:rPr>
        <w:t>positifs</w:t>
      </w:r>
    </w:p>
    <w:p w14:paraId="3D90B97E" w14:textId="77777777" w:rsidR="00BC4530" w:rsidRDefault="00BC4530" w:rsidP="00BC4530">
      <w:pPr>
        <w:spacing w:after="0"/>
        <w:ind w:left="426" w:firstLine="0"/>
        <w:contextualSpacing/>
        <w:rPr>
          <w:szCs w:val="24"/>
        </w:rPr>
      </w:pPr>
      <w:bookmarkStart w:id="3" w:name="_Hlk186839025"/>
    </w:p>
    <w:p w14:paraId="7428F94D" w14:textId="77777777" w:rsidR="00BC4530" w:rsidRPr="000D309E" w:rsidRDefault="00BC4530" w:rsidP="00BC4530">
      <w:pPr>
        <w:spacing w:after="0"/>
        <w:ind w:left="426" w:firstLine="0"/>
        <w:contextualSpacing/>
        <w:rPr>
          <w:rFonts w:eastAsia="Calibri"/>
          <w:bCs/>
          <w:szCs w:val="24"/>
          <w:lang w:eastAsia="en-US"/>
        </w:rPr>
      </w:pPr>
      <w:r w:rsidRPr="000D309E">
        <w:rPr>
          <w:szCs w:val="24"/>
        </w:rPr>
        <w:t xml:space="preserve">Les travaux prévoient également </w:t>
      </w:r>
      <w:r w:rsidRPr="000D309E">
        <w:rPr>
          <w:szCs w:val="24"/>
          <w:shd w:val="clear" w:color="auto" w:fill="FFFFFF"/>
        </w:rPr>
        <w:t>la mise en œuvre de mesures compensatrices environnementales et de sauvegarde sociale y compris les Violences Basées sur le Genre, les Exploitations, Abus Sexuel et/ou Harcèlement</w:t>
      </w:r>
      <w:r w:rsidRPr="000D309E">
        <w:rPr>
          <w:szCs w:val="24"/>
        </w:rPr>
        <w:t xml:space="preserve"> sexuel.</w:t>
      </w:r>
      <w:bookmarkEnd w:id="3"/>
      <w:r w:rsidRPr="000D309E">
        <w:rPr>
          <w:szCs w:val="24"/>
        </w:rPr>
        <w:t xml:space="preserve"> </w:t>
      </w:r>
      <w:r w:rsidRPr="000D309E">
        <w:rPr>
          <w:rFonts w:eastAsia="Calibri"/>
          <w:bCs/>
          <w:szCs w:val="24"/>
          <w:lang w:eastAsia="en-US"/>
        </w:rPr>
        <w:t xml:space="preserve">Le délai d’exécution des travaux pour chaque lot y compris </w:t>
      </w:r>
      <w:r w:rsidRPr="000D309E">
        <w:rPr>
          <w:b/>
          <w:spacing w:val="1"/>
          <w:szCs w:val="24"/>
        </w:rPr>
        <w:t>l</w:t>
      </w:r>
      <w:r w:rsidRPr="000D309E">
        <w:rPr>
          <w:b/>
          <w:szCs w:val="24"/>
        </w:rPr>
        <w:t xml:space="preserve">a période de </w:t>
      </w:r>
      <w:r w:rsidRPr="000D309E">
        <w:rPr>
          <w:b/>
          <w:spacing w:val="1"/>
          <w:szCs w:val="24"/>
        </w:rPr>
        <w:t>m</w:t>
      </w:r>
      <w:r w:rsidRPr="000D309E">
        <w:rPr>
          <w:b/>
          <w:szCs w:val="24"/>
        </w:rPr>
        <w:t>ob</w:t>
      </w:r>
      <w:r w:rsidRPr="000D309E">
        <w:rPr>
          <w:b/>
          <w:spacing w:val="-2"/>
          <w:szCs w:val="24"/>
        </w:rPr>
        <w:t>i</w:t>
      </w:r>
      <w:r w:rsidRPr="000D309E">
        <w:rPr>
          <w:b/>
          <w:spacing w:val="1"/>
          <w:szCs w:val="24"/>
        </w:rPr>
        <w:t>l</w:t>
      </w:r>
      <w:r w:rsidRPr="000D309E">
        <w:rPr>
          <w:b/>
          <w:spacing w:val="-1"/>
          <w:szCs w:val="24"/>
        </w:rPr>
        <w:t>i</w:t>
      </w:r>
      <w:r w:rsidRPr="000D309E">
        <w:rPr>
          <w:b/>
          <w:szCs w:val="24"/>
        </w:rPr>
        <w:t>sa</w:t>
      </w:r>
      <w:r w:rsidRPr="000D309E">
        <w:rPr>
          <w:b/>
          <w:spacing w:val="-1"/>
          <w:szCs w:val="24"/>
        </w:rPr>
        <w:t>t</w:t>
      </w:r>
      <w:r w:rsidRPr="000D309E">
        <w:rPr>
          <w:b/>
          <w:spacing w:val="1"/>
          <w:szCs w:val="24"/>
        </w:rPr>
        <w:t>i</w:t>
      </w:r>
      <w:r w:rsidRPr="000D309E">
        <w:rPr>
          <w:b/>
          <w:szCs w:val="24"/>
        </w:rPr>
        <w:t>on</w:t>
      </w:r>
      <w:r w:rsidRPr="000D309E">
        <w:rPr>
          <w:spacing w:val="1"/>
          <w:szCs w:val="24"/>
        </w:rPr>
        <w:t xml:space="preserve"> </w:t>
      </w:r>
      <w:r w:rsidRPr="000D309E">
        <w:rPr>
          <w:rFonts w:eastAsia="Calibri"/>
          <w:bCs/>
          <w:szCs w:val="24"/>
          <w:lang w:eastAsia="en-US"/>
        </w:rPr>
        <w:t xml:space="preserve">est de : </w:t>
      </w:r>
    </w:p>
    <w:p w14:paraId="62F0F9B4" w14:textId="77777777" w:rsidR="00BC4530" w:rsidRPr="000D309E" w:rsidRDefault="00BC4530" w:rsidP="00BC4530">
      <w:pPr>
        <w:spacing w:after="0"/>
        <w:ind w:left="0" w:firstLine="0"/>
        <w:contextualSpacing/>
        <w:rPr>
          <w:rFonts w:eastAsia="Calibri"/>
          <w:bCs/>
          <w:szCs w:val="24"/>
          <w:lang w:eastAsia="en-US"/>
        </w:rPr>
      </w:pPr>
    </w:p>
    <w:p w14:paraId="51A85C9C" w14:textId="77777777" w:rsidR="00BC4530" w:rsidRPr="00A76840" w:rsidRDefault="00BC4530" w:rsidP="00BC4530">
      <w:pPr>
        <w:pStyle w:val="Paragraphedeliste"/>
        <w:numPr>
          <w:ilvl w:val="0"/>
          <w:numId w:val="2"/>
        </w:numPr>
        <w:tabs>
          <w:tab w:val="left" w:pos="567"/>
        </w:tabs>
        <w:suppressAutoHyphens/>
        <w:overflowPunct w:val="0"/>
        <w:autoSpaceDE w:val="0"/>
        <w:autoSpaceDN w:val="0"/>
        <w:adjustRightInd w:val="0"/>
        <w:spacing w:after="0"/>
        <w:textAlignment w:val="baseline"/>
        <w:rPr>
          <w:b/>
          <w:szCs w:val="24"/>
        </w:rPr>
      </w:pPr>
      <w:r w:rsidRPr="001B18DD">
        <w:rPr>
          <w:b/>
          <w:szCs w:val="24"/>
        </w:rPr>
        <w:t>LOT N°1</w:t>
      </w:r>
      <w:r w:rsidRPr="00A76840">
        <w:rPr>
          <w:b/>
          <w:szCs w:val="24"/>
        </w:rPr>
        <w:t xml:space="preserve"> :   Quatre (4) </w:t>
      </w:r>
      <w:proofErr w:type="gramStart"/>
      <w:r w:rsidRPr="00A76840">
        <w:rPr>
          <w:b/>
          <w:szCs w:val="24"/>
        </w:rPr>
        <w:t>mois;</w:t>
      </w:r>
      <w:proofErr w:type="gramEnd"/>
    </w:p>
    <w:p w14:paraId="42F5ADEE" w14:textId="77777777" w:rsidR="00BC4530" w:rsidRPr="00A76840" w:rsidRDefault="00BC4530" w:rsidP="00BC4530">
      <w:pPr>
        <w:pStyle w:val="Paragraphedeliste"/>
        <w:numPr>
          <w:ilvl w:val="0"/>
          <w:numId w:val="2"/>
        </w:numPr>
        <w:tabs>
          <w:tab w:val="left" w:pos="567"/>
        </w:tabs>
        <w:suppressAutoHyphens/>
        <w:overflowPunct w:val="0"/>
        <w:autoSpaceDE w:val="0"/>
        <w:autoSpaceDN w:val="0"/>
        <w:adjustRightInd w:val="0"/>
        <w:spacing w:after="0"/>
        <w:textAlignment w:val="baseline"/>
        <w:rPr>
          <w:b/>
          <w:szCs w:val="24"/>
        </w:rPr>
      </w:pPr>
      <w:r w:rsidRPr="001B18DD">
        <w:rPr>
          <w:b/>
          <w:szCs w:val="24"/>
        </w:rPr>
        <w:lastRenderedPageBreak/>
        <w:t>LOT N°2 :</w:t>
      </w:r>
      <w:r w:rsidRPr="00A76840">
        <w:rPr>
          <w:b/>
          <w:szCs w:val="24"/>
        </w:rPr>
        <w:t xml:space="preserve">   Quatre (4) </w:t>
      </w:r>
      <w:proofErr w:type="gramStart"/>
      <w:r w:rsidRPr="00A76840">
        <w:rPr>
          <w:b/>
          <w:szCs w:val="24"/>
        </w:rPr>
        <w:t>mois;</w:t>
      </w:r>
      <w:proofErr w:type="gramEnd"/>
    </w:p>
    <w:p w14:paraId="661E5475" w14:textId="77777777" w:rsidR="00BC4530" w:rsidRPr="00EF2D33" w:rsidRDefault="00BC4530" w:rsidP="00BC4530">
      <w:pPr>
        <w:numPr>
          <w:ilvl w:val="0"/>
          <w:numId w:val="1"/>
        </w:numPr>
        <w:tabs>
          <w:tab w:val="clear" w:pos="720"/>
        </w:tabs>
        <w:suppressAutoHyphens/>
        <w:spacing w:before="240" w:after="120"/>
        <w:ind w:left="426" w:hanging="426"/>
        <w:rPr>
          <w:szCs w:val="24"/>
        </w:rPr>
      </w:pPr>
      <w:bookmarkStart w:id="4" w:name="_Hlk214577366"/>
      <w:r w:rsidRPr="00C76C41">
        <w:t>La passation de marchés sera conduite par passation de marchés au niveau national en utilisant un D</w:t>
      </w:r>
      <w:r>
        <w:t>ocument d’Appel d’Offres</w:t>
      </w:r>
      <w:r w:rsidRPr="00C76C41">
        <w:t xml:space="preserve"> (D</w:t>
      </w:r>
      <w:r>
        <w:t>AO</w:t>
      </w:r>
      <w:r w:rsidRPr="00C76C41">
        <w:t xml:space="preserve">) </w:t>
      </w:r>
      <w:r w:rsidRPr="000155C2">
        <w:rPr>
          <w:szCs w:val="24"/>
        </w:rPr>
        <w:t>tel que défini dans le</w:t>
      </w:r>
      <w:r>
        <w:rPr>
          <w:szCs w:val="24"/>
        </w:rPr>
        <w:t>s</w:t>
      </w:r>
      <w:r w:rsidRPr="000155C2">
        <w:rPr>
          <w:rFonts w:eastAsia="Calibri"/>
          <w:szCs w:val="24"/>
          <w:lang w:eastAsia="en-US"/>
        </w:rPr>
        <w:t xml:space="preserve"> « </w:t>
      </w:r>
      <w:r w:rsidRPr="00C76C41">
        <w:t>Règles des Passation de Marchés de la Banque mondiale pour les Emprunteur de FPI.</w:t>
      </w:r>
      <w:r w:rsidRPr="000155C2">
        <w:rPr>
          <w:rFonts w:eastAsia="Calibri"/>
          <w:szCs w:val="24"/>
          <w:lang w:eastAsia="en-US"/>
        </w:rPr>
        <w:t xml:space="preserve"> », </w:t>
      </w:r>
      <w:r w:rsidRPr="007B71BB">
        <w:rPr>
          <w:rFonts w:eastAsia="Calibri"/>
          <w:szCs w:val="24"/>
          <w:lang w:eastAsia="en-US"/>
        </w:rPr>
        <w:t xml:space="preserve">Edition 2016, révisée en Novembre 2017, Août 2018, Novembre </w:t>
      </w:r>
      <w:proofErr w:type="gramStart"/>
      <w:r w:rsidRPr="007B71BB">
        <w:rPr>
          <w:rFonts w:eastAsia="Calibri"/>
          <w:szCs w:val="24"/>
          <w:lang w:eastAsia="en-US"/>
        </w:rPr>
        <w:t>2020,  Septembre</w:t>
      </w:r>
      <w:proofErr w:type="gramEnd"/>
      <w:r w:rsidRPr="007B71BB">
        <w:rPr>
          <w:rFonts w:eastAsia="Calibri"/>
          <w:szCs w:val="24"/>
          <w:lang w:eastAsia="en-US"/>
        </w:rPr>
        <w:t xml:space="preserve"> </w:t>
      </w:r>
      <w:proofErr w:type="gramStart"/>
      <w:r w:rsidRPr="007B71BB">
        <w:rPr>
          <w:rFonts w:eastAsia="Calibri"/>
          <w:szCs w:val="24"/>
          <w:lang w:eastAsia="en-US"/>
        </w:rPr>
        <w:t xml:space="preserve">2023 </w:t>
      </w:r>
      <w:r>
        <w:rPr>
          <w:rFonts w:eastAsia="Calibri"/>
          <w:szCs w:val="24"/>
          <w:lang w:eastAsia="en-US"/>
        </w:rPr>
        <w:t>,</w:t>
      </w:r>
      <w:proofErr w:type="gramEnd"/>
      <w:r w:rsidRPr="007B71BB">
        <w:rPr>
          <w:rFonts w:eastAsia="Calibri"/>
          <w:szCs w:val="24"/>
          <w:lang w:eastAsia="en-US"/>
        </w:rPr>
        <w:t xml:space="preserve"> </w:t>
      </w:r>
      <w:r w:rsidRPr="007B71BB">
        <w:rPr>
          <w:szCs w:val="24"/>
        </w:rPr>
        <w:t>Sixième édition, février 2025</w:t>
      </w:r>
      <w:r w:rsidRPr="00B21FB7">
        <w:rPr>
          <w:rFonts w:eastAsia="Calibri"/>
          <w:szCs w:val="24"/>
          <w:lang w:eastAsia="en-US"/>
        </w:rPr>
        <w:t xml:space="preserve"> </w:t>
      </w:r>
      <w:r>
        <w:rPr>
          <w:rFonts w:eastAsia="Calibri"/>
          <w:szCs w:val="24"/>
          <w:lang w:eastAsia="en-US"/>
        </w:rPr>
        <w:t xml:space="preserve">et septième Edition, septembre </w:t>
      </w:r>
      <w:proofErr w:type="gramStart"/>
      <w:r>
        <w:rPr>
          <w:rFonts w:eastAsia="Calibri"/>
          <w:szCs w:val="24"/>
          <w:lang w:eastAsia="en-US"/>
        </w:rPr>
        <w:t xml:space="preserve">2025 </w:t>
      </w:r>
      <w:r w:rsidRPr="007B71BB">
        <w:rPr>
          <w:rFonts w:eastAsia="Calibri"/>
          <w:szCs w:val="24"/>
          <w:lang w:eastAsia="en-US"/>
        </w:rPr>
        <w:t xml:space="preserve"> (</w:t>
      </w:r>
      <w:proofErr w:type="gramEnd"/>
      <w:r w:rsidRPr="007B71BB">
        <w:rPr>
          <w:rFonts w:eastAsia="Calibri"/>
          <w:szCs w:val="24"/>
          <w:lang w:eastAsia="en-US"/>
        </w:rPr>
        <w:t>« le Règlement de Passation de Marchés »)</w:t>
      </w:r>
      <w:bookmarkEnd w:id="4"/>
      <w:r w:rsidRPr="007B71BB">
        <w:rPr>
          <w:rFonts w:eastAsia="Calibri"/>
          <w:szCs w:val="24"/>
          <w:lang w:eastAsia="en-US"/>
        </w:rPr>
        <w:t>, et ouvert à tous les soumissionnaires de pays éligibles</w:t>
      </w:r>
      <w:r w:rsidRPr="000D309E" w:rsidDel="000155C2">
        <w:rPr>
          <w:rFonts w:eastAsia="Calibri"/>
          <w:szCs w:val="24"/>
          <w:lang w:eastAsia="en-US"/>
        </w:rPr>
        <w:t xml:space="preserve"> </w:t>
      </w:r>
    </w:p>
    <w:p w14:paraId="349AF3E8" w14:textId="77777777" w:rsidR="00BC4530" w:rsidRPr="000155C2" w:rsidRDefault="00BC4530" w:rsidP="00BC4530">
      <w:pPr>
        <w:numPr>
          <w:ilvl w:val="0"/>
          <w:numId w:val="1"/>
        </w:numPr>
        <w:tabs>
          <w:tab w:val="clear" w:pos="720"/>
          <w:tab w:val="num" w:pos="426"/>
        </w:tabs>
        <w:suppressAutoHyphens/>
        <w:spacing w:before="240" w:after="120"/>
        <w:ind w:left="426" w:hanging="426"/>
        <w:rPr>
          <w:szCs w:val="24"/>
        </w:rPr>
      </w:pPr>
      <w:r w:rsidRPr="000155C2">
        <w:rPr>
          <w:szCs w:val="24"/>
        </w:rPr>
        <w:t xml:space="preserve">Les Soumissionnaires intéressés </w:t>
      </w:r>
      <w:bookmarkStart w:id="5" w:name="_Hlk214577465"/>
      <w:r w:rsidRPr="00C76C41">
        <w:rPr>
          <w:spacing w:val="-3"/>
        </w:rPr>
        <w:t xml:space="preserve">de pays éligibles </w:t>
      </w:r>
      <w:bookmarkEnd w:id="5"/>
      <w:r w:rsidRPr="000155C2">
        <w:rPr>
          <w:szCs w:val="24"/>
        </w:rPr>
        <w:t xml:space="preserve">peuvent obtenir des informations </w:t>
      </w:r>
      <w:r w:rsidRPr="00C76C41">
        <w:rPr>
          <w:spacing w:val="-3"/>
        </w:rPr>
        <w:t>supplémentaires</w:t>
      </w:r>
      <w:r w:rsidRPr="000155C2">
        <w:rPr>
          <w:szCs w:val="24"/>
        </w:rPr>
        <w:t xml:space="preserve"> auprès de </w:t>
      </w:r>
      <w:r w:rsidRPr="000155C2">
        <w:rPr>
          <w:rFonts w:eastAsia="Calibri"/>
          <w:szCs w:val="24"/>
          <w:lang w:eastAsia="en-US"/>
        </w:rPr>
        <w:t>l’UGP-PISEN et examiner le Dossier d’Appel d’Offres durant les heures de bureau</w:t>
      </w:r>
      <w:r w:rsidRPr="000155C2">
        <w:rPr>
          <w:rFonts w:eastAsia="Calibri"/>
          <w:b/>
          <w:iCs/>
          <w:szCs w:val="24"/>
          <w:lang w:eastAsia="en-US"/>
        </w:rPr>
        <w:t xml:space="preserve"> : du lundi au jeudi de 8 h 00 à 17 h 00, et les vendredis de 8 h 00 à 12 h 00 (Heure locale = GMT + 1</w:t>
      </w:r>
      <w:r w:rsidRPr="000155C2">
        <w:rPr>
          <w:rFonts w:eastAsia="Calibri"/>
          <w:bCs/>
          <w:iCs/>
          <w:szCs w:val="24"/>
          <w:lang w:eastAsia="en-US"/>
        </w:rPr>
        <w:t>), à l’adresse indiquée ci-dessus.</w:t>
      </w:r>
    </w:p>
    <w:p w14:paraId="378BD83C" w14:textId="77777777" w:rsidR="00BC4530" w:rsidRPr="006A3026" w:rsidRDefault="00BC4530" w:rsidP="00BC4530">
      <w:pPr>
        <w:numPr>
          <w:ilvl w:val="0"/>
          <w:numId w:val="1"/>
        </w:numPr>
        <w:tabs>
          <w:tab w:val="clear" w:pos="720"/>
        </w:tabs>
        <w:suppressAutoHyphens/>
        <w:spacing w:before="240" w:after="120"/>
        <w:ind w:left="426" w:hanging="426"/>
        <w:rPr>
          <w:szCs w:val="24"/>
        </w:rPr>
      </w:pPr>
      <w:r w:rsidRPr="00EF2D33">
        <w:rPr>
          <w:szCs w:val="24"/>
        </w:rPr>
        <w:t xml:space="preserve">Le </w:t>
      </w:r>
      <w:r w:rsidRPr="00C76C41">
        <w:t xml:space="preserve">Document d’Appel d’Offres </w:t>
      </w:r>
      <w:r w:rsidRPr="006A3026">
        <w:rPr>
          <w:rFonts w:eastAsia="Calibri"/>
          <w:szCs w:val="24"/>
          <w:lang w:eastAsia="en-US"/>
        </w:rPr>
        <w:t xml:space="preserve">en </w:t>
      </w:r>
      <w:r w:rsidRPr="006A3026">
        <w:rPr>
          <w:rFonts w:eastAsia="Calibri"/>
          <w:iCs/>
          <w:szCs w:val="24"/>
          <w:lang w:eastAsia="en-US"/>
        </w:rPr>
        <w:t>français</w:t>
      </w:r>
      <w:r w:rsidRPr="006A3026">
        <w:rPr>
          <w:rFonts w:eastAsia="Calibri"/>
          <w:szCs w:val="24"/>
          <w:lang w:eastAsia="en-US"/>
        </w:rPr>
        <w:t xml:space="preserve"> peut être acheté par tou</w:t>
      </w:r>
      <w:r>
        <w:rPr>
          <w:rFonts w:eastAsia="Calibri"/>
          <w:szCs w:val="24"/>
          <w:lang w:eastAsia="en-US"/>
        </w:rPr>
        <w:t>s les S</w:t>
      </w:r>
      <w:r w:rsidRPr="006A3026">
        <w:rPr>
          <w:rFonts w:eastAsia="Calibri"/>
          <w:szCs w:val="24"/>
          <w:lang w:eastAsia="en-US"/>
        </w:rPr>
        <w:t>oumissionnaire</w:t>
      </w:r>
      <w:r>
        <w:rPr>
          <w:rFonts w:eastAsia="Calibri"/>
          <w:szCs w:val="24"/>
          <w:lang w:eastAsia="en-US"/>
        </w:rPr>
        <w:t>s</w:t>
      </w:r>
      <w:r w:rsidRPr="006A3026">
        <w:rPr>
          <w:rFonts w:eastAsia="Calibri"/>
          <w:szCs w:val="24"/>
          <w:lang w:eastAsia="en-US"/>
        </w:rPr>
        <w:t xml:space="preserve"> </w:t>
      </w:r>
      <w:r>
        <w:rPr>
          <w:rFonts w:eastAsia="Calibri"/>
          <w:szCs w:val="24"/>
          <w:lang w:eastAsia="en-US"/>
        </w:rPr>
        <w:t xml:space="preserve">de pays </w:t>
      </w:r>
      <w:r w:rsidRPr="006A3026">
        <w:rPr>
          <w:rFonts w:eastAsia="Calibri"/>
          <w:szCs w:val="24"/>
          <w:lang w:eastAsia="en-US"/>
        </w:rPr>
        <w:t>éligible</w:t>
      </w:r>
      <w:r>
        <w:rPr>
          <w:rFonts w:eastAsia="Calibri"/>
          <w:szCs w:val="24"/>
          <w:lang w:eastAsia="en-US"/>
        </w:rPr>
        <w:t>s</w:t>
      </w:r>
      <w:r w:rsidRPr="006A3026">
        <w:rPr>
          <w:rFonts w:eastAsia="Calibri"/>
          <w:szCs w:val="24"/>
          <w:lang w:eastAsia="en-US"/>
        </w:rPr>
        <w:t xml:space="preserve"> en formulant une demande écrite à l’adresse ci-dessous contre un paiement non remboursable </w:t>
      </w:r>
      <w:r w:rsidRPr="006A3026">
        <w:rPr>
          <w:rFonts w:eastAsia="Calibri"/>
          <w:bCs/>
          <w:szCs w:val="24"/>
          <w:lang w:eastAsia="en-US"/>
        </w:rPr>
        <w:t>de</w:t>
      </w:r>
      <w:r w:rsidRPr="006A3026">
        <w:rPr>
          <w:b/>
          <w:bCs/>
          <w:szCs w:val="24"/>
        </w:rPr>
        <w:t xml:space="preserve"> </w:t>
      </w:r>
      <w:r w:rsidRPr="00C072C7">
        <w:rPr>
          <w:rFonts w:eastAsia="Calibri"/>
          <w:b/>
          <w:bCs/>
          <w:szCs w:val="24"/>
          <w:lang w:eastAsia="en-US"/>
        </w:rPr>
        <w:t>cent Cinquante mille (150 000)</w:t>
      </w:r>
      <w:r w:rsidRPr="006A3026">
        <w:rPr>
          <w:rFonts w:eastAsia="Calibri"/>
          <w:b/>
          <w:bCs/>
          <w:szCs w:val="24"/>
          <w:lang w:eastAsia="en-US"/>
        </w:rPr>
        <w:t xml:space="preserve"> francs CFA</w:t>
      </w:r>
      <w:r w:rsidRPr="006A3026">
        <w:rPr>
          <w:rFonts w:eastAsia="Calibri"/>
          <w:szCs w:val="24"/>
          <w:lang w:eastAsia="en-US"/>
        </w:rPr>
        <w:t>.</w:t>
      </w:r>
      <w:r w:rsidRPr="006A3026">
        <w:rPr>
          <w:rFonts w:eastAsia="Calibri"/>
          <w:b/>
          <w:bCs/>
          <w:szCs w:val="24"/>
          <w:lang w:eastAsia="en-US"/>
        </w:rPr>
        <w:t xml:space="preserve"> </w:t>
      </w:r>
      <w:r w:rsidRPr="006A3026">
        <w:rPr>
          <w:rFonts w:eastAsia="Calibri"/>
          <w:szCs w:val="24"/>
          <w:lang w:eastAsia="en-US"/>
        </w:rPr>
        <w:t>La</w:t>
      </w:r>
      <w:r w:rsidRPr="006A3026">
        <w:rPr>
          <w:rFonts w:eastAsia="Calibri"/>
          <w:bCs/>
          <w:szCs w:val="24"/>
          <w:lang w:eastAsia="en-US"/>
        </w:rPr>
        <w:t xml:space="preserve"> méthode de paiement se fera par dépôt direct du montant d’achat du dossier sur le compte bancaire ci-après et le retrait du dossier se fera auprès de l’Unité de Gestion du </w:t>
      </w:r>
      <w:r w:rsidRPr="006A3026">
        <w:rPr>
          <w:bCs/>
          <w:szCs w:val="24"/>
        </w:rPr>
        <w:t>Projet de Plateforme Intégrée pour la Sécurité de l’Eau au Niger (PISEN)</w:t>
      </w:r>
      <w:r w:rsidRPr="006A3026">
        <w:rPr>
          <w:rFonts w:eastAsia="Calibri"/>
          <w:bCs/>
          <w:szCs w:val="24"/>
          <w:lang w:eastAsia="en-US"/>
        </w:rPr>
        <w:t>, sur présentation de la quittance de versement du montant d’achat du DAO.</w:t>
      </w:r>
    </w:p>
    <w:p w14:paraId="0AF33E2E" w14:textId="77777777" w:rsidR="00BC4530" w:rsidRPr="000D309E" w:rsidRDefault="00BC4530" w:rsidP="00BC4530">
      <w:pPr>
        <w:spacing w:after="0"/>
        <w:ind w:left="360" w:firstLine="0"/>
        <w:rPr>
          <w:rFonts w:eastAsia="Calibri"/>
          <w:szCs w:val="24"/>
          <w:lang w:eastAsia="en-US"/>
        </w:rPr>
      </w:pPr>
    </w:p>
    <w:p w14:paraId="30A53005" w14:textId="77777777" w:rsidR="00BC4530" w:rsidRPr="000D309E" w:rsidRDefault="00BC4530" w:rsidP="00BC4530">
      <w:pPr>
        <w:spacing w:after="0"/>
        <w:ind w:left="360" w:firstLine="0"/>
        <w:rPr>
          <w:rFonts w:eastAsia="Calibri"/>
          <w:szCs w:val="24"/>
          <w:lang w:eastAsia="en-US"/>
        </w:rPr>
      </w:pPr>
      <w:r w:rsidRPr="000D309E">
        <w:rPr>
          <w:rFonts w:eastAsia="Calibri"/>
          <w:bCs/>
          <w:szCs w:val="24"/>
          <w:u w:val="single"/>
          <w:lang w:eastAsia="en-US"/>
        </w:rPr>
        <w:t>Les intitulés de compte bancaire</w:t>
      </w:r>
      <w:r w:rsidRPr="000D309E">
        <w:rPr>
          <w:rFonts w:eastAsia="Calibri"/>
          <w:bCs/>
          <w:szCs w:val="24"/>
          <w:lang w:eastAsia="en-US"/>
        </w:rPr>
        <w:t> :</w:t>
      </w:r>
    </w:p>
    <w:p w14:paraId="4C300A54" w14:textId="77777777" w:rsidR="00BC4530" w:rsidRPr="00C072C7" w:rsidRDefault="00BC4530" w:rsidP="00BC4530">
      <w:pPr>
        <w:spacing w:after="0"/>
        <w:ind w:left="360" w:firstLine="0"/>
        <w:rPr>
          <w:rFonts w:eastAsia="Calibri"/>
          <w:szCs w:val="24"/>
          <w:lang w:eastAsia="en-US"/>
        </w:rPr>
      </w:pPr>
      <w:r w:rsidRPr="00C072C7">
        <w:rPr>
          <w:szCs w:val="24"/>
          <w:lang w:eastAsia="en-US"/>
        </w:rPr>
        <w:t>Code Banque : NE064</w:t>
      </w:r>
    </w:p>
    <w:p w14:paraId="6A092289" w14:textId="77777777" w:rsidR="00BC4530" w:rsidRPr="00C072C7" w:rsidRDefault="00BC4530" w:rsidP="00BC4530">
      <w:pPr>
        <w:spacing w:after="0"/>
        <w:ind w:left="360" w:firstLine="0"/>
        <w:rPr>
          <w:rFonts w:eastAsia="Calibri"/>
          <w:szCs w:val="24"/>
          <w:lang w:eastAsia="en-US"/>
        </w:rPr>
      </w:pPr>
      <w:r w:rsidRPr="00C072C7">
        <w:rPr>
          <w:szCs w:val="24"/>
          <w:lang w:eastAsia="en-US"/>
        </w:rPr>
        <w:t>Code Guichet : 01001</w:t>
      </w:r>
    </w:p>
    <w:p w14:paraId="7B7EE2CB" w14:textId="77777777" w:rsidR="00BC4530" w:rsidRPr="00C072C7" w:rsidRDefault="00BC4530" w:rsidP="00BC4530">
      <w:pPr>
        <w:spacing w:after="0"/>
        <w:ind w:left="360" w:firstLine="0"/>
        <w:rPr>
          <w:rFonts w:eastAsia="Calibri"/>
          <w:szCs w:val="24"/>
          <w:lang w:eastAsia="en-US"/>
        </w:rPr>
      </w:pPr>
      <w:r w:rsidRPr="00C072C7">
        <w:rPr>
          <w:szCs w:val="24"/>
          <w:lang w:eastAsia="en-US"/>
        </w:rPr>
        <w:t xml:space="preserve">Numéro de compte : 25112486425 </w:t>
      </w:r>
    </w:p>
    <w:p w14:paraId="4DCF7DB5" w14:textId="77777777" w:rsidR="00BC4530" w:rsidRPr="00C072C7" w:rsidRDefault="00BC4530" w:rsidP="00BC4530">
      <w:pPr>
        <w:spacing w:after="0"/>
        <w:ind w:left="360" w:firstLine="0"/>
        <w:rPr>
          <w:rFonts w:eastAsia="Calibri"/>
          <w:szCs w:val="24"/>
          <w:lang w:eastAsia="en-US"/>
        </w:rPr>
      </w:pPr>
      <w:r w:rsidRPr="00C072C7">
        <w:rPr>
          <w:szCs w:val="24"/>
          <w:lang w:eastAsia="en-US"/>
        </w:rPr>
        <w:t>Clé : 76</w:t>
      </w:r>
    </w:p>
    <w:p w14:paraId="2C165B40" w14:textId="77777777" w:rsidR="00BC4530" w:rsidRPr="000D309E" w:rsidRDefault="00BC4530" w:rsidP="00BC4530">
      <w:pPr>
        <w:spacing w:after="0"/>
        <w:ind w:left="360" w:firstLine="0"/>
        <w:rPr>
          <w:rFonts w:eastAsia="Calibri"/>
          <w:szCs w:val="24"/>
          <w:lang w:eastAsia="en-US"/>
        </w:rPr>
      </w:pPr>
      <w:r w:rsidRPr="00C072C7">
        <w:rPr>
          <w:szCs w:val="24"/>
          <w:lang w:eastAsia="en-US"/>
        </w:rPr>
        <w:t>Nom de la banque : SONIBANK</w:t>
      </w:r>
    </w:p>
    <w:p w14:paraId="70B77F90" w14:textId="77777777" w:rsidR="00BC4530" w:rsidRPr="000D309E" w:rsidRDefault="00BC4530" w:rsidP="00BC4530">
      <w:pPr>
        <w:spacing w:after="0"/>
        <w:ind w:left="360" w:firstLine="0"/>
        <w:rPr>
          <w:b/>
          <w:bCs/>
          <w:szCs w:val="24"/>
          <w:lang w:eastAsia="en-US"/>
        </w:rPr>
      </w:pPr>
      <w:r w:rsidRPr="000D309E">
        <w:rPr>
          <w:szCs w:val="24"/>
          <w:lang w:eastAsia="en-US"/>
        </w:rPr>
        <w:t>Nom du bénéficiaire : PROJET DE PLATEFORME INTEGREE POUR LA SECURITE DE L’EAU AU NIGER</w:t>
      </w:r>
    </w:p>
    <w:p w14:paraId="4AA5A4EF" w14:textId="77777777" w:rsidR="00BC4530" w:rsidRPr="00601EBA" w:rsidRDefault="00BC4530" w:rsidP="00BC4530">
      <w:pPr>
        <w:numPr>
          <w:ilvl w:val="0"/>
          <w:numId w:val="1"/>
        </w:numPr>
        <w:tabs>
          <w:tab w:val="clear" w:pos="720"/>
        </w:tabs>
        <w:suppressAutoHyphens/>
        <w:spacing w:before="240" w:after="120"/>
        <w:ind w:left="426" w:hanging="426"/>
        <w:rPr>
          <w:szCs w:val="24"/>
        </w:rPr>
      </w:pPr>
      <w:r w:rsidRPr="00EF2D33">
        <w:rPr>
          <w:szCs w:val="24"/>
        </w:rPr>
        <w:t xml:space="preserve">Les offres </w:t>
      </w:r>
      <w:r w:rsidRPr="00C76C41">
        <w:rPr>
          <w:szCs w:val="24"/>
        </w:rPr>
        <w:t>doivent</w:t>
      </w:r>
      <w:r w:rsidRPr="00EF2D33">
        <w:rPr>
          <w:szCs w:val="24"/>
        </w:rPr>
        <w:t xml:space="preserve"> être remises à l’adresse ci-dessous au plus </w:t>
      </w:r>
      <w:r w:rsidRPr="00601EBA">
        <w:rPr>
          <w:szCs w:val="24"/>
        </w:rPr>
        <w:t xml:space="preserve">tard </w:t>
      </w:r>
      <w:r w:rsidRPr="00601EBA">
        <w:rPr>
          <w:rFonts w:eastAsia="Calibri"/>
          <w:b/>
          <w:bCs/>
          <w:szCs w:val="24"/>
          <w:lang w:eastAsia="en-US"/>
        </w:rPr>
        <w:t xml:space="preserve">le 24 février 2026 </w:t>
      </w:r>
      <w:r w:rsidRPr="00601EBA">
        <w:rPr>
          <w:rFonts w:eastAsia="Calibri"/>
          <w:b/>
          <w:iCs/>
          <w:szCs w:val="24"/>
          <w:lang w:eastAsia="en-US"/>
        </w:rPr>
        <w:t>10h00 (Heure locale = GMT + 1)</w:t>
      </w:r>
      <w:r w:rsidRPr="00601EBA">
        <w:rPr>
          <w:szCs w:val="24"/>
        </w:rPr>
        <w:t xml:space="preserve">. </w:t>
      </w:r>
      <w:bookmarkStart w:id="6" w:name="_Hlk214577613"/>
      <w:r w:rsidRPr="00601EBA">
        <w:rPr>
          <w:szCs w:val="24"/>
        </w:rPr>
        <w:t xml:space="preserve">La remise des Offres par voie électronique </w:t>
      </w:r>
      <w:r w:rsidRPr="00601EBA">
        <w:rPr>
          <w:iCs/>
          <w:szCs w:val="24"/>
        </w:rPr>
        <w:t>ne sera pas</w:t>
      </w:r>
      <w:r w:rsidRPr="00601EBA">
        <w:rPr>
          <w:szCs w:val="24"/>
        </w:rPr>
        <w:t xml:space="preserve"> permise.  Toute offre reçue après la date limite de remise des offres sera rejetée. Les offres seront ouvertes publiquement en présence des représentants désignés des soumissionnaires et de toute personne qui souhaite assister à l’ouverture des offres à l’adresse indiquée ci-dessous à</w:t>
      </w:r>
      <w:r w:rsidRPr="00601EBA">
        <w:rPr>
          <w:i/>
          <w:iCs/>
          <w:szCs w:val="24"/>
        </w:rPr>
        <w:t xml:space="preserve"> </w:t>
      </w:r>
      <w:r w:rsidRPr="00601EBA">
        <w:rPr>
          <w:rFonts w:eastAsia="Calibri"/>
          <w:b/>
          <w:bCs/>
          <w:szCs w:val="24"/>
          <w:lang w:eastAsia="en-US"/>
        </w:rPr>
        <w:t>le 24 février 2026 à 10h30 (Heure locale = GMT + 1)</w:t>
      </w:r>
      <w:r w:rsidRPr="00601EBA">
        <w:rPr>
          <w:i/>
          <w:iCs/>
          <w:szCs w:val="24"/>
        </w:rPr>
        <w:t>.</w:t>
      </w:r>
      <w:r w:rsidRPr="00601EBA">
        <w:rPr>
          <w:szCs w:val="24"/>
        </w:rPr>
        <w:t xml:space="preserve"> </w:t>
      </w:r>
    </w:p>
    <w:bookmarkEnd w:id="6"/>
    <w:p w14:paraId="4FB534C6" w14:textId="544978BC" w:rsidR="00BC4530" w:rsidRPr="00601EBA" w:rsidRDefault="00BC4530" w:rsidP="00BC4530">
      <w:pPr>
        <w:numPr>
          <w:ilvl w:val="0"/>
          <w:numId w:val="1"/>
        </w:numPr>
        <w:tabs>
          <w:tab w:val="clear" w:pos="720"/>
        </w:tabs>
        <w:suppressAutoHyphens/>
        <w:spacing w:before="240" w:after="120"/>
        <w:ind w:left="426" w:hanging="426"/>
        <w:rPr>
          <w:b/>
          <w:bCs/>
          <w:strike/>
          <w:szCs w:val="24"/>
        </w:rPr>
      </w:pPr>
      <w:r w:rsidRPr="009626C8">
        <w:rPr>
          <w:szCs w:val="24"/>
        </w:rPr>
        <w:t xml:space="preserve">Toutes Les offres doivent être accompagnées </w:t>
      </w:r>
      <w:r w:rsidRPr="00601EBA">
        <w:rPr>
          <w:b/>
          <w:bCs/>
          <w:szCs w:val="24"/>
        </w:rPr>
        <w:t>d</w:t>
      </w:r>
      <w:proofErr w:type="gramStart"/>
      <w:r w:rsidRPr="00601EBA">
        <w:rPr>
          <w:b/>
          <w:bCs/>
          <w:szCs w:val="24"/>
        </w:rPr>
        <w:t>’«</w:t>
      </w:r>
      <w:proofErr w:type="gramEnd"/>
      <w:r w:rsidRPr="00601EBA">
        <w:rPr>
          <w:b/>
          <w:bCs/>
          <w:szCs w:val="24"/>
        </w:rPr>
        <w:t xml:space="preserve"> une Déclaration de garantie d’offre ». </w:t>
      </w:r>
    </w:p>
    <w:p w14:paraId="75B6627F" w14:textId="77777777" w:rsidR="00BC4530" w:rsidRPr="00106D33" w:rsidRDefault="00BC4530" w:rsidP="00BC4530">
      <w:pPr>
        <w:pStyle w:val="SectionIXHeader"/>
        <w:numPr>
          <w:ilvl w:val="0"/>
          <w:numId w:val="1"/>
        </w:numPr>
        <w:tabs>
          <w:tab w:val="clear" w:pos="720"/>
        </w:tabs>
        <w:suppressAutoHyphens/>
        <w:spacing w:before="240" w:after="120"/>
        <w:ind w:left="426" w:hanging="426"/>
        <w:contextualSpacing/>
        <w:jc w:val="both"/>
        <w:rPr>
          <w:b w:val="0"/>
          <w:noProof w:val="0"/>
          <w:sz w:val="24"/>
          <w:lang w:val="fr-FR" w:eastAsia="fr-FR"/>
        </w:rPr>
      </w:pPr>
      <w:r w:rsidRPr="00BA2009">
        <w:rPr>
          <w:b w:val="0"/>
          <w:noProof w:val="0"/>
          <w:sz w:val="24"/>
          <w:lang w:val="fr-FR" w:eastAsia="fr-FR"/>
        </w:rPr>
        <w:t xml:space="preserve">Veuillez noter que le Règlement de Passation des Marchés exige que l’Emprunteur divulgue les informations sur les </w:t>
      </w:r>
      <w:hyperlink r:id="rId8" w:history="1">
        <w:r w:rsidRPr="00BA2009">
          <w:rPr>
            <w:b w:val="0"/>
            <w:noProof w:val="0"/>
            <w:sz w:val="24"/>
            <w:lang w:val="fr-FR" w:eastAsia="fr-FR"/>
          </w:rPr>
          <w:t>propriétaires effectifs</w:t>
        </w:r>
      </w:hyperlink>
      <w:r w:rsidRPr="00BA2009">
        <w:rPr>
          <w:b w:val="0"/>
          <w:noProof w:val="0"/>
          <w:sz w:val="24"/>
          <w:lang w:val="fr-FR" w:eastAsia="fr-FR"/>
        </w:rPr>
        <w:t xml:space="preserve"> du soumissionnaire attributaire, dans le cadre de l’avis de notification d’attribution de marché, en renseignant le Formulaire de Divulgation </w:t>
      </w:r>
      <w:hyperlink r:id="rId9" w:history="1">
        <w:r w:rsidRPr="00BA2009">
          <w:rPr>
            <w:b w:val="0"/>
            <w:noProof w:val="0"/>
            <w:sz w:val="24"/>
            <w:lang w:val="fr-FR" w:eastAsia="fr-FR"/>
          </w:rPr>
          <w:t>des Bénéficiaires Effectifs</w:t>
        </w:r>
      </w:hyperlink>
      <w:r w:rsidRPr="00BA2009">
        <w:rPr>
          <w:b w:val="0"/>
          <w:noProof w:val="0"/>
          <w:sz w:val="24"/>
          <w:lang w:val="fr-FR" w:eastAsia="fr-FR"/>
        </w:rPr>
        <w:t xml:space="preserve"> inclus dans le Dossier d’Appel d’Offres</w:t>
      </w:r>
      <w:r w:rsidRPr="00EF2D33">
        <w:rPr>
          <w:b w:val="0"/>
          <w:noProof w:val="0"/>
          <w:sz w:val="24"/>
          <w:lang w:val="fr-FR" w:eastAsia="fr-FR"/>
        </w:rPr>
        <w:t xml:space="preserve">. </w:t>
      </w:r>
    </w:p>
    <w:p w14:paraId="70EDA8C8" w14:textId="77777777" w:rsidR="00BC4530" w:rsidRPr="00455E87" w:rsidRDefault="00BC4530" w:rsidP="00BC4530">
      <w:pPr>
        <w:numPr>
          <w:ilvl w:val="0"/>
          <w:numId w:val="1"/>
        </w:numPr>
        <w:tabs>
          <w:tab w:val="clear" w:pos="720"/>
        </w:tabs>
        <w:suppressAutoHyphens/>
        <w:spacing w:before="240" w:after="120"/>
        <w:ind w:left="426" w:hanging="426"/>
        <w:rPr>
          <w:szCs w:val="24"/>
        </w:rPr>
      </w:pPr>
      <w:r w:rsidRPr="00EF2D33">
        <w:rPr>
          <w:szCs w:val="24"/>
        </w:rPr>
        <w:t xml:space="preserve">L’(les) adresse(s) auxquelles il est fait référence ci-dessus est(sont) : </w:t>
      </w:r>
    </w:p>
    <w:p w14:paraId="1D469A80" w14:textId="19EE48FD" w:rsidR="00BC4530" w:rsidRPr="000D309E" w:rsidRDefault="00BC4530" w:rsidP="00727B18">
      <w:pPr>
        <w:spacing w:before="120" w:after="120"/>
        <w:ind w:left="426" w:firstLine="0"/>
        <w:jc w:val="left"/>
        <w:rPr>
          <w:rFonts w:eastAsia="Calibri"/>
          <w:b/>
          <w:szCs w:val="24"/>
          <w:lang w:eastAsia="en-US"/>
        </w:rPr>
      </w:pPr>
      <w:r w:rsidRPr="000D309E">
        <w:rPr>
          <w:b/>
          <w:bCs/>
          <w:szCs w:val="24"/>
          <w:lang w:eastAsia="x-none"/>
        </w:rPr>
        <w:t>L’Unité de Gestion du Projet du PISEN,</w:t>
      </w:r>
      <w:r w:rsidRPr="000D309E">
        <w:rPr>
          <w:b/>
          <w:bCs/>
          <w:szCs w:val="24"/>
        </w:rPr>
        <w:t xml:space="preserve"> Quartier Koira Kano, Tel : +227 96 </w:t>
      </w:r>
      <w:r>
        <w:rPr>
          <w:b/>
          <w:bCs/>
          <w:szCs w:val="24"/>
        </w:rPr>
        <w:t>96 32 49</w:t>
      </w:r>
      <w:r w:rsidRPr="000D309E">
        <w:rPr>
          <w:b/>
          <w:bCs/>
          <w:szCs w:val="24"/>
        </w:rPr>
        <w:t>, 96 98 11 32, Niamey – Niger</w:t>
      </w:r>
      <w:r w:rsidRPr="000D309E">
        <w:rPr>
          <w:b/>
          <w:bCs/>
          <w:szCs w:val="24"/>
          <w:lang w:eastAsia="x-none"/>
        </w:rPr>
        <w:t xml:space="preserve">, courriel : </w:t>
      </w:r>
      <w:hyperlink r:id="rId10" w:history="1">
        <w:r w:rsidRPr="00F20E1B">
          <w:rPr>
            <w:rStyle w:val="Lienhypertexte"/>
            <w:b/>
            <w:bCs/>
            <w:szCs w:val="24"/>
            <w:lang w:eastAsia="x-none"/>
          </w:rPr>
          <w:t>zakarazibo@gmail.com</w:t>
        </w:r>
      </w:hyperlink>
      <w:r w:rsidRPr="000D309E">
        <w:rPr>
          <w:b/>
          <w:bCs/>
          <w:szCs w:val="24"/>
          <w:lang w:eastAsia="x-none"/>
        </w:rPr>
        <w:t xml:space="preserve"> avec copie à </w:t>
      </w:r>
      <w:hyperlink r:id="rId11" w:history="1">
        <w:r w:rsidRPr="000D309E">
          <w:rPr>
            <w:rStyle w:val="Lienhypertexte"/>
            <w:b/>
            <w:bCs/>
            <w:szCs w:val="24"/>
            <w:lang w:eastAsia="x-none"/>
          </w:rPr>
          <w:t>anarzakarah@gmail.com</w:t>
        </w:r>
      </w:hyperlink>
      <w:r w:rsidRPr="000D309E">
        <w:rPr>
          <w:b/>
          <w:bCs/>
          <w:szCs w:val="24"/>
        </w:rPr>
        <w:t xml:space="preserve">  et </w:t>
      </w:r>
      <w:hyperlink r:id="rId12" w:history="1">
        <w:r>
          <w:rPr>
            <w:rStyle w:val="Lienhypertexte"/>
            <w:b/>
            <w:bCs/>
            <w:szCs w:val="24"/>
          </w:rPr>
          <w:t>rsanoussi2001</w:t>
        </w:r>
        <w:r w:rsidRPr="000D309E">
          <w:rPr>
            <w:rStyle w:val="Lienhypertexte"/>
            <w:b/>
            <w:bCs/>
            <w:szCs w:val="24"/>
          </w:rPr>
          <w:t>@yahoo.fr</w:t>
        </w:r>
      </w:hyperlink>
      <w:r w:rsidRPr="000D309E">
        <w:rPr>
          <w:b/>
          <w:bCs/>
          <w:szCs w:val="24"/>
        </w:rPr>
        <w:t xml:space="preserve"> </w:t>
      </w:r>
      <w:r w:rsidRPr="000D309E">
        <w:rPr>
          <w:b/>
          <w:bCs/>
          <w:szCs w:val="24"/>
          <w:lang w:eastAsia="x-none"/>
        </w:rPr>
        <w:t xml:space="preserve">, aux heures suivantes : du </w:t>
      </w:r>
      <w:r w:rsidRPr="000D309E">
        <w:rPr>
          <w:b/>
          <w:bCs/>
          <w:szCs w:val="24"/>
          <w:lang w:eastAsia="x-none"/>
        </w:rPr>
        <w:lastRenderedPageBreak/>
        <w:t xml:space="preserve">lundi au jeudi de 8 h 00 à 17 h 00, et les vendredis de 8 h 00 à 12 h 00 (Heure locale = GMT + 1). </w:t>
      </w:r>
      <w:bookmarkStart w:id="7" w:name="_DV_M42"/>
      <w:bookmarkEnd w:id="7"/>
    </w:p>
    <w:p w14:paraId="1A213A4E" w14:textId="6105EFB9" w:rsidR="00BC4530" w:rsidRDefault="00BC4530" w:rsidP="00727B18">
      <w:pPr>
        <w:spacing w:after="0"/>
        <w:ind w:left="0" w:firstLine="0"/>
        <w:jc w:val="right"/>
        <w:rPr>
          <w:b/>
          <w:szCs w:val="24"/>
          <w:u w:val="single"/>
        </w:rPr>
      </w:pPr>
      <w:r w:rsidRPr="000D309E">
        <w:rPr>
          <w:szCs w:val="24"/>
        </w:rPr>
        <w:t xml:space="preserve">                                                         </w:t>
      </w:r>
      <w:r w:rsidRPr="000D309E">
        <w:rPr>
          <w:b/>
          <w:szCs w:val="24"/>
          <w:u w:val="single"/>
        </w:rPr>
        <w:t xml:space="preserve">Le Coordonnateur National </w:t>
      </w:r>
    </w:p>
    <w:p w14:paraId="1779F91B" w14:textId="77777777" w:rsidR="00727B18" w:rsidRPr="000D309E" w:rsidRDefault="00727B18" w:rsidP="00727B18">
      <w:pPr>
        <w:spacing w:after="0"/>
        <w:ind w:left="0" w:firstLine="0"/>
        <w:jc w:val="right"/>
        <w:rPr>
          <w:rFonts w:eastAsia="Calibri"/>
          <w:kern w:val="2"/>
          <w:szCs w:val="24"/>
          <w:lang w:eastAsia="en-US"/>
        </w:rPr>
      </w:pPr>
    </w:p>
    <w:p w14:paraId="630FE4D4" w14:textId="3BCA7A0D" w:rsidR="00BC4530" w:rsidRDefault="00BC4530" w:rsidP="00727B18">
      <w:pPr>
        <w:suppressAutoHyphens/>
        <w:spacing w:before="240" w:after="120"/>
        <w:jc w:val="right"/>
      </w:pPr>
      <w:r>
        <w:rPr>
          <w:rFonts w:eastAsia="Calibri"/>
          <w:b/>
          <w:bCs/>
          <w:kern w:val="2"/>
          <w:szCs w:val="24"/>
          <w:lang w:eastAsia="en-US"/>
        </w:rPr>
        <w:t>ZIBO ZAKARA</w:t>
      </w:r>
    </w:p>
    <w:sectPr w:rsidR="00BC4530">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B698" w14:textId="77777777" w:rsidR="001C6DE7" w:rsidRDefault="001C6DE7">
      <w:pPr>
        <w:spacing w:after="0"/>
      </w:pPr>
      <w:r>
        <w:separator/>
      </w:r>
    </w:p>
  </w:endnote>
  <w:endnote w:type="continuationSeparator" w:id="0">
    <w:p w14:paraId="36130946" w14:textId="77777777" w:rsidR="001C6DE7" w:rsidRDefault="001C6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F00E" w14:textId="77777777" w:rsidR="001C6DE7" w:rsidRDefault="001C6DE7">
      <w:pPr>
        <w:spacing w:after="0"/>
      </w:pPr>
      <w:r>
        <w:separator/>
      </w:r>
    </w:p>
  </w:footnote>
  <w:footnote w:type="continuationSeparator" w:id="0">
    <w:p w14:paraId="45C4E1BB" w14:textId="77777777" w:rsidR="001C6DE7" w:rsidRDefault="001C6D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98FA" w14:textId="77777777" w:rsidR="00BC4530" w:rsidRPr="00197239" w:rsidRDefault="00BC4530" w:rsidP="00197239">
    <w:pPr>
      <w:pStyle w:val="En-tte"/>
      <w:pBdr>
        <w:bottom w:val="single" w:sz="4" w:space="1" w:color="auto"/>
      </w:pBdr>
      <w:tabs>
        <w:tab w:val="right" w:pos="9356"/>
      </w:tabs>
      <w:ind w:left="0" w:right="-18" w:firstLine="0"/>
    </w:pPr>
    <w:r>
      <w:tab/>
    </w:r>
    <w:r w:rsidRPr="00DE705E">
      <w:fldChar w:fldCharType="begin"/>
    </w:r>
    <w:r w:rsidRPr="00DE705E">
      <w:instrText xml:space="preserve"> PAGE   \* MERGEFORMAT </w:instrText>
    </w:r>
    <w:r w:rsidRPr="00DE705E">
      <w:fldChar w:fldCharType="separate"/>
    </w:r>
    <w:r>
      <w:rPr>
        <w:noProof/>
      </w:rPr>
      <w:t>xv</w:t>
    </w:r>
    <w:r w:rsidRPr="00DE705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66FF" w14:textId="77777777" w:rsidR="00BC4530" w:rsidRPr="006D5A44" w:rsidRDefault="00BC4530" w:rsidP="00197239">
    <w:pPr>
      <w:pStyle w:val="En-tte"/>
      <w:pBdr>
        <w:bottom w:val="single" w:sz="4" w:space="1" w:color="auto"/>
      </w:pBdr>
      <w:tabs>
        <w:tab w:val="right" w:pos="9356"/>
      </w:tabs>
      <w:ind w:left="0" w:right="-18" w:firstLine="0"/>
    </w:pPr>
    <w:r>
      <w:tab/>
    </w:r>
    <w:r w:rsidRPr="00DE705E">
      <w:fldChar w:fldCharType="begin"/>
    </w:r>
    <w:r w:rsidRPr="00DE705E">
      <w:instrText xml:space="preserve"> PAGE   \* MERGEFORMAT </w:instrText>
    </w:r>
    <w:r w:rsidRPr="00DE705E">
      <w:fldChar w:fldCharType="separate"/>
    </w:r>
    <w:r>
      <w:rPr>
        <w:noProof/>
      </w:rPr>
      <w:t>xiii</w:t>
    </w:r>
    <w:r w:rsidRPr="00DE705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E2DE9"/>
    <w:multiLevelType w:val="hybridMultilevel"/>
    <w:tmpl w:val="11B81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D1FA5"/>
    <w:multiLevelType w:val="multilevel"/>
    <w:tmpl w:val="6848EE00"/>
    <w:lvl w:ilvl="0">
      <w:start w:val="1"/>
      <w:numFmt w:val="decimal"/>
      <w:lvlText w:val="%1."/>
      <w:lvlJc w:val="left"/>
      <w:pPr>
        <w:tabs>
          <w:tab w:val="num" w:pos="720"/>
        </w:tabs>
        <w:ind w:left="720" w:hanging="720"/>
      </w:pPr>
      <w:rPr>
        <w:rFonts w:cs="Times New Roman" w:hint="default"/>
        <w:b w:val="0"/>
        <w:i w:val="0"/>
        <w:strike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00681197">
    <w:abstractNumId w:val="1"/>
  </w:num>
  <w:num w:numId="2" w16cid:durableId="74051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30"/>
    <w:rsid w:val="001C6DE7"/>
    <w:rsid w:val="003D2CD2"/>
    <w:rsid w:val="00727B18"/>
    <w:rsid w:val="0083781F"/>
    <w:rsid w:val="00BC4530"/>
    <w:rsid w:val="00C139AA"/>
    <w:rsid w:val="00CA1A4E"/>
    <w:rsid w:val="00F36CFC"/>
    <w:rsid w:val="00FC7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9658"/>
  <w15:chartTrackingRefBased/>
  <w15:docId w15:val="{92DE2D3D-B3C3-420F-8834-4E2407C1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30"/>
    <w:pPr>
      <w:spacing w:after="200" w:line="240" w:lineRule="auto"/>
      <w:ind w:left="576" w:hanging="576"/>
      <w:jc w:val="both"/>
    </w:pPr>
    <w:rPr>
      <w:rFonts w:ascii="Times New Roman" w:eastAsia="Times New Roman" w:hAnsi="Times New Roman" w:cs="Times New Roman"/>
      <w:kern w:val="0"/>
      <w:szCs w:val="20"/>
      <w:lang w:eastAsia="fr-FR"/>
      <w14:ligatures w14:val="none"/>
    </w:rPr>
  </w:style>
  <w:style w:type="paragraph" w:styleId="Titre1">
    <w:name w:val="heading 1"/>
    <w:basedOn w:val="Normal"/>
    <w:next w:val="Normal"/>
    <w:link w:val="Titre1Car"/>
    <w:uiPriority w:val="9"/>
    <w:qFormat/>
    <w:rsid w:val="00BC4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4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453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453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453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C45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45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45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45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53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453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453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453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453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C45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45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45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4530"/>
    <w:rPr>
      <w:rFonts w:eastAsiaTheme="majorEastAsia" w:cstheme="majorBidi"/>
      <w:color w:val="272727" w:themeColor="text1" w:themeTint="D8"/>
    </w:rPr>
  </w:style>
  <w:style w:type="paragraph" w:styleId="Titre">
    <w:name w:val="Title"/>
    <w:basedOn w:val="Normal"/>
    <w:next w:val="Normal"/>
    <w:link w:val="TitreCar"/>
    <w:uiPriority w:val="10"/>
    <w:qFormat/>
    <w:rsid w:val="00BC453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45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4530"/>
    <w:pPr>
      <w:numPr>
        <w:ilvl w:val="1"/>
      </w:numPr>
      <w:ind w:left="576" w:hanging="576"/>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45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4530"/>
    <w:pPr>
      <w:spacing w:before="160"/>
      <w:jc w:val="center"/>
    </w:pPr>
    <w:rPr>
      <w:i/>
      <w:iCs/>
      <w:color w:val="404040" w:themeColor="text1" w:themeTint="BF"/>
    </w:rPr>
  </w:style>
  <w:style w:type="character" w:customStyle="1" w:styleId="CitationCar">
    <w:name w:val="Citation Car"/>
    <w:basedOn w:val="Policepardfaut"/>
    <w:link w:val="Citation"/>
    <w:uiPriority w:val="29"/>
    <w:rsid w:val="00BC4530"/>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BC4530"/>
    <w:pPr>
      <w:ind w:left="720"/>
      <w:contextualSpacing/>
    </w:pPr>
  </w:style>
  <w:style w:type="character" w:styleId="Accentuationintense">
    <w:name w:val="Intense Emphasis"/>
    <w:basedOn w:val="Policepardfaut"/>
    <w:uiPriority w:val="21"/>
    <w:qFormat/>
    <w:rsid w:val="00BC4530"/>
    <w:rPr>
      <w:i/>
      <w:iCs/>
      <w:color w:val="2F5496" w:themeColor="accent1" w:themeShade="BF"/>
    </w:rPr>
  </w:style>
  <w:style w:type="paragraph" w:styleId="Citationintense">
    <w:name w:val="Intense Quote"/>
    <w:basedOn w:val="Normal"/>
    <w:next w:val="Normal"/>
    <w:link w:val="CitationintenseCar"/>
    <w:uiPriority w:val="30"/>
    <w:qFormat/>
    <w:rsid w:val="00BC4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4530"/>
    <w:rPr>
      <w:i/>
      <w:iCs/>
      <w:color w:val="2F5496" w:themeColor="accent1" w:themeShade="BF"/>
    </w:rPr>
  </w:style>
  <w:style w:type="character" w:styleId="Rfrenceintense">
    <w:name w:val="Intense Reference"/>
    <w:basedOn w:val="Policepardfaut"/>
    <w:uiPriority w:val="32"/>
    <w:qFormat/>
    <w:rsid w:val="00BC4530"/>
    <w:rPr>
      <w:b/>
      <w:bCs/>
      <w:smallCaps/>
      <w:color w:val="2F5496" w:themeColor="accent1" w:themeShade="BF"/>
      <w:spacing w:val="5"/>
    </w:rPr>
  </w:style>
  <w:style w:type="paragraph" w:styleId="En-tte">
    <w:name w:val="header"/>
    <w:aliases w:val="En-tête client,Car2,/ pied de page, Car, Car2,Para3"/>
    <w:basedOn w:val="Normal"/>
    <w:link w:val="En-tteCar"/>
    <w:uiPriority w:val="99"/>
    <w:qFormat/>
    <w:rsid w:val="00BC4530"/>
    <w:pPr>
      <w:jc w:val="left"/>
    </w:pPr>
    <w:rPr>
      <w:sz w:val="20"/>
    </w:rPr>
  </w:style>
  <w:style w:type="character" w:customStyle="1" w:styleId="En-tteCar">
    <w:name w:val="En-tête Car"/>
    <w:aliases w:val="En-tête client Car,Car2 Car,/ pied de page Car, Car Car, Car2 Car,Para3 Car"/>
    <w:basedOn w:val="Policepardfaut"/>
    <w:link w:val="En-tte"/>
    <w:uiPriority w:val="99"/>
    <w:rsid w:val="00BC4530"/>
    <w:rPr>
      <w:rFonts w:ascii="Times New Roman" w:eastAsia="Times New Roman" w:hAnsi="Times New Roman" w:cs="Times New Roman"/>
      <w:kern w:val="0"/>
      <w:sz w:val="20"/>
      <w:szCs w:val="20"/>
      <w:lang w:eastAsia="fr-FR"/>
      <w14:ligatures w14:val="none"/>
    </w:rPr>
  </w:style>
  <w:style w:type="character" w:styleId="Lienhypertexte">
    <w:name w:val="Hyperlink"/>
    <w:uiPriority w:val="99"/>
    <w:rsid w:val="00BC4530"/>
    <w:rPr>
      <w:rFonts w:cs="Times New Roman"/>
      <w:color w:val="0000FF"/>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BC4530"/>
  </w:style>
  <w:style w:type="paragraph" w:customStyle="1" w:styleId="Heading1a">
    <w:name w:val="Heading 1a"/>
    <w:rsid w:val="00BC4530"/>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XHeader">
    <w:name w:val="Section IX Header"/>
    <w:basedOn w:val="Normal"/>
    <w:rsid w:val="00BC4530"/>
    <w:pPr>
      <w:spacing w:after="0"/>
      <w:ind w:left="0" w:firstLine="0"/>
      <w:jc w:val="center"/>
    </w:pPr>
    <w:rPr>
      <w:b/>
      <w:noProof/>
      <w:sz w:val="36"/>
      <w:szCs w:val="24"/>
      <w:lang w:val="en-US" w:eastAsia="en-US"/>
    </w:rPr>
  </w:style>
  <w:style w:type="paragraph" w:customStyle="1" w:styleId="AAAtablebullet2">
    <w:name w:val="AAA table bullet 2"/>
    <w:basedOn w:val="Normal"/>
    <w:qFormat/>
    <w:rsid w:val="00BC4530"/>
    <w:pPr>
      <w:tabs>
        <w:tab w:val="num" w:pos="1210"/>
      </w:tabs>
      <w:spacing w:after="0"/>
      <w:ind w:left="2088" w:hanging="878"/>
      <w:jc w:val="left"/>
    </w:pPr>
    <w:rPr>
      <w:bCs/>
      <w:color w:val="000000"/>
      <w:szCs w:val="24"/>
      <w:lang w:val="en-US" w:eastAsia="en-US"/>
    </w:rPr>
  </w:style>
  <w:style w:type="paragraph" w:styleId="Pieddepage">
    <w:name w:val="footer"/>
    <w:basedOn w:val="Normal"/>
    <w:link w:val="PieddepageCar"/>
    <w:uiPriority w:val="99"/>
    <w:unhideWhenUsed/>
    <w:rsid w:val="00727B18"/>
    <w:pPr>
      <w:tabs>
        <w:tab w:val="center" w:pos="4536"/>
        <w:tab w:val="right" w:pos="9072"/>
      </w:tabs>
      <w:spacing w:after="0"/>
    </w:pPr>
  </w:style>
  <w:style w:type="character" w:customStyle="1" w:styleId="PieddepageCar">
    <w:name w:val="Pied de page Car"/>
    <w:basedOn w:val="Policepardfaut"/>
    <w:link w:val="Pieddepage"/>
    <w:uiPriority w:val="99"/>
    <w:rsid w:val="00727B18"/>
    <w:rPr>
      <w:rFonts w:ascii="Times New Roman" w:eastAsia="Times New Roman" w:hAnsi="Times New Roman"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duction/francais-anglais/des+b%C3%A9n%C3%A9ficiaires+effectif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mma2027@yahoo.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rzakarah@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akarazibo@gmail.com" TargetMode="External"/><Relationship Id="rId4" Type="http://schemas.openxmlformats.org/officeDocument/2006/relationships/webSettings" Target="webSettings.xml"/><Relationship Id="rId9" Type="http://schemas.openxmlformats.org/officeDocument/2006/relationships/hyperlink" Target="http://context.reverso.net/traduction/francais-anglais/des+b%C3%A9n%C3%A9ficiaires+effectif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P.P.M</dc:creator>
  <cp:keywords/>
  <dc:description/>
  <cp:lastModifiedBy>HP</cp:lastModifiedBy>
  <cp:revision>2</cp:revision>
  <dcterms:created xsi:type="dcterms:W3CDTF">2026-01-23T09:28:00Z</dcterms:created>
  <dcterms:modified xsi:type="dcterms:W3CDTF">2026-01-23T09:28:00Z</dcterms:modified>
</cp:coreProperties>
</file>