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0"/>
        <w:gridCol w:w="5285"/>
      </w:tblGrid>
      <w:tr w:rsidR="00E72740" w:rsidRPr="008708E4" w14:paraId="22B7FA29" w14:textId="77777777" w:rsidTr="006C72B4">
        <w:trPr>
          <w:trHeight w:val="1765"/>
          <w:jc w:val="center"/>
        </w:trPr>
        <w:tc>
          <w:tcPr>
            <w:tcW w:w="2433" w:type="pct"/>
            <w:hideMark/>
          </w:tcPr>
          <w:p w14:paraId="075DE2C8" w14:textId="356CA4CC" w:rsidR="00E72740" w:rsidRDefault="00E72740" w:rsidP="006C72B4">
            <w:pPr>
              <w:widowControl w:val="0"/>
              <w:tabs>
                <w:tab w:val="clear" w:pos="284"/>
                <w:tab w:val="center" w:pos="4536"/>
                <w:tab w:val="right" w:pos="9072"/>
              </w:tabs>
              <w:suppressAutoHyphens w:val="0"/>
              <w:kinsoku w:val="0"/>
              <w:jc w:val="left"/>
              <w:rPr>
                <w:rFonts w:ascii="Arial" w:hAnsi="Arial" w:cs="Arial"/>
                <w:b/>
                <w:bCs/>
                <w:lang w:eastAsia="fr-FR"/>
              </w:rPr>
            </w:pPr>
            <w:r w:rsidRPr="008708E4">
              <w:rPr>
                <w:rFonts w:ascii="Arial" w:hAnsi="Arial" w:cs="Arial"/>
                <w:noProof/>
                <w:lang w:eastAsia="fr-FR"/>
              </w:rPr>
              <mc:AlternateContent>
                <mc:Choice Requires="wpg">
                  <w:drawing>
                    <wp:anchor distT="0" distB="0" distL="114300" distR="114300" simplePos="0" relativeHeight="251659264" behindDoc="0" locked="0" layoutInCell="1" allowOverlap="1" wp14:anchorId="33F309EA" wp14:editId="3ACBBF0A">
                      <wp:simplePos x="0" y="0"/>
                      <wp:positionH relativeFrom="column">
                        <wp:posOffset>1162685</wp:posOffset>
                      </wp:positionH>
                      <wp:positionV relativeFrom="paragraph">
                        <wp:posOffset>40005</wp:posOffset>
                      </wp:positionV>
                      <wp:extent cx="981075" cy="426720"/>
                      <wp:effectExtent l="635" t="1905" r="0" b="0"/>
                      <wp:wrapSquare wrapText="bothSides"/>
                      <wp:docPr id="1334480510"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426720"/>
                                <a:chOff x="0" y="0"/>
                                <a:chExt cx="1920" cy="1296"/>
                              </a:xfrm>
                            </wpg:grpSpPr>
                            <wps:wsp>
                              <wps:cNvPr id="1589097074" name="Rectangle 4"/>
                              <wps:cNvSpPr>
                                <a:spLocks noChangeArrowheads="1"/>
                              </wps:cNvSpPr>
                              <wps:spPr bwMode="ltGray">
                                <a:xfrm>
                                  <a:off x="0" y="864"/>
                                  <a:ext cx="1920" cy="432"/>
                                </a:xfrm>
                                <a:prstGeom prst="rect">
                                  <a:avLst/>
                                </a:prstGeom>
                                <a:solidFill>
                                  <a:srgbClr val="009900"/>
                                </a:solidFill>
                                <a:ln>
                                  <a:noFill/>
                                </a:ln>
                                <a:extLst>
                                  <a:ext uri="{91240B29-F687-4F45-9708-019B960494DF}">
                                    <a14:hiddenLine xmlns:a14="http://schemas.microsoft.com/office/drawing/2010/main" w="9525">
                                      <a:solidFill>
                                        <a:srgbClr val="000000"/>
                                      </a:solidFill>
                                      <a:miter lim="800000"/>
                                      <a:headEnd type="none" w="sm" len="sm"/>
                                      <a:tailEnd type="none" w="sm" len="sm"/>
                                    </a14:hiddenLine>
                                  </a:ext>
                                </a:extLst>
                              </wps:spPr>
                              <wps:bodyPr rot="0" vert="horz" wrap="none" lIns="91440" tIns="45720" rIns="91440" bIns="45720" anchor="ctr" anchorCtr="0" upright="1">
                                <a:noAutofit/>
                              </wps:bodyPr>
                            </wps:wsp>
                            <wps:wsp>
                              <wps:cNvPr id="440175664" name="Rectangle 5"/>
                              <wps:cNvSpPr>
                                <a:spLocks noChangeArrowheads="1"/>
                              </wps:cNvSpPr>
                              <wps:spPr bwMode="ltGray">
                                <a:xfrm>
                                  <a:off x="0" y="432"/>
                                  <a:ext cx="1920"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type="none" w="sm" len="sm"/>
                                      <a:tailEnd type="none" w="sm" len="sm"/>
                                    </a14:hiddenLine>
                                  </a:ext>
                                </a:extLst>
                              </wps:spPr>
                              <wps:bodyPr rot="0" vert="horz" wrap="none" lIns="91440" tIns="45720" rIns="91440" bIns="45720" anchor="ctr" anchorCtr="0" upright="1">
                                <a:noAutofit/>
                              </wps:bodyPr>
                            </wps:wsp>
                            <wps:wsp>
                              <wps:cNvPr id="861202759" name="Rectangle 6"/>
                              <wps:cNvSpPr>
                                <a:spLocks noChangeArrowheads="1"/>
                              </wps:cNvSpPr>
                              <wps:spPr bwMode="ltGray">
                                <a:xfrm>
                                  <a:off x="0" y="0"/>
                                  <a:ext cx="1920" cy="432"/>
                                </a:xfrm>
                                <a:prstGeom prst="rect">
                                  <a:avLst/>
                                </a:prstGeom>
                                <a:solidFill>
                                  <a:srgbClr val="FF9900"/>
                                </a:solidFill>
                                <a:ln>
                                  <a:noFill/>
                                </a:ln>
                                <a:extLst>
                                  <a:ext uri="{91240B29-F687-4F45-9708-019B960494DF}">
                                    <a14:hiddenLine xmlns:a14="http://schemas.microsoft.com/office/drawing/2010/main" w="9525">
                                      <a:solidFill>
                                        <a:srgbClr val="000000"/>
                                      </a:solidFill>
                                      <a:miter lim="800000"/>
                                      <a:headEnd type="none" w="sm" len="sm"/>
                                      <a:tailEnd type="none" w="sm" len="sm"/>
                                    </a14:hiddenLine>
                                  </a:ext>
                                </a:extLst>
                              </wps:spPr>
                              <wps:bodyPr rot="0" vert="horz" wrap="none" lIns="91440" tIns="45720" rIns="91440" bIns="45720" anchor="ctr" anchorCtr="0" upright="1">
                                <a:noAutofit/>
                              </wps:bodyPr>
                            </wps:wsp>
                            <wps:wsp>
                              <wps:cNvPr id="1852171008" name="Oval 11"/>
                              <wps:cNvSpPr>
                                <a:spLocks noChangeArrowheads="1"/>
                              </wps:cNvSpPr>
                              <wps:spPr bwMode="ltGray">
                                <a:xfrm>
                                  <a:off x="776" y="456"/>
                                  <a:ext cx="376" cy="384"/>
                                </a:xfrm>
                                <a:prstGeom prst="ellipse">
                                  <a:avLst/>
                                </a:prstGeom>
                                <a:solidFill>
                                  <a:srgbClr val="FF9900"/>
                                </a:solidFill>
                                <a:ln>
                                  <a:noFill/>
                                </a:ln>
                                <a:extLst>
                                  <a:ext uri="{91240B29-F687-4F45-9708-019B960494DF}">
                                    <a14:hiddenLine xmlns:a14="http://schemas.microsoft.com/office/drawing/2010/main" w="9525">
                                      <a:solidFill>
                                        <a:srgbClr val="000000"/>
                                      </a:solidFill>
                                      <a:round/>
                                      <a:headEnd type="none" w="sm" len="sm"/>
                                      <a:tailEnd type="none" w="sm" len="sm"/>
                                    </a14:hiddenLine>
                                  </a:ext>
                                </a:extLst>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799850" id="Groupe 2" o:spid="_x0000_s1026" style="position:absolute;margin-left:91.55pt;margin-top:3.15pt;width:77.25pt;height:33.6pt;z-index:251659264" coordsize="1920,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">
                      <v:rect id="Rectangle 4" o:spid="_x0000_s1027" style="position:absolute;top:864;width:1920;height:432;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" fillcolor="#090" stroked="f">
                        <v:stroke startarrowwidth="narrow" startarrowlength="short" endarrowwidth="narrow" endarrowlength="short"/>
                      </v:rect>
                      <v:rect id="Rectangle 5" o:spid="_x0000_s1028" style="position:absolute;top:432;width:1920;height:432;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" stroked="f">
                        <v:stroke startarrowwidth="narrow" startarrowlength="short" endarrowwidth="narrow" endarrowlength="short"/>
                      </v:rect>
                      <v:rect id="Rectangle 6" o:spid="_x0000_s1029" style="position:absolute;width:1920;height:432;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" fillcolor="#f90" stroked="f">
                        <v:stroke startarrowwidth="narrow" startarrowlength="short" endarrowwidth="narrow" endarrowlength="short"/>
                      </v:rect>
                      <v:oval id="Oval 11" o:spid="_x0000_s1030" style="position:absolute;left:776;top:456;width:376;height:38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" fillcolor="#f90" stroked="f">
                        <v:stroke startarrowwidth="narrow" startarrowlength="short" endarrowwidth="narrow" endarrowlength="short"/>
                      </v:oval>
                      <w10:wrap type="square"/>
                    </v:group>
                  </w:pict>
                </mc:Fallback>
              </mc:AlternateContent>
            </w:r>
            <w:r w:rsidRPr="008708E4">
              <w:rPr>
                <w:rFonts w:ascii="Arial" w:hAnsi="Arial" w:cs="Arial"/>
                <w:b/>
                <w:bCs/>
                <w:lang w:eastAsia="fr-FR"/>
              </w:rPr>
              <w:t xml:space="preserve">            </w:t>
            </w:r>
          </w:p>
          <w:p w14:paraId="37D1D591" w14:textId="77777777" w:rsidR="00E72740" w:rsidRDefault="00E72740" w:rsidP="006C72B4">
            <w:pPr>
              <w:widowControl w:val="0"/>
              <w:tabs>
                <w:tab w:val="clear" w:pos="284"/>
                <w:tab w:val="center" w:pos="4536"/>
                <w:tab w:val="right" w:pos="9072"/>
              </w:tabs>
              <w:suppressAutoHyphens w:val="0"/>
              <w:kinsoku w:val="0"/>
              <w:jc w:val="left"/>
              <w:rPr>
                <w:rFonts w:ascii="Arial" w:hAnsi="Arial" w:cs="Arial"/>
                <w:b/>
                <w:bCs/>
                <w:lang w:eastAsia="fr-FR"/>
              </w:rPr>
            </w:pPr>
          </w:p>
          <w:p w14:paraId="07FAFD63" w14:textId="77777777" w:rsidR="00E72740" w:rsidRDefault="00E72740" w:rsidP="006C72B4">
            <w:pPr>
              <w:widowControl w:val="0"/>
              <w:tabs>
                <w:tab w:val="clear" w:pos="284"/>
                <w:tab w:val="center" w:pos="4536"/>
                <w:tab w:val="right" w:pos="9072"/>
              </w:tabs>
              <w:suppressAutoHyphens w:val="0"/>
              <w:kinsoku w:val="0"/>
              <w:jc w:val="left"/>
              <w:rPr>
                <w:rFonts w:ascii="Arial" w:hAnsi="Arial" w:cs="Arial"/>
                <w:b/>
                <w:bCs/>
                <w:lang w:eastAsia="fr-FR"/>
              </w:rPr>
            </w:pPr>
          </w:p>
          <w:p w14:paraId="42D76D0C" w14:textId="77777777" w:rsidR="00E72740" w:rsidRDefault="00E72740" w:rsidP="006C72B4">
            <w:pPr>
              <w:widowControl w:val="0"/>
              <w:tabs>
                <w:tab w:val="clear" w:pos="284"/>
                <w:tab w:val="center" w:pos="4536"/>
                <w:tab w:val="right" w:pos="9072"/>
              </w:tabs>
              <w:suppressAutoHyphens w:val="0"/>
              <w:kinsoku w:val="0"/>
              <w:jc w:val="left"/>
              <w:rPr>
                <w:rFonts w:ascii="Arial" w:hAnsi="Arial" w:cs="Arial"/>
                <w:b/>
                <w:bCs/>
                <w:lang w:eastAsia="fr-FR"/>
              </w:rPr>
            </w:pPr>
          </w:p>
          <w:p w14:paraId="5D7F3408" w14:textId="77777777" w:rsidR="00E72740" w:rsidRPr="000E1826" w:rsidRDefault="00E72740" w:rsidP="006C72B4">
            <w:pPr>
              <w:widowControl w:val="0"/>
              <w:tabs>
                <w:tab w:val="clear" w:pos="284"/>
                <w:tab w:val="center" w:pos="4536"/>
                <w:tab w:val="right" w:pos="9072"/>
              </w:tabs>
              <w:suppressAutoHyphens w:val="0"/>
              <w:kinsoku w:val="0"/>
              <w:jc w:val="center"/>
              <w:rPr>
                <w:rFonts w:ascii="Arial" w:hAnsi="Arial" w:cs="Arial"/>
                <w:bCs/>
                <w:sz w:val="20"/>
                <w:szCs w:val="20"/>
                <w:lang w:eastAsia="fr-FR"/>
              </w:rPr>
            </w:pPr>
            <w:r w:rsidRPr="000E1826">
              <w:rPr>
                <w:rFonts w:ascii="Arial" w:hAnsi="Arial" w:cs="Arial"/>
                <w:bCs/>
                <w:sz w:val="20"/>
                <w:szCs w:val="20"/>
                <w:lang w:eastAsia="fr-FR"/>
              </w:rPr>
              <w:t>REPUBLIQUE DU NIGER</w:t>
            </w:r>
          </w:p>
          <w:p w14:paraId="0D9765CE" w14:textId="77777777" w:rsidR="00E36C9C" w:rsidRPr="000E1826" w:rsidRDefault="00E72740" w:rsidP="006C72B4">
            <w:pPr>
              <w:tabs>
                <w:tab w:val="clear" w:pos="284"/>
              </w:tabs>
              <w:suppressAutoHyphens w:val="0"/>
              <w:autoSpaceDE w:val="0"/>
              <w:autoSpaceDN w:val="0"/>
              <w:adjustRightInd w:val="0"/>
              <w:jc w:val="center"/>
              <w:rPr>
                <w:rFonts w:ascii="Arial" w:eastAsia="Calibri" w:hAnsi="Arial" w:cs="Arial"/>
                <w:bCs/>
                <w:sz w:val="20"/>
                <w:szCs w:val="20"/>
                <w:lang w:eastAsia="en-US"/>
              </w:rPr>
            </w:pPr>
            <w:r w:rsidRPr="000E1826">
              <w:rPr>
                <w:rFonts w:ascii="Arial" w:eastAsia="Calibri" w:hAnsi="Arial" w:cs="Arial"/>
                <w:bCs/>
                <w:sz w:val="20"/>
                <w:szCs w:val="20"/>
                <w:lang w:eastAsia="en-US"/>
              </w:rPr>
              <w:t>Ministère de l’Agriculture et de l’Elevage</w:t>
            </w:r>
          </w:p>
          <w:p w14:paraId="73FC0C77" w14:textId="1AA6D71E" w:rsidR="00E72740" w:rsidRPr="008708E4" w:rsidRDefault="00E72740" w:rsidP="006C72B4">
            <w:pPr>
              <w:tabs>
                <w:tab w:val="clear" w:pos="284"/>
              </w:tabs>
              <w:suppressAutoHyphens w:val="0"/>
              <w:autoSpaceDE w:val="0"/>
              <w:autoSpaceDN w:val="0"/>
              <w:adjustRightInd w:val="0"/>
              <w:jc w:val="center"/>
              <w:rPr>
                <w:rFonts w:ascii="Arial" w:hAnsi="Arial" w:cs="Arial"/>
                <w:b/>
                <w:bCs/>
                <w:lang w:eastAsia="fr-FR"/>
              </w:rPr>
            </w:pPr>
            <w:r w:rsidRPr="000E1826">
              <w:rPr>
                <w:rFonts w:ascii="Arial" w:eastAsia="Calibri" w:hAnsi="Arial" w:cs="Arial"/>
                <w:bCs/>
                <w:sz w:val="20"/>
                <w:szCs w:val="20"/>
                <w:lang w:eastAsia="en-US"/>
              </w:rPr>
              <w:t xml:space="preserve"> (MAG-EL)</w:t>
            </w:r>
          </w:p>
        </w:tc>
        <w:tc>
          <w:tcPr>
            <w:tcW w:w="2567" w:type="pct"/>
            <w:vAlign w:val="center"/>
            <w:hideMark/>
          </w:tcPr>
          <w:p w14:paraId="27773136" w14:textId="24A9AB10" w:rsidR="00E72740" w:rsidRDefault="00E72740" w:rsidP="006C72B4">
            <w:pPr>
              <w:widowControl w:val="0"/>
              <w:tabs>
                <w:tab w:val="clear" w:pos="284"/>
                <w:tab w:val="center" w:pos="4536"/>
                <w:tab w:val="right" w:pos="9072"/>
              </w:tabs>
              <w:suppressAutoHyphens w:val="0"/>
              <w:kinsoku w:val="0"/>
              <w:ind w:right="709"/>
              <w:jc w:val="center"/>
              <w:rPr>
                <w:rFonts w:ascii="Arial" w:hAnsi="Arial" w:cs="Arial"/>
                <w:noProof/>
                <w:lang w:eastAsia="fr-FR"/>
              </w:rPr>
            </w:pPr>
            <w:r w:rsidRPr="008708E4">
              <w:rPr>
                <w:rFonts w:ascii="Arial" w:hAnsi="Arial" w:cs="Arial"/>
                <w:noProof/>
                <w:lang w:eastAsia="fr-FR"/>
              </w:rPr>
              <w:drawing>
                <wp:inline distT="0" distB="0" distL="0" distR="0" wp14:anchorId="0DD033BF" wp14:editId="5FA05354">
                  <wp:extent cx="1409700" cy="600075"/>
                  <wp:effectExtent l="0" t="0" r="0" b="9525"/>
                  <wp:docPr id="206761239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600075"/>
                          </a:xfrm>
                          <a:prstGeom prst="rect">
                            <a:avLst/>
                          </a:prstGeom>
                          <a:noFill/>
                          <a:ln>
                            <a:noFill/>
                          </a:ln>
                        </pic:spPr>
                      </pic:pic>
                    </a:graphicData>
                  </a:graphic>
                </wp:inline>
              </w:drawing>
            </w:r>
          </w:p>
          <w:p w14:paraId="22A7A163" w14:textId="77777777" w:rsidR="00E72740" w:rsidRPr="000E1826" w:rsidRDefault="00E72740" w:rsidP="006C72B4">
            <w:pPr>
              <w:widowControl w:val="0"/>
              <w:tabs>
                <w:tab w:val="clear" w:pos="284"/>
                <w:tab w:val="center" w:pos="4536"/>
                <w:tab w:val="right" w:pos="9072"/>
              </w:tabs>
              <w:suppressAutoHyphens w:val="0"/>
              <w:kinsoku w:val="0"/>
              <w:ind w:right="709"/>
              <w:jc w:val="center"/>
              <w:rPr>
                <w:rFonts w:ascii="Arial" w:hAnsi="Arial" w:cs="Arial"/>
                <w:bCs/>
                <w:sz w:val="20"/>
                <w:szCs w:val="20"/>
                <w:lang w:eastAsia="fr-FR"/>
              </w:rPr>
            </w:pPr>
            <w:r w:rsidRPr="000E1826">
              <w:rPr>
                <w:rFonts w:ascii="Arial" w:hAnsi="Arial" w:cs="Arial"/>
                <w:bCs/>
                <w:sz w:val="20"/>
                <w:szCs w:val="20"/>
                <w:lang w:eastAsia="fr-FR"/>
              </w:rPr>
              <w:t xml:space="preserve">Banque Africaine de Développement (BAD) </w:t>
            </w:r>
          </w:p>
          <w:p w14:paraId="13E7125B" w14:textId="77777777" w:rsidR="00E72740" w:rsidRPr="008708E4" w:rsidRDefault="00E72740" w:rsidP="006C72B4">
            <w:pPr>
              <w:widowControl w:val="0"/>
              <w:tabs>
                <w:tab w:val="clear" w:pos="284"/>
                <w:tab w:val="center" w:pos="4536"/>
                <w:tab w:val="right" w:pos="9072"/>
              </w:tabs>
              <w:suppressAutoHyphens w:val="0"/>
              <w:kinsoku w:val="0"/>
              <w:ind w:right="709"/>
              <w:jc w:val="center"/>
              <w:rPr>
                <w:rFonts w:ascii="Arial" w:hAnsi="Arial" w:cs="Arial"/>
                <w:lang w:eastAsia="fr-FR"/>
              </w:rPr>
            </w:pPr>
            <w:r w:rsidRPr="000E1826">
              <w:rPr>
                <w:rFonts w:ascii="Arial" w:hAnsi="Arial" w:cs="Arial"/>
                <w:bCs/>
                <w:sz w:val="20"/>
                <w:szCs w:val="20"/>
                <w:lang w:eastAsia="fr-FR"/>
              </w:rPr>
              <w:t>Fonds Africain de Développement (FAD)</w:t>
            </w:r>
          </w:p>
        </w:tc>
      </w:tr>
    </w:tbl>
    <w:p w14:paraId="0704CD37" w14:textId="77777777" w:rsidR="00E72740" w:rsidRDefault="00E72740" w:rsidP="00E72740">
      <w:pPr>
        <w:rPr>
          <w:rFonts w:ascii="Arial" w:hAnsi="Arial" w:cs="Arial"/>
          <w:b/>
          <w:bCs/>
          <w:sz w:val="18"/>
          <w:szCs w:val="18"/>
        </w:rPr>
      </w:pPr>
    </w:p>
    <w:p w14:paraId="5AA4FCD1" w14:textId="77777777" w:rsidR="00E36C9C" w:rsidRPr="000E1826" w:rsidRDefault="00E36C9C" w:rsidP="00E36C9C">
      <w:pPr>
        <w:jc w:val="center"/>
        <w:rPr>
          <w:rFonts w:ascii="Arial" w:hAnsi="Arial" w:cs="Arial"/>
          <w:b/>
          <w:spacing w:val="-2"/>
          <w:sz w:val="26"/>
          <w:szCs w:val="26"/>
        </w:rPr>
      </w:pPr>
      <w:bookmarkStart w:id="0" w:name="_Hlk215775698"/>
      <w:r w:rsidRPr="000E1826">
        <w:rPr>
          <w:rFonts w:ascii="Arial" w:hAnsi="Arial" w:cs="Arial"/>
          <w:b/>
          <w:bCs/>
          <w:sz w:val="26"/>
          <w:szCs w:val="26"/>
        </w:rPr>
        <w:t>Projet 2 du Programme de Renforcement de la Résilience à l’insécurité alimentaire et nutritionnelle au Sahel (P2-P2RS)</w:t>
      </w:r>
    </w:p>
    <w:bookmarkEnd w:id="0"/>
    <w:p w14:paraId="7C4975BD" w14:textId="77777777" w:rsidR="00E72740" w:rsidRPr="008708E4" w:rsidRDefault="00E72740" w:rsidP="00E72740">
      <w:pPr>
        <w:tabs>
          <w:tab w:val="clear" w:pos="284"/>
        </w:tabs>
        <w:suppressAutoHyphens w:val="0"/>
        <w:spacing w:line="276" w:lineRule="auto"/>
        <w:jc w:val="left"/>
        <w:rPr>
          <w:rFonts w:ascii="Calibri" w:hAnsi="Calibri"/>
          <w:vanish/>
          <w:sz w:val="22"/>
          <w:szCs w:val="22"/>
          <w:lang w:eastAsia="fr-FR"/>
        </w:rPr>
      </w:pPr>
    </w:p>
    <w:p w14:paraId="2936D1D7" w14:textId="77777777" w:rsidR="00E72740" w:rsidRPr="008708E4" w:rsidRDefault="00E72740" w:rsidP="00E72740">
      <w:pPr>
        <w:tabs>
          <w:tab w:val="clear" w:pos="284"/>
        </w:tabs>
        <w:suppressAutoHyphens w:val="0"/>
        <w:spacing w:after="200" w:line="276" w:lineRule="auto"/>
        <w:jc w:val="left"/>
        <w:rPr>
          <w:rFonts w:ascii="Arial" w:eastAsia="Calibri" w:hAnsi="Arial" w:cs="Arial"/>
          <w:lang w:eastAsia="en-US"/>
        </w:rPr>
      </w:pPr>
    </w:p>
    <w:p w14:paraId="371CFA73" w14:textId="77777777" w:rsidR="00E72740" w:rsidRDefault="00E72740" w:rsidP="00E72740">
      <w:pPr>
        <w:tabs>
          <w:tab w:val="clear" w:pos="284"/>
          <w:tab w:val="left" w:pos="0"/>
        </w:tabs>
        <w:jc w:val="center"/>
        <w:rPr>
          <w:rFonts w:ascii="Arial" w:hAnsi="Arial" w:cs="Arial"/>
          <w:b/>
          <w:sz w:val="32"/>
          <w:szCs w:val="32"/>
        </w:rPr>
      </w:pPr>
      <w:r w:rsidRPr="008708E4">
        <w:rPr>
          <w:rFonts w:ascii="Arial" w:hAnsi="Arial" w:cs="Arial"/>
          <w:b/>
          <w:sz w:val="32"/>
          <w:szCs w:val="32"/>
        </w:rPr>
        <w:t>AVIS À MANIFESTATION D’INTÉRÊ</w:t>
      </w:r>
      <w:r>
        <w:rPr>
          <w:rFonts w:ascii="Arial" w:hAnsi="Arial" w:cs="Arial"/>
          <w:b/>
          <w:sz w:val="32"/>
          <w:szCs w:val="32"/>
        </w:rPr>
        <w:t>T</w:t>
      </w:r>
    </w:p>
    <w:p w14:paraId="6DC0E358" w14:textId="77777777" w:rsidR="00E72740" w:rsidRDefault="00E72740" w:rsidP="00E72740">
      <w:pPr>
        <w:tabs>
          <w:tab w:val="clear" w:pos="284"/>
          <w:tab w:val="left" w:pos="0"/>
        </w:tabs>
        <w:jc w:val="center"/>
        <w:rPr>
          <w:rFonts w:ascii="Arial" w:hAnsi="Arial" w:cs="Arial"/>
          <w:b/>
          <w:sz w:val="32"/>
          <w:szCs w:val="32"/>
        </w:rPr>
      </w:pPr>
      <w:r>
        <w:rPr>
          <w:rFonts w:ascii="Arial" w:hAnsi="Arial" w:cs="Arial"/>
          <w:b/>
          <w:sz w:val="32"/>
          <w:szCs w:val="32"/>
        </w:rPr>
        <w:t>Services de consultants (Firme)</w:t>
      </w:r>
    </w:p>
    <w:p w14:paraId="1BDE9172" w14:textId="77777777" w:rsidR="00E72740" w:rsidRPr="008708E4" w:rsidRDefault="00E72740" w:rsidP="00E72740">
      <w:pPr>
        <w:pBdr>
          <w:bottom w:val="single" w:sz="4" w:space="1" w:color="auto"/>
        </w:pBdr>
        <w:tabs>
          <w:tab w:val="clear" w:pos="284"/>
          <w:tab w:val="left" w:pos="0"/>
        </w:tabs>
        <w:jc w:val="center"/>
        <w:rPr>
          <w:rFonts w:ascii="Arial" w:hAnsi="Arial" w:cs="Arial"/>
          <w:sz w:val="16"/>
          <w:szCs w:val="16"/>
        </w:rPr>
      </w:pPr>
    </w:p>
    <w:p w14:paraId="447E7A3C" w14:textId="77777777" w:rsidR="00E72740" w:rsidRPr="00D04393" w:rsidRDefault="00E72740" w:rsidP="00E72740">
      <w:pPr>
        <w:tabs>
          <w:tab w:val="clear" w:pos="284"/>
          <w:tab w:val="left" w:pos="0"/>
        </w:tabs>
        <w:jc w:val="center"/>
        <w:rPr>
          <w:rFonts w:ascii="Arial" w:hAnsi="Arial" w:cs="Arial"/>
        </w:rPr>
      </w:pPr>
    </w:p>
    <w:p w14:paraId="43243600" w14:textId="379E1607" w:rsidR="00E72740" w:rsidRPr="004676F8" w:rsidRDefault="00E72740" w:rsidP="004676F8">
      <w:pPr>
        <w:spacing w:line="276" w:lineRule="auto"/>
        <w:rPr>
          <w:rFonts w:ascii="Arial" w:hAnsi="Arial" w:cs="Arial"/>
          <w:b/>
          <w:sz w:val="22"/>
          <w:szCs w:val="22"/>
        </w:rPr>
      </w:pPr>
      <w:bookmarkStart w:id="1" w:name="_Hlk212477795"/>
      <w:r w:rsidRPr="00904491">
        <w:rPr>
          <w:rFonts w:ascii="Arial" w:hAnsi="Arial" w:cs="Arial"/>
          <w:b/>
          <w:bCs/>
          <w:sz w:val="22"/>
          <w:szCs w:val="22"/>
        </w:rPr>
        <w:t xml:space="preserve">POUR LE </w:t>
      </w:r>
      <w:r w:rsidRPr="00E72740">
        <w:rPr>
          <w:rFonts w:ascii="Arial" w:hAnsi="Arial" w:cs="Arial"/>
          <w:b/>
          <w:bCs/>
          <w:sz w:val="22"/>
          <w:szCs w:val="22"/>
        </w:rPr>
        <w:t xml:space="preserve">RECRUTEMENT D’UN CONSULTANT CHARGE DE </w:t>
      </w:r>
      <w:r w:rsidR="00E36C9C">
        <w:rPr>
          <w:rFonts w:ascii="Arial" w:hAnsi="Arial" w:cs="Arial"/>
          <w:b/>
          <w:bCs/>
          <w:sz w:val="22"/>
          <w:szCs w:val="22"/>
        </w:rPr>
        <w:t xml:space="preserve">REALISER </w:t>
      </w:r>
      <w:r w:rsidRPr="00E72740">
        <w:rPr>
          <w:rFonts w:ascii="Arial" w:hAnsi="Arial" w:cs="Arial"/>
          <w:b/>
          <w:bCs/>
          <w:sz w:val="22"/>
          <w:szCs w:val="22"/>
        </w:rPr>
        <w:t>L’ETUDE DE FAISABILITE, DES ETUDES D’AVANT-PROJET SOMMAIRE, D’AVANT-PROJET DETAILLE ET DE L’ELABORATION DES DOSSIERS D’APPEL D’OFFRES POUR LA MISE EN PLACE DU PARC AGRO-INDUSTRIEL ET PORTUAIRE DE MARADI AINSI QUE LES AMENAGEMENTS HYDRO-AGRICOLES ET LES INFRASTRUCTURES RURALES ASSOCIES</w:t>
      </w:r>
      <w:r w:rsidR="00E36C9C">
        <w:rPr>
          <w:rFonts w:ascii="Arial" w:hAnsi="Arial" w:cs="Arial"/>
          <w:b/>
          <w:bCs/>
          <w:sz w:val="22"/>
          <w:szCs w:val="22"/>
        </w:rPr>
        <w:t xml:space="preserve"> POUR LE COMPTE DU </w:t>
      </w:r>
      <w:bookmarkStart w:id="2" w:name="_Hlk215775980"/>
      <w:r w:rsidR="00E36C9C" w:rsidRPr="004676F8">
        <w:rPr>
          <w:rFonts w:ascii="Arial" w:hAnsi="Arial" w:cs="Arial"/>
          <w:b/>
          <w:sz w:val="22"/>
          <w:szCs w:val="22"/>
        </w:rPr>
        <w:t>PROGRAMME DE DEVELOPPEMENT DE LA ZONE AGRO-INDUSTRIELLE ET PORTUAIRE DE MARADI (PROZAP-MARADI</w:t>
      </w:r>
    </w:p>
    <w:bookmarkEnd w:id="2"/>
    <w:p w14:paraId="5F386E8C" w14:textId="77777777" w:rsidR="00E72740" w:rsidRPr="00904491" w:rsidRDefault="00E72740" w:rsidP="00E72740">
      <w:pPr>
        <w:pStyle w:val="ChapterNumber"/>
        <w:tabs>
          <w:tab w:val="clear" w:pos="-720"/>
        </w:tabs>
        <w:rPr>
          <w:rFonts w:ascii="Arial" w:hAnsi="Arial" w:cs="Arial"/>
          <w:spacing w:val="-2"/>
          <w:szCs w:val="22"/>
          <w:lang w:val="fr-FR"/>
        </w:rPr>
      </w:pPr>
    </w:p>
    <w:bookmarkEnd w:id="1"/>
    <w:p w14:paraId="12F5D4D1" w14:textId="77777777" w:rsidR="00E72740" w:rsidRPr="00904491" w:rsidRDefault="00E72740" w:rsidP="006807D2">
      <w:pPr>
        <w:rPr>
          <w:rFonts w:ascii="Arial" w:hAnsi="Arial" w:cs="Arial"/>
          <w:b/>
          <w:bCs/>
          <w:spacing w:val="-2"/>
          <w:sz w:val="22"/>
          <w:szCs w:val="22"/>
        </w:rPr>
      </w:pPr>
      <w:r w:rsidRPr="00904491">
        <w:rPr>
          <w:rFonts w:ascii="Arial" w:hAnsi="Arial" w:cs="Arial"/>
          <w:b/>
          <w:bCs/>
          <w:spacing w:val="-2"/>
          <w:sz w:val="22"/>
          <w:szCs w:val="22"/>
          <w:u w:val="single"/>
        </w:rPr>
        <w:t>PAYS</w:t>
      </w:r>
      <w:r w:rsidRPr="00904491">
        <w:rPr>
          <w:rFonts w:ascii="Arial" w:hAnsi="Arial" w:cs="Arial"/>
          <w:b/>
          <w:bCs/>
          <w:spacing w:val="-2"/>
          <w:sz w:val="22"/>
          <w:szCs w:val="22"/>
        </w:rPr>
        <w:t xml:space="preserve"> : </w:t>
      </w:r>
      <w:r w:rsidRPr="00904491">
        <w:rPr>
          <w:rFonts w:ascii="Arial" w:hAnsi="Arial" w:cs="Arial"/>
          <w:bCs/>
          <w:spacing w:val="-2"/>
          <w:sz w:val="22"/>
          <w:szCs w:val="22"/>
        </w:rPr>
        <w:t>NIGER</w:t>
      </w:r>
    </w:p>
    <w:p w14:paraId="1125B1A9" w14:textId="5BD8A0AC" w:rsidR="00E72740" w:rsidRPr="00754BD8" w:rsidRDefault="00E72740" w:rsidP="000E1826">
      <w:pPr>
        <w:rPr>
          <w:rFonts w:ascii="Arial" w:hAnsi="Arial" w:cs="Arial"/>
          <w:spacing w:val="-2"/>
        </w:rPr>
      </w:pPr>
      <w:r w:rsidRPr="00904491">
        <w:rPr>
          <w:rFonts w:ascii="Arial" w:hAnsi="Arial" w:cs="Arial"/>
          <w:b/>
          <w:bCs/>
          <w:sz w:val="22"/>
          <w:szCs w:val="22"/>
          <w:u w:val="single"/>
        </w:rPr>
        <w:t>NOM DU PROJET</w:t>
      </w:r>
      <w:r w:rsidRPr="00904491">
        <w:rPr>
          <w:rFonts w:ascii="Arial" w:hAnsi="Arial" w:cs="Arial"/>
          <w:b/>
          <w:bCs/>
          <w:sz w:val="22"/>
          <w:szCs w:val="22"/>
        </w:rPr>
        <w:t xml:space="preserve"> : </w:t>
      </w:r>
      <w:bookmarkStart w:id="3" w:name="_Hlk215775481"/>
      <w:r w:rsidR="00E36C9C" w:rsidRPr="00E36C9C">
        <w:rPr>
          <w:rFonts w:ascii="Arial" w:hAnsi="Arial" w:cs="Arial"/>
          <w:bCs/>
          <w:sz w:val="22"/>
          <w:szCs w:val="22"/>
        </w:rPr>
        <w:t>Projet 2 du Programme de Renforcement de la Résilience à l’insécurité alimentaire et nutritionnelle au Sahel (P2-P2RS)</w:t>
      </w:r>
      <w:bookmarkEnd w:id="3"/>
    </w:p>
    <w:p w14:paraId="6E1D5478" w14:textId="77777777" w:rsidR="00E72740" w:rsidRPr="00904491" w:rsidRDefault="00E72740" w:rsidP="00E72740">
      <w:pPr>
        <w:rPr>
          <w:rFonts w:ascii="Arial" w:hAnsi="Arial" w:cs="Arial"/>
          <w:spacing w:val="-2"/>
          <w:sz w:val="22"/>
          <w:szCs w:val="22"/>
        </w:rPr>
      </w:pPr>
      <w:r w:rsidRPr="00904491">
        <w:rPr>
          <w:rFonts w:ascii="Arial" w:hAnsi="Arial" w:cs="Arial"/>
          <w:b/>
          <w:spacing w:val="-2"/>
          <w:sz w:val="22"/>
          <w:szCs w:val="22"/>
          <w:u w:val="single"/>
        </w:rPr>
        <w:t>Secteur :</w:t>
      </w:r>
      <w:r w:rsidRPr="00904491">
        <w:rPr>
          <w:rFonts w:ascii="Arial" w:hAnsi="Arial" w:cs="Arial"/>
          <w:spacing w:val="-2"/>
          <w:sz w:val="22"/>
          <w:szCs w:val="22"/>
        </w:rPr>
        <w:t xml:space="preserve"> Développement rural</w:t>
      </w:r>
    </w:p>
    <w:p w14:paraId="763E62A5" w14:textId="77777777" w:rsidR="00E72740" w:rsidRPr="000E1826" w:rsidRDefault="00E72740" w:rsidP="00E72740">
      <w:pPr>
        <w:pStyle w:val="Corpsdetexte"/>
        <w:spacing w:after="0"/>
        <w:rPr>
          <w:rFonts w:ascii="Arial" w:hAnsi="Arial" w:cs="Arial"/>
          <w:sz w:val="22"/>
          <w:szCs w:val="22"/>
        </w:rPr>
      </w:pPr>
      <w:r w:rsidRPr="00904491">
        <w:rPr>
          <w:rFonts w:ascii="Arial" w:hAnsi="Arial" w:cs="Arial"/>
          <w:b/>
          <w:sz w:val="22"/>
          <w:szCs w:val="22"/>
          <w:u w:val="single"/>
        </w:rPr>
        <w:t>Référence de l’accord de financement</w:t>
      </w:r>
      <w:r w:rsidRPr="00904491">
        <w:rPr>
          <w:rFonts w:ascii="Arial" w:hAnsi="Arial" w:cs="Arial"/>
          <w:sz w:val="22"/>
          <w:szCs w:val="22"/>
        </w:rPr>
        <w:t> :</w:t>
      </w:r>
      <w:r w:rsidRPr="00904491">
        <w:rPr>
          <w:rFonts w:ascii="Arial" w:hAnsi="Arial" w:cs="Arial"/>
          <w:b/>
          <w:bCs/>
          <w:sz w:val="22"/>
          <w:szCs w:val="22"/>
        </w:rPr>
        <w:t xml:space="preserve"> </w:t>
      </w:r>
      <w:r w:rsidRPr="00904491">
        <w:rPr>
          <w:rFonts w:ascii="Arial" w:hAnsi="Arial" w:cs="Arial"/>
          <w:bCs/>
          <w:sz w:val="22"/>
          <w:szCs w:val="22"/>
        </w:rPr>
        <w:t xml:space="preserve">Prêt N° : </w:t>
      </w:r>
      <w:r w:rsidRPr="000E1826">
        <w:rPr>
          <w:rFonts w:ascii="Arial" w:hAnsi="Arial" w:cs="Arial"/>
          <w:bCs/>
          <w:sz w:val="22"/>
          <w:szCs w:val="22"/>
        </w:rPr>
        <w:t>2100150043444</w:t>
      </w:r>
    </w:p>
    <w:p w14:paraId="525B593D" w14:textId="77777777" w:rsidR="00E72740" w:rsidRPr="000E1826" w:rsidRDefault="00E72740" w:rsidP="00E72740">
      <w:pPr>
        <w:pStyle w:val="Corpsdetexte"/>
        <w:spacing w:after="0"/>
        <w:rPr>
          <w:rFonts w:ascii="Arial" w:hAnsi="Arial" w:cs="Arial"/>
          <w:sz w:val="22"/>
          <w:szCs w:val="22"/>
        </w:rPr>
      </w:pPr>
      <w:r w:rsidRPr="000E1826">
        <w:rPr>
          <w:rFonts w:ascii="Arial" w:hAnsi="Arial" w:cs="Arial"/>
          <w:b/>
          <w:sz w:val="22"/>
          <w:szCs w:val="22"/>
          <w:u w:val="single"/>
        </w:rPr>
        <w:t>N° d’Identification du Projet :</w:t>
      </w:r>
      <w:r w:rsidRPr="000E1826">
        <w:rPr>
          <w:rFonts w:ascii="Arial" w:hAnsi="Arial" w:cs="Arial"/>
          <w:b/>
          <w:bCs/>
          <w:sz w:val="22"/>
          <w:szCs w:val="22"/>
        </w:rPr>
        <w:t xml:space="preserve"> </w:t>
      </w:r>
      <w:r w:rsidRPr="000E1826">
        <w:rPr>
          <w:rFonts w:ascii="Arial" w:hAnsi="Arial" w:cs="Arial"/>
          <w:bCs/>
          <w:sz w:val="22"/>
          <w:szCs w:val="22"/>
        </w:rPr>
        <w:t>P-Z1-C00-090</w:t>
      </w:r>
    </w:p>
    <w:p w14:paraId="157B5866" w14:textId="77777777" w:rsidR="00E72740" w:rsidRPr="000E1826" w:rsidRDefault="00E72740" w:rsidP="00E72740">
      <w:pPr>
        <w:rPr>
          <w:rFonts w:ascii="Arial" w:hAnsi="Arial" w:cs="Arial"/>
          <w:b/>
          <w:bCs/>
          <w:sz w:val="22"/>
          <w:szCs w:val="22"/>
        </w:rPr>
      </w:pPr>
    </w:p>
    <w:p w14:paraId="37FAEF5C" w14:textId="57C323A9" w:rsidR="00E72740" w:rsidRPr="000E1826" w:rsidRDefault="00E72740" w:rsidP="00E72740">
      <w:pPr>
        <w:rPr>
          <w:rFonts w:ascii="Arial" w:hAnsi="Arial" w:cs="Arial"/>
          <w:b/>
          <w:bCs/>
          <w:sz w:val="22"/>
          <w:szCs w:val="22"/>
        </w:rPr>
      </w:pPr>
      <w:r w:rsidRPr="000E1826">
        <w:rPr>
          <w:rFonts w:ascii="Arial" w:hAnsi="Arial" w:cs="Arial"/>
          <w:b/>
          <w:bCs/>
          <w:sz w:val="22"/>
          <w:szCs w:val="22"/>
        </w:rPr>
        <w:t>Référence de l’avis : N°</w:t>
      </w:r>
      <w:r w:rsidR="00FC053F" w:rsidRPr="000E1826">
        <w:rPr>
          <w:rFonts w:ascii="Arial" w:hAnsi="Arial" w:cs="Arial"/>
          <w:b/>
          <w:bCs/>
          <w:sz w:val="22"/>
          <w:szCs w:val="22"/>
        </w:rPr>
        <w:t>00</w:t>
      </w:r>
      <w:r w:rsidR="00FC053F">
        <w:rPr>
          <w:rFonts w:ascii="Arial" w:hAnsi="Arial" w:cs="Arial"/>
          <w:b/>
          <w:bCs/>
          <w:sz w:val="22"/>
          <w:szCs w:val="22"/>
        </w:rPr>
        <w:t>9</w:t>
      </w:r>
      <w:r w:rsidRPr="000E1826">
        <w:rPr>
          <w:rFonts w:ascii="Arial" w:hAnsi="Arial" w:cs="Arial"/>
          <w:b/>
          <w:bCs/>
          <w:sz w:val="22"/>
          <w:szCs w:val="22"/>
        </w:rPr>
        <w:t>/2025/SC/</w:t>
      </w:r>
      <w:r w:rsidR="00E36C9C" w:rsidRPr="000E1826">
        <w:rPr>
          <w:rFonts w:ascii="Arial" w:hAnsi="Arial" w:cs="Arial"/>
          <w:b/>
          <w:bCs/>
          <w:sz w:val="22"/>
          <w:szCs w:val="22"/>
        </w:rPr>
        <w:t xml:space="preserve">P2-P2RS </w:t>
      </w:r>
      <w:r w:rsidRPr="000E1826">
        <w:rPr>
          <w:rFonts w:ascii="Arial" w:hAnsi="Arial" w:cs="Arial"/>
          <w:b/>
          <w:bCs/>
          <w:sz w:val="22"/>
          <w:szCs w:val="22"/>
        </w:rPr>
        <w:t>/MAG</w:t>
      </w:r>
      <w:r w:rsidR="008D2EBF" w:rsidRPr="000E1826">
        <w:rPr>
          <w:rFonts w:ascii="Arial" w:hAnsi="Arial" w:cs="Arial"/>
          <w:b/>
          <w:bCs/>
          <w:sz w:val="22"/>
          <w:szCs w:val="22"/>
        </w:rPr>
        <w:t>/</w:t>
      </w:r>
      <w:r w:rsidRPr="000E1826">
        <w:rPr>
          <w:rFonts w:ascii="Arial" w:hAnsi="Arial" w:cs="Arial"/>
          <w:b/>
          <w:bCs/>
          <w:sz w:val="22"/>
          <w:szCs w:val="22"/>
        </w:rPr>
        <w:t>EL</w:t>
      </w:r>
    </w:p>
    <w:p w14:paraId="30BD8001" w14:textId="77777777" w:rsidR="00E72740" w:rsidRPr="00904491" w:rsidRDefault="00E72740" w:rsidP="00E72740">
      <w:pPr>
        <w:rPr>
          <w:rFonts w:ascii="Arial" w:hAnsi="Arial" w:cs="Arial"/>
          <w:spacing w:val="-2"/>
          <w:sz w:val="22"/>
          <w:szCs w:val="22"/>
        </w:rPr>
      </w:pPr>
    </w:p>
    <w:p w14:paraId="70E46932" w14:textId="39ACDC2A" w:rsidR="00E72740" w:rsidRPr="00904491" w:rsidRDefault="00E72740" w:rsidP="000E1826">
      <w:pPr>
        <w:numPr>
          <w:ilvl w:val="0"/>
          <w:numId w:val="1"/>
        </w:numPr>
        <w:spacing w:line="276" w:lineRule="auto"/>
        <w:rPr>
          <w:rFonts w:ascii="Arial" w:hAnsi="Arial" w:cs="Arial"/>
          <w:b/>
          <w:bCs/>
          <w:spacing w:val="-2"/>
          <w:sz w:val="22"/>
          <w:szCs w:val="22"/>
        </w:rPr>
      </w:pPr>
      <w:r w:rsidRPr="00904491">
        <w:rPr>
          <w:rFonts w:ascii="Arial" w:hAnsi="Arial" w:cs="Arial"/>
          <w:spacing w:val="-2"/>
          <w:sz w:val="22"/>
          <w:szCs w:val="22"/>
        </w:rPr>
        <w:t>Le Gouvernement de la République du Niger a reçu un Prêt du Fonds Africain de Développement (FAD) pour contribuer au financement du</w:t>
      </w:r>
      <w:r w:rsidR="000E1826">
        <w:rPr>
          <w:rFonts w:ascii="Arial" w:hAnsi="Arial" w:cs="Arial"/>
          <w:spacing w:val="-2"/>
          <w:sz w:val="22"/>
          <w:szCs w:val="22"/>
        </w:rPr>
        <w:t xml:space="preserve"> </w:t>
      </w:r>
      <w:r w:rsidR="008D2EBF" w:rsidRPr="00E36C9C">
        <w:rPr>
          <w:rFonts w:ascii="Arial" w:hAnsi="Arial" w:cs="Arial"/>
          <w:bCs/>
          <w:sz w:val="22"/>
          <w:szCs w:val="22"/>
        </w:rPr>
        <w:t>Projet 2 du Programme de Renforcement de la Résilience à l’insécurité alimentaire et nutritionnelle au Sahel (P2-P2RS)</w:t>
      </w:r>
      <w:r w:rsidRPr="00904491">
        <w:rPr>
          <w:rFonts w:ascii="Arial" w:hAnsi="Arial" w:cs="Arial"/>
          <w:b/>
          <w:bCs/>
          <w:spacing w:val="-2"/>
          <w:sz w:val="22"/>
          <w:szCs w:val="22"/>
        </w:rPr>
        <w:t>,</w:t>
      </w:r>
      <w:r w:rsidRPr="00904491">
        <w:rPr>
          <w:rFonts w:ascii="Arial" w:hAnsi="Arial" w:cs="Arial"/>
          <w:iCs/>
          <w:spacing w:val="-2"/>
          <w:sz w:val="22"/>
          <w:szCs w:val="22"/>
        </w:rPr>
        <w:t xml:space="preserve"> </w:t>
      </w:r>
      <w:r w:rsidRPr="00904491">
        <w:rPr>
          <w:rFonts w:ascii="Arial" w:hAnsi="Arial" w:cs="Arial"/>
          <w:spacing w:val="-2"/>
          <w:sz w:val="22"/>
          <w:szCs w:val="22"/>
        </w:rPr>
        <w:t xml:space="preserve">et a l’intention d’utiliser une partie des sommes accordées au titre de ce </w:t>
      </w:r>
      <w:r w:rsidRPr="00904491">
        <w:rPr>
          <w:rFonts w:ascii="Arial" w:hAnsi="Arial" w:cs="Arial"/>
          <w:b/>
          <w:bCs/>
          <w:iCs/>
          <w:spacing w:val="-2"/>
          <w:sz w:val="22"/>
          <w:szCs w:val="22"/>
        </w:rPr>
        <w:t xml:space="preserve">prêt </w:t>
      </w:r>
      <w:r w:rsidRPr="00904491">
        <w:rPr>
          <w:rFonts w:ascii="Arial" w:hAnsi="Arial" w:cs="Arial"/>
          <w:spacing w:val="-2"/>
          <w:sz w:val="22"/>
          <w:szCs w:val="22"/>
        </w:rPr>
        <w:t xml:space="preserve">pour financer le contrat </w:t>
      </w:r>
      <w:bookmarkStart w:id="4" w:name="_Hlk212481808"/>
      <w:r w:rsidR="008D2EBF">
        <w:rPr>
          <w:rFonts w:ascii="Arial" w:hAnsi="Arial" w:cs="Arial"/>
          <w:spacing w:val="-2"/>
          <w:sz w:val="22"/>
          <w:szCs w:val="22"/>
        </w:rPr>
        <w:t>relatif au</w:t>
      </w:r>
      <w:r w:rsidR="008D2EBF" w:rsidRPr="00904491">
        <w:rPr>
          <w:rFonts w:ascii="Arial" w:hAnsi="Arial" w:cs="Arial"/>
          <w:spacing w:val="-2"/>
          <w:sz w:val="22"/>
          <w:szCs w:val="22"/>
        </w:rPr>
        <w:t xml:space="preserve"> </w:t>
      </w:r>
      <w:r w:rsidR="008D2EBF">
        <w:rPr>
          <w:rFonts w:ascii="Arial" w:hAnsi="Arial" w:cs="Arial"/>
          <w:b/>
          <w:bCs/>
          <w:spacing w:val="-2"/>
          <w:sz w:val="22"/>
          <w:szCs w:val="22"/>
        </w:rPr>
        <w:t>r</w:t>
      </w:r>
      <w:r w:rsidR="008D2EBF" w:rsidRPr="00E72740">
        <w:rPr>
          <w:rFonts w:ascii="Arial" w:hAnsi="Arial" w:cs="Arial"/>
          <w:b/>
          <w:bCs/>
          <w:spacing w:val="-2"/>
          <w:sz w:val="22"/>
          <w:szCs w:val="22"/>
        </w:rPr>
        <w:t xml:space="preserve">ecrutement </w:t>
      </w:r>
      <w:r w:rsidRPr="00E72740">
        <w:rPr>
          <w:rFonts w:ascii="Arial" w:hAnsi="Arial" w:cs="Arial"/>
          <w:b/>
          <w:bCs/>
          <w:spacing w:val="-2"/>
          <w:sz w:val="22"/>
          <w:szCs w:val="22"/>
        </w:rPr>
        <w:t xml:space="preserve">d’un consultant chargé de </w:t>
      </w:r>
      <w:r w:rsidR="008D2EBF">
        <w:rPr>
          <w:rFonts w:ascii="Arial" w:hAnsi="Arial" w:cs="Arial"/>
          <w:b/>
          <w:bCs/>
          <w:spacing w:val="-2"/>
          <w:sz w:val="22"/>
          <w:szCs w:val="22"/>
        </w:rPr>
        <w:t xml:space="preserve">réaliser </w:t>
      </w:r>
      <w:bookmarkStart w:id="5" w:name="_Hlk215776198"/>
      <w:r w:rsidRPr="00E72740">
        <w:rPr>
          <w:rFonts w:ascii="Arial" w:hAnsi="Arial" w:cs="Arial"/>
          <w:b/>
          <w:bCs/>
          <w:spacing w:val="-2"/>
          <w:sz w:val="22"/>
          <w:szCs w:val="22"/>
        </w:rPr>
        <w:t>l’étude de faisabilité des études d’avant-projet sommaire, d’avant-projet détaillé et de l’élaboration des dossiers d’appel d’offres pour la mise en place du parc agro-industriel et portuaire de Maradi ainsi que les aménagements hydro-agricoles et les infrastructures rurales associés</w:t>
      </w:r>
      <w:r w:rsidR="008D2EBF">
        <w:rPr>
          <w:rFonts w:ascii="Arial" w:hAnsi="Arial" w:cs="Arial"/>
          <w:b/>
          <w:bCs/>
          <w:spacing w:val="-2"/>
          <w:sz w:val="22"/>
          <w:szCs w:val="22"/>
        </w:rPr>
        <w:t xml:space="preserve"> </w:t>
      </w:r>
      <w:bookmarkEnd w:id="5"/>
      <w:r w:rsidR="008D2EBF">
        <w:rPr>
          <w:rFonts w:ascii="Arial" w:hAnsi="Arial" w:cs="Arial"/>
          <w:b/>
          <w:bCs/>
          <w:spacing w:val="-2"/>
          <w:sz w:val="22"/>
          <w:szCs w:val="22"/>
        </w:rPr>
        <w:t>pour le compte du P</w:t>
      </w:r>
      <w:r w:rsidR="008D2EBF" w:rsidRPr="008D2EBF">
        <w:rPr>
          <w:rFonts w:ascii="Arial" w:hAnsi="Arial" w:cs="Arial"/>
          <w:b/>
          <w:bCs/>
          <w:spacing w:val="-2"/>
          <w:sz w:val="22"/>
          <w:szCs w:val="22"/>
        </w:rPr>
        <w:t xml:space="preserve">rogramme de développement de la </w:t>
      </w:r>
      <w:r w:rsidR="000E1826">
        <w:rPr>
          <w:rFonts w:ascii="Arial" w:hAnsi="Arial" w:cs="Arial"/>
          <w:b/>
          <w:bCs/>
          <w:spacing w:val="-2"/>
          <w:sz w:val="22"/>
          <w:szCs w:val="22"/>
        </w:rPr>
        <w:t>Z</w:t>
      </w:r>
      <w:r w:rsidR="008D2EBF" w:rsidRPr="008D2EBF">
        <w:rPr>
          <w:rFonts w:ascii="Arial" w:hAnsi="Arial" w:cs="Arial"/>
          <w:b/>
          <w:bCs/>
          <w:spacing w:val="-2"/>
          <w:sz w:val="22"/>
          <w:szCs w:val="22"/>
        </w:rPr>
        <w:t xml:space="preserve">one </w:t>
      </w:r>
      <w:r w:rsidR="000E1826">
        <w:rPr>
          <w:rFonts w:ascii="Arial" w:hAnsi="Arial" w:cs="Arial"/>
          <w:b/>
          <w:bCs/>
          <w:spacing w:val="-2"/>
          <w:sz w:val="22"/>
          <w:szCs w:val="22"/>
        </w:rPr>
        <w:t>A</w:t>
      </w:r>
      <w:r w:rsidR="008D2EBF" w:rsidRPr="008D2EBF">
        <w:rPr>
          <w:rFonts w:ascii="Arial" w:hAnsi="Arial" w:cs="Arial"/>
          <w:b/>
          <w:bCs/>
          <w:spacing w:val="-2"/>
          <w:sz w:val="22"/>
          <w:szCs w:val="22"/>
        </w:rPr>
        <w:t xml:space="preserve">gro-industrielle et </w:t>
      </w:r>
      <w:r w:rsidR="000E1826">
        <w:rPr>
          <w:rFonts w:ascii="Arial" w:hAnsi="Arial" w:cs="Arial"/>
          <w:b/>
          <w:bCs/>
          <w:spacing w:val="-2"/>
          <w:sz w:val="22"/>
          <w:szCs w:val="22"/>
        </w:rPr>
        <w:t>P</w:t>
      </w:r>
      <w:r w:rsidR="008D2EBF" w:rsidRPr="008D2EBF">
        <w:rPr>
          <w:rFonts w:ascii="Arial" w:hAnsi="Arial" w:cs="Arial"/>
          <w:b/>
          <w:bCs/>
          <w:spacing w:val="-2"/>
          <w:sz w:val="22"/>
          <w:szCs w:val="22"/>
        </w:rPr>
        <w:t xml:space="preserve">ortuaire de </w:t>
      </w:r>
      <w:r w:rsidR="008D2EBF">
        <w:rPr>
          <w:rFonts w:ascii="Arial" w:hAnsi="Arial" w:cs="Arial"/>
          <w:b/>
          <w:bCs/>
          <w:spacing w:val="-2"/>
          <w:sz w:val="22"/>
          <w:szCs w:val="22"/>
        </w:rPr>
        <w:t>M</w:t>
      </w:r>
      <w:r w:rsidR="008D2EBF" w:rsidRPr="008D2EBF">
        <w:rPr>
          <w:rFonts w:ascii="Arial" w:hAnsi="Arial" w:cs="Arial"/>
          <w:b/>
          <w:bCs/>
          <w:spacing w:val="-2"/>
          <w:sz w:val="22"/>
          <w:szCs w:val="22"/>
        </w:rPr>
        <w:t>aradi (PROZAP-MARADI</w:t>
      </w:r>
      <w:r w:rsidR="000E1826">
        <w:rPr>
          <w:rFonts w:ascii="Arial" w:hAnsi="Arial" w:cs="Arial"/>
          <w:b/>
          <w:bCs/>
          <w:spacing w:val="-2"/>
          <w:sz w:val="22"/>
          <w:szCs w:val="22"/>
        </w:rPr>
        <w:t>)</w:t>
      </w:r>
      <w:r w:rsidRPr="00904491">
        <w:rPr>
          <w:rFonts w:ascii="Arial" w:hAnsi="Arial" w:cs="Arial"/>
          <w:b/>
          <w:bCs/>
          <w:spacing w:val="-2"/>
          <w:sz w:val="22"/>
          <w:szCs w:val="22"/>
        </w:rPr>
        <w:t>.</w:t>
      </w:r>
      <w:bookmarkEnd w:id="4"/>
    </w:p>
    <w:p w14:paraId="05A4A445" w14:textId="77777777" w:rsidR="00E72740" w:rsidRPr="00904491" w:rsidRDefault="00E72740" w:rsidP="00E72740">
      <w:pPr>
        <w:ind w:left="360"/>
        <w:rPr>
          <w:rFonts w:ascii="Arial" w:hAnsi="Arial" w:cs="Arial"/>
          <w:spacing w:val="-2"/>
          <w:sz w:val="22"/>
          <w:szCs w:val="22"/>
        </w:rPr>
      </w:pPr>
      <w:r w:rsidRPr="00904491">
        <w:rPr>
          <w:rFonts w:ascii="Arial" w:hAnsi="Arial" w:cs="Arial"/>
          <w:b/>
          <w:bCs/>
          <w:spacing w:val="-2"/>
          <w:sz w:val="22"/>
          <w:szCs w:val="22"/>
        </w:rPr>
        <w:t xml:space="preserve"> </w:t>
      </w:r>
    </w:p>
    <w:p w14:paraId="32D7084F" w14:textId="77777777" w:rsidR="006625F6" w:rsidRPr="006625F6" w:rsidRDefault="006625F6" w:rsidP="006625F6">
      <w:pPr>
        <w:numPr>
          <w:ilvl w:val="0"/>
          <w:numId w:val="1"/>
        </w:numPr>
        <w:rPr>
          <w:rFonts w:ascii="Arial" w:hAnsi="Arial" w:cs="Arial"/>
          <w:b/>
          <w:spacing w:val="-2"/>
          <w:sz w:val="22"/>
          <w:szCs w:val="22"/>
        </w:rPr>
      </w:pPr>
      <w:r w:rsidRPr="006625F6">
        <w:rPr>
          <w:rFonts w:ascii="Arial" w:hAnsi="Arial" w:cs="Arial"/>
          <w:b/>
          <w:spacing w:val="-2"/>
          <w:sz w:val="22"/>
          <w:szCs w:val="22"/>
        </w:rPr>
        <w:t>Les services prévus au titre de ce contrat comprennent :</w:t>
      </w:r>
    </w:p>
    <w:p w14:paraId="7E667FBC" w14:textId="77777777" w:rsidR="006625F6" w:rsidRPr="006625F6" w:rsidRDefault="006625F6" w:rsidP="006625F6">
      <w:pPr>
        <w:ind w:left="360"/>
        <w:rPr>
          <w:rFonts w:ascii="Arial" w:hAnsi="Arial" w:cs="Arial"/>
          <w:spacing w:val="-2"/>
          <w:sz w:val="22"/>
          <w:szCs w:val="22"/>
        </w:rPr>
      </w:pPr>
    </w:p>
    <w:p w14:paraId="3D3F429D" w14:textId="77777777" w:rsidR="006625F6" w:rsidRPr="006625F6" w:rsidRDefault="006625F6" w:rsidP="000E1826">
      <w:pPr>
        <w:numPr>
          <w:ilvl w:val="0"/>
          <w:numId w:val="5"/>
        </w:numPr>
        <w:tabs>
          <w:tab w:val="clear" w:pos="284"/>
        </w:tabs>
        <w:suppressAutoHyphens w:val="0"/>
        <w:spacing w:line="276" w:lineRule="auto"/>
        <w:contextualSpacing/>
        <w:rPr>
          <w:rFonts w:ascii="Arial" w:hAnsi="Arial" w:cs="Arial"/>
          <w:sz w:val="22"/>
          <w:szCs w:val="22"/>
        </w:rPr>
      </w:pPr>
      <w:r w:rsidRPr="006625F6">
        <w:rPr>
          <w:rFonts w:ascii="Arial" w:hAnsi="Arial" w:cs="Arial"/>
          <w:sz w:val="22"/>
          <w:szCs w:val="22"/>
        </w:rPr>
        <w:t xml:space="preserve">La réalisation de </w:t>
      </w:r>
      <w:r w:rsidRPr="006625F6">
        <w:rPr>
          <w:rFonts w:ascii="Arial" w:hAnsi="Arial" w:cs="Arial"/>
          <w:spacing w:val="-2"/>
          <w:sz w:val="22"/>
          <w:szCs w:val="22"/>
        </w:rPr>
        <w:t>l’étude de faisabilité du PROZAP – Maradi,</w:t>
      </w:r>
    </w:p>
    <w:p w14:paraId="3EEB497E" w14:textId="77777777" w:rsidR="006625F6" w:rsidRPr="006625F6" w:rsidRDefault="006625F6" w:rsidP="000E1826">
      <w:pPr>
        <w:numPr>
          <w:ilvl w:val="0"/>
          <w:numId w:val="4"/>
        </w:numPr>
        <w:spacing w:line="276" w:lineRule="auto"/>
        <w:contextualSpacing/>
        <w:rPr>
          <w:rFonts w:ascii="Arial" w:hAnsi="Arial" w:cs="Arial"/>
        </w:rPr>
      </w:pPr>
      <w:r w:rsidRPr="006625F6">
        <w:rPr>
          <w:rFonts w:ascii="Arial" w:hAnsi="Arial" w:cs="Arial"/>
          <w:spacing w:val="-2"/>
          <w:sz w:val="22"/>
          <w:szCs w:val="22"/>
        </w:rPr>
        <w:t xml:space="preserve">La réalisation </w:t>
      </w:r>
      <w:r w:rsidRPr="006625F6">
        <w:rPr>
          <w:rFonts w:ascii="Arial" w:hAnsi="Arial" w:cs="Arial"/>
          <w:sz w:val="22"/>
          <w:szCs w:val="22"/>
        </w:rPr>
        <w:t xml:space="preserve">des études d’Avant-Projet Sommaires (APS) </w:t>
      </w:r>
      <w:r w:rsidRPr="006625F6">
        <w:rPr>
          <w:rFonts w:ascii="Arial" w:hAnsi="Arial" w:cs="Arial"/>
          <w:spacing w:val="-2"/>
          <w:sz w:val="22"/>
          <w:szCs w:val="22"/>
        </w:rPr>
        <w:t>pour la mise en place du parc agro-industriel et portuaire de Maradi</w:t>
      </w:r>
      <w:r w:rsidRPr="006625F6">
        <w:rPr>
          <w:rFonts w:ascii="Arial" w:hAnsi="Arial" w:cs="Arial"/>
          <w:sz w:val="22"/>
          <w:szCs w:val="22"/>
        </w:rPr>
        <w:t xml:space="preserve"> et </w:t>
      </w:r>
      <w:r w:rsidRPr="006625F6">
        <w:rPr>
          <w:rFonts w:ascii="Arial" w:hAnsi="Arial" w:cs="Arial"/>
          <w:spacing w:val="-2"/>
          <w:sz w:val="22"/>
          <w:szCs w:val="22"/>
        </w:rPr>
        <w:t>des aménagements hydro-agricoles et autres infrastructures rurales associées ;</w:t>
      </w:r>
    </w:p>
    <w:p w14:paraId="636F330C" w14:textId="77777777" w:rsidR="006625F6" w:rsidRPr="006625F6" w:rsidRDefault="006625F6" w:rsidP="000E1826">
      <w:pPr>
        <w:numPr>
          <w:ilvl w:val="0"/>
          <w:numId w:val="5"/>
        </w:numPr>
        <w:tabs>
          <w:tab w:val="clear" w:pos="284"/>
        </w:tabs>
        <w:suppressAutoHyphens w:val="0"/>
        <w:spacing w:line="276" w:lineRule="auto"/>
        <w:contextualSpacing/>
        <w:rPr>
          <w:rFonts w:ascii="Arial" w:hAnsi="Arial" w:cs="Arial"/>
          <w:sz w:val="22"/>
          <w:szCs w:val="22"/>
        </w:rPr>
      </w:pPr>
      <w:r w:rsidRPr="006625F6">
        <w:rPr>
          <w:rFonts w:ascii="Arial" w:hAnsi="Arial" w:cs="Arial"/>
          <w:sz w:val="22"/>
          <w:szCs w:val="22"/>
        </w:rPr>
        <w:t>La réalisation des Etudes d’Avant-Projet Détaillé (APD) </w:t>
      </w:r>
      <w:r w:rsidRPr="006625F6">
        <w:rPr>
          <w:rFonts w:ascii="Arial" w:hAnsi="Arial" w:cs="Arial"/>
          <w:spacing w:val="-2"/>
          <w:sz w:val="22"/>
          <w:szCs w:val="22"/>
        </w:rPr>
        <w:t>pour la mise en place du parc agro-industriel et portuaire de Maradi</w:t>
      </w:r>
      <w:r w:rsidRPr="006625F6">
        <w:rPr>
          <w:rFonts w:ascii="Arial" w:hAnsi="Arial" w:cs="Arial"/>
          <w:sz w:val="22"/>
          <w:szCs w:val="22"/>
        </w:rPr>
        <w:t xml:space="preserve"> et </w:t>
      </w:r>
      <w:r w:rsidRPr="006625F6">
        <w:rPr>
          <w:rFonts w:ascii="Arial" w:hAnsi="Arial" w:cs="Arial"/>
          <w:spacing w:val="-2"/>
          <w:sz w:val="22"/>
          <w:szCs w:val="22"/>
        </w:rPr>
        <w:t>des aménagements hydro-agricoles et autres infrastructures rurales associées ;</w:t>
      </w:r>
    </w:p>
    <w:p w14:paraId="3C06501E" w14:textId="359640D3" w:rsidR="006625F6" w:rsidRPr="006625F6" w:rsidRDefault="006625F6" w:rsidP="000E1826">
      <w:pPr>
        <w:numPr>
          <w:ilvl w:val="0"/>
          <w:numId w:val="5"/>
        </w:numPr>
        <w:tabs>
          <w:tab w:val="clear" w:pos="284"/>
        </w:tabs>
        <w:suppressAutoHyphens w:val="0"/>
        <w:spacing w:line="276" w:lineRule="auto"/>
        <w:contextualSpacing/>
        <w:rPr>
          <w:rFonts w:ascii="Arial" w:hAnsi="Arial" w:cs="Arial"/>
          <w:sz w:val="22"/>
          <w:szCs w:val="22"/>
        </w:rPr>
      </w:pPr>
      <w:r w:rsidRPr="006625F6">
        <w:rPr>
          <w:rFonts w:ascii="Arial" w:hAnsi="Arial" w:cs="Arial"/>
          <w:sz w:val="22"/>
          <w:szCs w:val="22"/>
        </w:rPr>
        <w:lastRenderedPageBreak/>
        <w:t xml:space="preserve">La réalisation des études socio-économiques des infrastructures et aménagements </w:t>
      </w:r>
      <w:r w:rsidR="000E1826" w:rsidRPr="006625F6">
        <w:rPr>
          <w:rFonts w:ascii="Arial" w:hAnsi="Arial" w:cs="Arial"/>
          <w:sz w:val="22"/>
          <w:szCs w:val="22"/>
        </w:rPr>
        <w:t>prévus ;</w:t>
      </w:r>
      <w:r w:rsidRPr="006625F6">
        <w:rPr>
          <w:rFonts w:ascii="Arial" w:hAnsi="Arial" w:cs="Arial"/>
          <w:sz w:val="22"/>
          <w:szCs w:val="22"/>
        </w:rPr>
        <w:t xml:space="preserve"> </w:t>
      </w:r>
    </w:p>
    <w:p w14:paraId="593C52EF" w14:textId="141B68A5" w:rsidR="006625F6" w:rsidRPr="006625F6" w:rsidRDefault="006625F6" w:rsidP="000E1826">
      <w:pPr>
        <w:numPr>
          <w:ilvl w:val="0"/>
          <w:numId w:val="4"/>
        </w:numPr>
        <w:spacing w:line="276" w:lineRule="auto"/>
        <w:rPr>
          <w:rFonts w:ascii="Arial" w:hAnsi="Arial" w:cs="Arial"/>
          <w:spacing w:val="-2"/>
          <w:sz w:val="22"/>
          <w:szCs w:val="22"/>
        </w:rPr>
      </w:pPr>
      <w:r w:rsidRPr="006625F6">
        <w:rPr>
          <w:rFonts w:ascii="Arial" w:hAnsi="Arial" w:cs="Arial"/>
          <w:spacing w:val="-2"/>
          <w:sz w:val="22"/>
          <w:szCs w:val="22"/>
        </w:rPr>
        <w:t xml:space="preserve">L’élaboration des Dossiers d’Appel d’Offres (D.A.O) pour la mise en place du parc agro-industriel et portuaire de </w:t>
      </w:r>
      <w:r w:rsidR="004676F8" w:rsidRPr="006625F6">
        <w:rPr>
          <w:rFonts w:ascii="Arial" w:hAnsi="Arial" w:cs="Arial"/>
          <w:spacing w:val="-2"/>
          <w:sz w:val="22"/>
          <w:szCs w:val="22"/>
        </w:rPr>
        <w:t>Maradi ;</w:t>
      </w:r>
      <w:r w:rsidRPr="006625F6">
        <w:rPr>
          <w:rFonts w:ascii="Arial" w:hAnsi="Arial" w:cs="Arial"/>
          <w:spacing w:val="-2"/>
          <w:sz w:val="22"/>
          <w:szCs w:val="22"/>
        </w:rPr>
        <w:t xml:space="preserve"> </w:t>
      </w:r>
    </w:p>
    <w:p w14:paraId="7A4671F6" w14:textId="18E5A766" w:rsidR="006625F6" w:rsidRPr="006625F6" w:rsidRDefault="006625F6" w:rsidP="000E1826">
      <w:pPr>
        <w:numPr>
          <w:ilvl w:val="0"/>
          <w:numId w:val="4"/>
        </w:numPr>
        <w:spacing w:line="276" w:lineRule="auto"/>
        <w:contextualSpacing/>
        <w:rPr>
          <w:rFonts w:ascii="Arial" w:hAnsi="Arial" w:cs="Arial"/>
        </w:rPr>
      </w:pPr>
      <w:r w:rsidRPr="006625F6">
        <w:rPr>
          <w:rFonts w:ascii="Arial" w:hAnsi="Arial" w:cs="Arial"/>
          <w:spacing w:val="-2"/>
          <w:sz w:val="22"/>
          <w:szCs w:val="22"/>
        </w:rPr>
        <w:t>L’élaboration des Dossiers d’Appel d’Offres (D.A.O) des aménagements hydro-agricoles et des autres infrastructures rurales associées</w:t>
      </w:r>
      <w:r w:rsidR="00423544">
        <w:rPr>
          <w:rFonts w:ascii="Arial" w:hAnsi="Arial" w:cs="Arial"/>
          <w:spacing w:val="-2"/>
          <w:sz w:val="22"/>
          <w:szCs w:val="22"/>
        </w:rPr>
        <w:t>.</w:t>
      </w:r>
    </w:p>
    <w:p w14:paraId="5BAC7159" w14:textId="77777777" w:rsidR="00E72740" w:rsidRPr="00904491" w:rsidRDefault="00E72740" w:rsidP="000E1826">
      <w:pPr>
        <w:spacing w:line="276" w:lineRule="auto"/>
        <w:rPr>
          <w:rFonts w:ascii="Arial" w:hAnsi="Arial" w:cs="Arial"/>
          <w:spacing w:val="-2"/>
          <w:sz w:val="22"/>
          <w:szCs w:val="22"/>
        </w:rPr>
      </w:pPr>
    </w:p>
    <w:p w14:paraId="0185450B" w14:textId="7D0C3137" w:rsidR="00E72740" w:rsidRPr="00904491" w:rsidRDefault="00E72740" w:rsidP="000E1826">
      <w:pPr>
        <w:numPr>
          <w:ilvl w:val="0"/>
          <w:numId w:val="1"/>
        </w:numPr>
        <w:spacing w:line="276" w:lineRule="auto"/>
        <w:rPr>
          <w:rFonts w:ascii="Arial" w:hAnsi="Arial" w:cs="Arial"/>
          <w:spacing w:val="-2"/>
          <w:sz w:val="22"/>
          <w:szCs w:val="22"/>
        </w:rPr>
      </w:pPr>
      <w:r w:rsidRPr="00904491">
        <w:rPr>
          <w:rFonts w:ascii="Arial" w:hAnsi="Arial" w:cs="Arial"/>
          <w:spacing w:val="-2"/>
          <w:sz w:val="22"/>
          <w:szCs w:val="22"/>
        </w:rPr>
        <w:t xml:space="preserve">Le Ministère de l’Agriculture et de l’Elevage par le biais de l’Unité de Gestion du P2-P2RS, </w:t>
      </w:r>
      <w:r w:rsidRPr="00904491">
        <w:rPr>
          <w:rFonts w:ascii="Arial" w:hAnsi="Arial" w:cs="Arial"/>
          <w:sz w:val="22"/>
          <w:szCs w:val="22"/>
        </w:rPr>
        <w:t xml:space="preserve">invite les Firmes de Consultants intéressées à présenter leurs manifestations d’intérêt en vue de fournir les services décrits ci-dessus. </w:t>
      </w:r>
      <w:r w:rsidRPr="00904491">
        <w:rPr>
          <w:rFonts w:ascii="Arial" w:hAnsi="Arial" w:cs="Arial"/>
          <w:spacing w:val="-2"/>
          <w:sz w:val="22"/>
          <w:szCs w:val="22"/>
        </w:rPr>
        <w:t xml:space="preserve">Les Firmes de consultants intéressées doivent produire les informations sur leur capacité et expérience démontrant qu’ils sont qualifiés pour la prestation (qualifications et expériences dans les missions comparables, références de prestations similaires accompagnées des preuves de réalisation notamment les contrats, les attestations de services faits, etc.) à l’adresse ci-dessous mentionnée. Le personnel-clé ne sera pas évalué au stade de la liste restreinte. </w:t>
      </w:r>
    </w:p>
    <w:p w14:paraId="11D64AB9" w14:textId="77777777" w:rsidR="00B46A04" w:rsidRDefault="00B46A04" w:rsidP="000E1826">
      <w:pPr>
        <w:spacing w:line="276" w:lineRule="auto"/>
        <w:ind w:left="360"/>
        <w:rPr>
          <w:rFonts w:ascii="Arial" w:hAnsi="Arial" w:cs="Arial"/>
          <w:spacing w:val="-2"/>
          <w:sz w:val="22"/>
          <w:szCs w:val="22"/>
        </w:rPr>
      </w:pPr>
    </w:p>
    <w:p w14:paraId="70B66513" w14:textId="1ABAF85A" w:rsidR="00E72740" w:rsidRDefault="00E72740" w:rsidP="000E1826">
      <w:pPr>
        <w:spacing w:line="276" w:lineRule="auto"/>
        <w:ind w:left="360"/>
        <w:rPr>
          <w:rFonts w:ascii="Arial" w:hAnsi="Arial" w:cs="Arial"/>
          <w:spacing w:val="-2"/>
          <w:sz w:val="22"/>
          <w:szCs w:val="22"/>
        </w:rPr>
      </w:pPr>
      <w:r w:rsidRPr="00904491">
        <w:rPr>
          <w:rFonts w:ascii="Arial" w:hAnsi="Arial" w:cs="Arial"/>
          <w:spacing w:val="-2"/>
          <w:sz w:val="22"/>
          <w:szCs w:val="22"/>
        </w:rPr>
        <w:t>Les Firmes de Consultants peuvent se mettre en association pour augmenter leurs chances de qualification.</w:t>
      </w:r>
    </w:p>
    <w:p w14:paraId="0C87E2A4" w14:textId="77777777" w:rsidR="00B46A04" w:rsidRPr="000E1826" w:rsidRDefault="00B46A04" w:rsidP="000E1826">
      <w:pPr>
        <w:spacing w:line="276" w:lineRule="auto"/>
        <w:rPr>
          <w:rFonts w:ascii="Arial" w:hAnsi="Arial" w:cs="Arial"/>
          <w:b/>
          <w:bCs/>
          <w:spacing w:val="-2"/>
          <w:sz w:val="22"/>
          <w:szCs w:val="22"/>
        </w:rPr>
      </w:pPr>
      <w:bookmarkStart w:id="6" w:name="_Hlk215778831"/>
      <w:r w:rsidRPr="000E1826">
        <w:rPr>
          <w:rFonts w:ascii="Arial" w:hAnsi="Arial" w:cs="Arial"/>
          <w:b/>
          <w:bCs/>
          <w:spacing w:val="-2"/>
          <w:sz w:val="22"/>
          <w:szCs w:val="22"/>
        </w:rPr>
        <w:t>Le dossier de manifestation d’intérêt devra comporter les documents suivants :</w:t>
      </w:r>
    </w:p>
    <w:p w14:paraId="540E5657" w14:textId="2B997A6F" w:rsidR="00B46A04" w:rsidRPr="000E1826" w:rsidRDefault="00B46A04" w:rsidP="000E1826">
      <w:pPr>
        <w:pStyle w:val="Paragraphedeliste"/>
        <w:numPr>
          <w:ilvl w:val="0"/>
          <w:numId w:val="6"/>
        </w:numPr>
        <w:spacing w:line="276" w:lineRule="auto"/>
        <w:rPr>
          <w:rFonts w:ascii="Arial" w:hAnsi="Arial" w:cs="Arial"/>
          <w:spacing w:val="-2"/>
          <w:sz w:val="22"/>
          <w:szCs w:val="22"/>
        </w:rPr>
      </w:pPr>
      <w:r w:rsidRPr="000E1826">
        <w:rPr>
          <w:rFonts w:ascii="Arial" w:hAnsi="Arial" w:cs="Arial"/>
          <w:spacing w:val="-2"/>
          <w:sz w:val="22"/>
          <w:szCs w:val="22"/>
        </w:rPr>
        <w:t xml:space="preserve">La présentation de la firme accompagnée d’une copie de son registre de commerce ou de ses statuts ; </w:t>
      </w:r>
    </w:p>
    <w:p w14:paraId="45131A40" w14:textId="4A6849A9" w:rsidR="00B46A04" w:rsidRPr="000E1826" w:rsidRDefault="00B46A04" w:rsidP="000E1826">
      <w:pPr>
        <w:pStyle w:val="Paragraphedeliste"/>
        <w:numPr>
          <w:ilvl w:val="0"/>
          <w:numId w:val="6"/>
        </w:numPr>
        <w:spacing w:line="276" w:lineRule="auto"/>
        <w:rPr>
          <w:rFonts w:ascii="Arial" w:hAnsi="Arial" w:cs="Arial"/>
          <w:spacing w:val="-2"/>
          <w:sz w:val="22"/>
          <w:szCs w:val="22"/>
        </w:rPr>
      </w:pPr>
      <w:r w:rsidRPr="000E1826">
        <w:rPr>
          <w:rFonts w:ascii="Arial" w:hAnsi="Arial" w:cs="Arial"/>
          <w:spacing w:val="-2"/>
          <w:sz w:val="22"/>
          <w:szCs w:val="22"/>
        </w:rPr>
        <w:t>Un Tableau détaillé de présentation des références de missions similaires faisant ressortir les informations minimum suivantes : (i) l’intitulé et l’objet de la mission ; (ii) la description sommaire de la mission et des prestations réalisées ; (iii) les résultats obtenus ; (iv) le pays de réalisation de la mission ; (v) l’année de réalisation y compris les dates de début et fin de la mission, (vi) le montant du contrat ; (vii) le nom, l’adresse et les contacts du client ; et toutes autres informations pertinentes éventuelles sur la mission;</w:t>
      </w:r>
    </w:p>
    <w:p w14:paraId="08E2F081" w14:textId="1D2362F6" w:rsidR="00B46A04" w:rsidRPr="000E1826" w:rsidRDefault="00B46A04" w:rsidP="000E1826">
      <w:pPr>
        <w:pStyle w:val="Paragraphedeliste"/>
        <w:numPr>
          <w:ilvl w:val="0"/>
          <w:numId w:val="6"/>
        </w:numPr>
        <w:spacing w:line="276" w:lineRule="auto"/>
        <w:rPr>
          <w:rFonts w:ascii="Arial" w:hAnsi="Arial" w:cs="Arial"/>
          <w:spacing w:val="-2"/>
          <w:sz w:val="22"/>
          <w:szCs w:val="22"/>
        </w:rPr>
      </w:pPr>
      <w:r w:rsidRPr="000E1826">
        <w:rPr>
          <w:rFonts w:ascii="Arial" w:hAnsi="Arial" w:cs="Arial"/>
          <w:spacing w:val="-2"/>
          <w:sz w:val="22"/>
          <w:szCs w:val="22"/>
        </w:rPr>
        <w:t xml:space="preserve">La justification des références de missions similaires : Les références de prestations similaires des firmes de consultants devront être accompagnées par des attestations de bonne exécution ou des certificats attestant la bonne fin des prestations. </w:t>
      </w:r>
    </w:p>
    <w:p w14:paraId="053143E2" w14:textId="5EFD14FA" w:rsidR="00B46A04" w:rsidRPr="000E1826" w:rsidRDefault="00B46A04" w:rsidP="000E1826">
      <w:pPr>
        <w:pStyle w:val="Paragraphedeliste"/>
        <w:numPr>
          <w:ilvl w:val="0"/>
          <w:numId w:val="6"/>
        </w:numPr>
        <w:spacing w:line="276" w:lineRule="auto"/>
        <w:rPr>
          <w:rFonts w:ascii="Arial" w:hAnsi="Arial" w:cs="Arial"/>
          <w:spacing w:val="-2"/>
          <w:sz w:val="22"/>
          <w:szCs w:val="22"/>
        </w:rPr>
      </w:pPr>
      <w:r w:rsidRPr="000E1826">
        <w:rPr>
          <w:rFonts w:ascii="Arial" w:hAnsi="Arial" w:cs="Arial"/>
          <w:spacing w:val="-2"/>
          <w:sz w:val="22"/>
          <w:szCs w:val="22"/>
        </w:rPr>
        <w:t>Pour les firmes en groupement : Un accord de groupement dûment signé par les membres constituant le groupement si disponible ou une lettre d’intention et la désignation du chef de file du groupement.</w:t>
      </w:r>
    </w:p>
    <w:p w14:paraId="4E05DF5C" w14:textId="77777777" w:rsidR="00B46A04" w:rsidRPr="00067811" w:rsidRDefault="00B46A04" w:rsidP="000E1826">
      <w:pPr>
        <w:spacing w:line="276" w:lineRule="auto"/>
        <w:ind w:left="360"/>
        <w:rPr>
          <w:rFonts w:ascii="Arial" w:hAnsi="Arial" w:cs="Arial"/>
          <w:spacing w:val="-2"/>
        </w:rPr>
      </w:pPr>
      <w:r w:rsidRPr="00CE5489">
        <w:rPr>
          <w:rFonts w:ascii="Arial" w:hAnsi="Arial" w:cs="Arial"/>
          <w:spacing w:val="-2"/>
        </w:rPr>
        <w:t xml:space="preserve">En cas d’égalité au niveau des scores, priorité sera accordée à </w:t>
      </w:r>
      <w:r>
        <w:rPr>
          <w:rFonts w:ascii="Arial" w:hAnsi="Arial" w:cs="Arial"/>
          <w:spacing w:val="-2"/>
        </w:rPr>
        <w:t xml:space="preserve">la firme </w:t>
      </w:r>
      <w:r w:rsidRPr="00CE5489">
        <w:rPr>
          <w:rFonts w:ascii="Arial" w:hAnsi="Arial" w:cs="Arial"/>
          <w:spacing w:val="-2"/>
        </w:rPr>
        <w:t xml:space="preserve">qui détient </w:t>
      </w:r>
      <w:r>
        <w:rPr>
          <w:rFonts w:ascii="Arial" w:hAnsi="Arial" w:cs="Arial"/>
          <w:spacing w:val="-2"/>
        </w:rPr>
        <w:t xml:space="preserve">le </w:t>
      </w:r>
      <w:r w:rsidRPr="00CE5489">
        <w:rPr>
          <w:rFonts w:ascii="Arial" w:hAnsi="Arial" w:cs="Arial"/>
          <w:spacing w:val="-2"/>
        </w:rPr>
        <w:t xml:space="preserve">plus d’expériences dans les projets financés par les </w:t>
      </w:r>
      <w:r>
        <w:rPr>
          <w:rFonts w:ascii="Arial" w:hAnsi="Arial" w:cs="Arial"/>
          <w:spacing w:val="-2"/>
        </w:rPr>
        <w:t>Banques Multilatérales de Développement</w:t>
      </w:r>
      <w:r w:rsidRPr="00CE5489">
        <w:rPr>
          <w:rFonts w:ascii="Arial" w:hAnsi="Arial" w:cs="Arial"/>
          <w:spacing w:val="-2"/>
        </w:rPr>
        <w:t>.</w:t>
      </w:r>
    </w:p>
    <w:p w14:paraId="1E35B76E" w14:textId="77777777" w:rsidR="00B46A04" w:rsidRPr="00904491" w:rsidRDefault="00B46A04" w:rsidP="000E1826">
      <w:pPr>
        <w:spacing w:line="276" w:lineRule="auto"/>
        <w:ind w:left="360"/>
        <w:rPr>
          <w:rFonts w:ascii="Arial" w:hAnsi="Arial" w:cs="Arial"/>
          <w:spacing w:val="-2"/>
          <w:sz w:val="22"/>
          <w:szCs w:val="22"/>
        </w:rPr>
      </w:pPr>
    </w:p>
    <w:bookmarkEnd w:id="6"/>
    <w:p w14:paraId="4B22BE4A" w14:textId="168B020C" w:rsidR="00E72740" w:rsidRPr="00904491" w:rsidRDefault="00E72740" w:rsidP="000E1826">
      <w:pPr>
        <w:numPr>
          <w:ilvl w:val="0"/>
          <w:numId w:val="1"/>
        </w:numPr>
        <w:spacing w:line="276" w:lineRule="auto"/>
        <w:rPr>
          <w:rStyle w:val="ui-provider"/>
          <w:rFonts w:ascii="Arial" w:hAnsi="Arial" w:cs="Arial"/>
          <w:spacing w:val="-2"/>
          <w:sz w:val="22"/>
          <w:szCs w:val="22"/>
        </w:rPr>
      </w:pPr>
      <w:r w:rsidRPr="00904491">
        <w:rPr>
          <w:rFonts w:ascii="Arial" w:hAnsi="Arial" w:cs="Arial"/>
          <w:spacing w:val="-2"/>
          <w:sz w:val="22"/>
          <w:szCs w:val="22"/>
        </w:rPr>
        <w:t>Les critères d’éligibilité, l’établissement de la liste restreinte et la procédure de sélection seront conformes aux « </w:t>
      </w:r>
      <w:r w:rsidRPr="00904491">
        <w:rPr>
          <w:rFonts w:ascii="Arial" w:hAnsi="Arial" w:cs="Arial"/>
          <w:b/>
          <w:i/>
          <w:spacing w:val="-2"/>
          <w:sz w:val="22"/>
          <w:szCs w:val="22"/>
        </w:rPr>
        <w:t xml:space="preserve">Cadre de passation des marchés des opérations financées par le Groupe de la Banque Africaine de Développement » </w:t>
      </w:r>
      <w:r w:rsidRPr="00904491">
        <w:rPr>
          <w:rFonts w:ascii="Arial" w:hAnsi="Arial" w:cs="Arial"/>
          <w:i/>
          <w:spacing w:val="-2"/>
          <w:sz w:val="22"/>
          <w:szCs w:val="22"/>
        </w:rPr>
        <w:t>de la Banque Africaine de Développement, approuvée le 14 octobre 2015 et entrée en vigueur le 1er janvier 2016</w:t>
      </w:r>
      <w:r w:rsidRPr="00904491">
        <w:rPr>
          <w:rFonts w:ascii="Arial" w:hAnsi="Arial" w:cs="Arial"/>
          <w:spacing w:val="-2"/>
          <w:sz w:val="22"/>
          <w:szCs w:val="22"/>
        </w:rPr>
        <w:t xml:space="preserve"> » qui sont disponibles sur le site web de la Banque à l’adresse : </w:t>
      </w:r>
      <w:hyperlink r:id="rId7" w:history="1">
        <w:r w:rsidRPr="00904491">
          <w:rPr>
            <w:rStyle w:val="Lienhypertexte"/>
            <w:rFonts w:ascii="Arial" w:hAnsi="Arial" w:cs="Arial"/>
            <w:spacing w:val="-2"/>
            <w:sz w:val="22"/>
            <w:szCs w:val="22"/>
          </w:rPr>
          <w:t>http://www.afdb.org</w:t>
        </w:r>
      </w:hyperlink>
      <w:r w:rsidRPr="00904491">
        <w:rPr>
          <w:rFonts w:ascii="Arial" w:hAnsi="Arial" w:cs="Arial"/>
          <w:spacing w:val="-2"/>
          <w:sz w:val="22"/>
          <w:szCs w:val="22"/>
        </w:rPr>
        <w:t xml:space="preserve">. </w:t>
      </w:r>
      <w:r w:rsidRPr="00904491">
        <w:rPr>
          <w:rStyle w:val="ui-provider"/>
          <w:rFonts w:ascii="Arial" w:hAnsi="Arial" w:cs="Arial"/>
          <w:sz w:val="22"/>
          <w:szCs w:val="22"/>
        </w:rPr>
        <w:t xml:space="preserve">La méthode de Sélection sera celle </w:t>
      </w:r>
      <w:r w:rsidR="00755C7F">
        <w:rPr>
          <w:rStyle w:val="ui-provider"/>
          <w:rFonts w:ascii="Arial" w:hAnsi="Arial" w:cs="Arial"/>
          <w:sz w:val="22"/>
          <w:szCs w:val="22"/>
        </w:rPr>
        <w:t>B</w:t>
      </w:r>
      <w:r w:rsidRPr="00904491">
        <w:rPr>
          <w:rStyle w:val="ui-provider"/>
          <w:rFonts w:ascii="Arial" w:hAnsi="Arial" w:cs="Arial"/>
          <w:sz w:val="22"/>
          <w:szCs w:val="22"/>
        </w:rPr>
        <w:t>asée sur la Quali</w:t>
      </w:r>
      <w:r w:rsidR="0058343C">
        <w:rPr>
          <w:rStyle w:val="ui-provider"/>
          <w:rFonts w:ascii="Arial" w:hAnsi="Arial" w:cs="Arial"/>
          <w:sz w:val="22"/>
          <w:szCs w:val="22"/>
        </w:rPr>
        <w:t xml:space="preserve">té et le </w:t>
      </w:r>
      <w:r w:rsidR="00755C7F">
        <w:rPr>
          <w:rStyle w:val="ui-provider"/>
          <w:rFonts w:ascii="Arial" w:hAnsi="Arial" w:cs="Arial"/>
          <w:sz w:val="22"/>
          <w:szCs w:val="22"/>
        </w:rPr>
        <w:t>C</w:t>
      </w:r>
      <w:r w:rsidR="0058343C">
        <w:rPr>
          <w:rStyle w:val="ui-provider"/>
          <w:rFonts w:ascii="Arial" w:hAnsi="Arial" w:cs="Arial"/>
          <w:sz w:val="22"/>
          <w:szCs w:val="22"/>
        </w:rPr>
        <w:t>out</w:t>
      </w:r>
      <w:r>
        <w:rPr>
          <w:rStyle w:val="ui-provider"/>
          <w:rFonts w:ascii="Arial" w:hAnsi="Arial" w:cs="Arial"/>
          <w:sz w:val="22"/>
          <w:szCs w:val="22"/>
        </w:rPr>
        <w:t xml:space="preserve"> </w:t>
      </w:r>
      <w:r w:rsidRPr="00904491">
        <w:rPr>
          <w:rStyle w:val="ui-provider"/>
          <w:rFonts w:ascii="Arial" w:hAnsi="Arial" w:cs="Arial"/>
          <w:sz w:val="22"/>
          <w:szCs w:val="22"/>
        </w:rPr>
        <w:t>(</w:t>
      </w:r>
      <w:r w:rsidRPr="0058343C">
        <w:rPr>
          <w:rStyle w:val="ui-provider"/>
          <w:rFonts w:ascii="Arial" w:hAnsi="Arial" w:cs="Arial"/>
          <w:sz w:val="22"/>
          <w:szCs w:val="22"/>
        </w:rPr>
        <w:t>S</w:t>
      </w:r>
      <w:r w:rsidR="00FF3E2E" w:rsidRPr="0058343C">
        <w:rPr>
          <w:rStyle w:val="ui-provider"/>
          <w:rFonts w:ascii="Arial" w:hAnsi="Arial" w:cs="Arial"/>
          <w:sz w:val="22"/>
          <w:szCs w:val="22"/>
        </w:rPr>
        <w:t>B</w:t>
      </w:r>
      <w:r w:rsidRPr="0058343C">
        <w:rPr>
          <w:rStyle w:val="ui-provider"/>
          <w:rFonts w:ascii="Arial" w:hAnsi="Arial" w:cs="Arial"/>
          <w:sz w:val="22"/>
          <w:szCs w:val="22"/>
        </w:rPr>
        <w:t>QC). L’intérêt</w:t>
      </w:r>
      <w:r w:rsidRPr="00904491">
        <w:rPr>
          <w:rStyle w:val="ui-provider"/>
          <w:rFonts w:ascii="Arial" w:hAnsi="Arial" w:cs="Arial"/>
          <w:sz w:val="22"/>
          <w:szCs w:val="22"/>
        </w:rPr>
        <w:t xml:space="preserve"> manifesté par un Consultant ne constitue pas une obligation pour le Projet de le retenir sur la liste restreinte.</w:t>
      </w:r>
    </w:p>
    <w:p w14:paraId="62D0D0FC" w14:textId="77777777" w:rsidR="00E72740" w:rsidRPr="00904491" w:rsidRDefault="00E72740" w:rsidP="000E1826">
      <w:pPr>
        <w:spacing w:line="276" w:lineRule="auto"/>
        <w:ind w:left="360"/>
        <w:rPr>
          <w:rFonts w:ascii="Arial" w:hAnsi="Arial" w:cs="Arial"/>
          <w:spacing w:val="-2"/>
          <w:sz w:val="22"/>
          <w:szCs w:val="22"/>
        </w:rPr>
      </w:pPr>
    </w:p>
    <w:p w14:paraId="7FEE41C3" w14:textId="77777777" w:rsidR="00E72740" w:rsidRPr="00904491" w:rsidRDefault="00E72740" w:rsidP="000E1826">
      <w:pPr>
        <w:numPr>
          <w:ilvl w:val="0"/>
          <w:numId w:val="1"/>
        </w:numPr>
        <w:spacing w:line="276" w:lineRule="auto"/>
        <w:rPr>
          <w:rFonts w:ascii="Arial" w:hAnsi="Arial" w:cs="Arial"/>
          <w:spacing w:val="-2"/>
          <w:sz w:val="22"/>
          <w:szCs w:val="22"/>
        </w:rPr>
      </w:pPr>
      <w:r w:rsidRPr="00904491">
        <w:rPr>
          <w:rFonts w:ascii="Arial" w:hAnsi="Arial" w:cs="Arial"/>
          <w:spacing w:val="-2"/>
          <w:sz w:val="22"/>
          <w:szCs w:val="22"/>
        </w:rPr>
        <w:t xml:space="preserve">Les Firmes de consultants intéressées peuvent obtenir des informations supplémentaires à l'adresse mentionnée ci-dessous aux heures d’ouverture de bureaux suivantes : </w:t>
      </w:r>
      <w:r w:rsidRPr="00904491">
        <w:rPr>
          <w:rFonts w:ascii="Arial" w:hAnsi="Arial" w:cs="Arial"/>
          <w:b/>
          <w:bCs/>
          <w:spacing w:val="-2"/>
          <w:sz w:val="22"/>
          <w:szCs w:val="22"/>
        </w:rPr>
        <w:t>du lundi au jeudi de 9 h 00 à 16 h00 mn et le vendredi de 09 h 00 mn à 12 h 00 mn</w:t>
      </w:r>
      <w:r w:rsidRPr="00904491">
        <w:rPr>
          <w:rFonts w:ascii="Arial" w:hAnsi="Arial" w:cs="Arial"/>
          <w:spacing w:val="-2"/>
          <w:sz w:val="22"/>
          <w:szCs w:val="22"/>
        </w:rPr>
        <w:t xml:space="preserve">. </w:t>
      </w:r>
    </w:p>
    <w:p w14:paraId="725DDD75" w14:textId="77777777" w:rsidR="00E72740" w:rsidRPr="00904491" w:rsidRDefault="00E72740" w:rsidP="00E72740">
      <w:pPr>
        <w:rPr>
          <w:rFonts w:ascii="Arial" w:hAnsi="Arial" w:cs="Arial"/>
          <w:spacing w:val="-2"/>
          <w:sz w:val="22"/>
          <w:szCs w:val="22"/>
        </w:rPr>
      </w:pPr>
    </w:p>
    <w:p w14:paraId="1605C904" w14:textId="2FECAC08" w:rsidR="00E72740" w:rsidRPr="00904491" w:rsidRDefault="00E72740" w:rsidP="00E72740">
      <w:pPr>
        <w:numPr>
          <w:ilvl w:val="0"/>
          <w:numId w:val="1"/>
        </w:numPr>
        <w:rPr>
          <w:rFonts w:ascii="Arial" w:hAnsi="Arial" w:cs="Arial"/>
          <w:spacing w:val="-2"/>
          <w:sz w:val="22"/>
          <w:szCs w:val="22"/>
        </w:rPr>
      </w:pPr>
      <w:r w:rsidRPr="00904491">
        <w:rPr>
          <w:rFonts w:ascii="Arial" w:hAnsi="Arial" w:cs="Arial"/>
          <w:spacing w:val="-2"/>
          <w:sz w:val="22"/>
          <w:szCs w:val="22"/>
        </w:rPr>
        <w:t xml:space="preserve">Les expressions d'intérêt doivent être déposées ou transmises par courriel à l'adresse mentionnée ci-dessous au plus tard le </w:t>
      </w:r>
      <w:r w:rsidR="00FC053F">
        <w:rPr>
          <w:rFonts w:ascii="Arial" w:hAnsi="Arial" w:cs="Arial"/>
          <w:b/>
          <w:bCs/>
          <w:spacing w:val="-2"/>
          <w:sz w:val="22"/>
          <w:szCs w:val="22"/>
          <w:u w:val="single"/>
        </w:rPr>
        <w:t>jeudi</w:t>
      </w:r>
      <w:r w:rsidR="00FC053F" w:rsidRPr="00904491">
        <w:rPr>
          <w:rFonts w:ascii="Arial" w:hAnsi="Arial" w:cs="Arial"/>
          <w:b/>
          <w:bCs/>
          <w:spacing w:val="-2"/>
          <w:sz w:val="22"/>
          <w:szCs w:val="22"/>
          <w:u w:val="single"/>
        </w:rPr>
        <w:t xml:space="preserve"> </w:t>
      </w:r>
      <w:r w:rsidR="00FC053F">
        <w:rPr>
          <w:rFonts w:ascii="Arial" w:hAnsi="Arial" w:cs="Arial"/>
          <w:b/>
          <w:bCs/>
          <w:spacing w:val="-2"/>
          <w:sz w:val="22"/>
          <w:szCs w:val="22"/>
          <w:u w:val="single"/>
        </w:rPr>
        <w:t xml:space="preserve">29 janvier </w:t>
      </w:r>
      <w:r w:rsidR="00FC053F" w:rsidRPr="00904491">
        <w:rPr>
          <w:rFonts w:ascii="Arial" w:hAnsi="Arial" w:cs="Arial"/>
          <w:b/>
          <w:bCs/>
          <w:spacing w:val="-2"/>
          <w:sz w:val="22"/>
          <w:szCs w:val="22"/>
          <w:u w:val="single"/>
        </w:rPr>
        <w:t>202</w:t>
      </w:r>
      <w:r w:rsidR="00FC053F">
        <w:rPr>
          <w:rFonts w:ascii="Arial" w:hAnsi="Arial" w:cs="Arial"/>
          <w:b/>
          <w:bCs/>
          <w:spacing w:val="-2"/>
          <w:sz w:val="22"/>
          <w:szCs w:val="22"/>
          <w:u w:val="single"/>
        </w:rPr>
        <w:t>6</w:t>
      </w:r>
      <w:r w:rsidR="00FC053F" w:rsidRPr="00904491">
        <w:rPr>
          <w:rFonts w:ascii="Arial" w:hAnsi="Arial" w:cs="Arial"/>
          <w:b/>
          <w:bCs/>
          <w:spacing w:val="-2"/>
          <w:sz w:val="22"/>
          <w:szCs w:val="22"/>
          <w:u w:val="single"/>
        </w:rPr>
        <w:t xml:space="preserve"> </w:t>
      </w:r>
      <w:r w:rsidRPr="00904491">
        <w:rPr>
          <w:rFonts w:ascii="Arial" w:hAnsi="Arial" w:cs="Arial"/>
          <w:b/>
          <w:bCs/>
          <w:spacing w:val="-2"/>
          <w:sz w:val="22"/>
          <w:szCs w:val="22"/>
          <w:u w:val="single"/>
        </w:rPr>
        <w:t>à 10 h 00 mn</w:t>
      </w:r>
      <w:r w:rsidRPr="00904491">
        <w:rPr>
          <w:rFonts w:ascii="Arial" w:hAnsi="Arial" w:cs="Arial"/>
          <w:spacing w:val="-2"/>
          <w:sz w:val="22"/>
          <w:szCs w:val="22"/>
        </w:rPr>
        <w:t xml:space="preserve"> et porter expressément la mention « </w:t>
      </w:r>
      <w:r w:rsidR="00C00C75" w:rsidRPr="00C00C75">
        <w:rPr>
          <w:rFonts w:ascii="Arial" w:hAnsi="Arial" w:cs="Arial"/>
          <w:spacing w:val="-2"/>
          <w:sz w:val="22"/>
          <w:szCs w:val="22"/>
        </w:rPr>
        <w:t xml:space="preserve">Recrutement d’un consultant chargé de l’étude de faisabilité, des études d’avant-projet </w:t>
      </w:r>
      <w:r w:rsidR="00C00C75" w:rsidRPr="00C00C75">
        <w:rPr>
          <w:rFonts w:ascii="Arial" w:hAnsi="Arial" w:cs="Arial"/>
          <w:spacing w:val="-2"/>
          <w:sz w:val="22"/>
          <w:szCs w:val="22"/>
        </w:rPr>
        <w:lastRenderedPageBreak/>
        <w:t>sommaire, d’avant-projet détaillé et de l’élaboration des dossiers d’appel d’offres pour la mise en place du parc agro-industriel et portuaire de Maradi ainsi que les aménagements hydro-agricoles et les infrastructures rurales associés</w:t>
      </w:r>
      <w:r w:rsidRPr="00904491">
        <w:rPr>
          <w:rFonts w:ascii="Arial" w:hAnsi="Arial" w:cs="Arial"/>
          <w:spacing w:val="-2"/>
          <w:sz w:val="22"/>
          <w:szCs w:val="22"/>
        </w:rPr>
        <w:t>»</w:t>
      </w:r>
      <w:r>
        <w:rPr>
          <w:rFonts w:ascii="Arial" w:hAnsi="Arial" w:cs="Arial"/>
          <w:spacing w:val="-2"/>
          <w:sz w:val="22"/>
          <w:szCs w:val="22"/>
        </w:rPr>
        <w:t xml:space="preserve">. </w:t>
      </w:r>
      <w:r w:rsidRPr="00904491">
        <w:rPr>
          <w:rFonts w:ascii="Arial" w:hAnsi="Arial" w:cs="Arial"/>
          <w:spacing w:val="-2"/>
          <w:sz w:val="22"/>
          <w:szCs w:val="22"/>
        </w:rPr>
        <w:t> </w:t>
      </w:r>
    </w:p>
    <w:p w14:paraId="76FD6D80" w14:textId="77777777" w:rsidR="00E72740" w:rsidRPr="00904491" w:rsidRDefault="00E72740" w:rsidP="00E72740">
      <w:pPr>
        <w:rPr>
          <w:rFonts w:ascii="Arial" w:hAnsi="Arial" w:cs="Arial"/>
          <w:spacing w:val="-2"/>
          <w:sz w:val="22"/>
          <w:szCs w:val="22"/>
        </w:rPr>
      </w:pPr>
    </w:p>
    <w:p w14:paraId="735EB98A" w14:textId="1484A473" w:rsidR="00E72740" w:rsidRPr="00904491" w:rsidRDefault="00E72740" w:rsidP="00E72740">
      <w:pPr>
        <w:tabs>
          <w:tab w:val="right" w:pos="7254"/>
        </w:tabs>
        <w:rPr>
          <w:rFonts w:ascii="Arial" w:hAnsi="Arial" w:cs="Arial"/>
          <w:b/>
          <w:sz w:val="22"/>
          <w:szCs w:val="22"/>
        </w:rPr>
      </w:pPr>
      <w:r w:rsidRPr="00904491">
        <w:rPr>
          <w:rFonts w:ascii="Arial" w:hAnsi="Arial" w:cs="Arial"/>
          <w:sz w:val="22"/>
          <w:szCs w:val="22"/>
        </w:rPr>
        <w:t>A l’attention de </w:t>
      </w:r>
      <w:r w:rsidRPr="00904491">
        <w:rPr>
          <w:rFonts w:ascii="Arial" w:hAnsi="Arial" w:cs="Arial"/>
          <w:b/>
          <w:spacing w:val="-3"/>
          <w:sz w:val="22"/>
          <w:szCs w:val="22"/>
        </w:rPr>
        <w:t xml:space="preserve">Monsieur ALLACHI BOUKAR, </w:t>
      </w:r>
      <w:r w:rsidRPr="00904491">
        <w:rPr>
          <w:rFonts w:ascii="Arial" w:hAnsi="Arial" w:cs="Arial"/>
          <w:spacing w:val="-3"/>
          <w:sz w:val="22"/>
          <w:szCs w:val="22"/>
        </w:rPr>
        <w:t xml:space="preserve">Coordonnateur </w:t>
      </w:r>
      <w:r w:rsidRPr="00904491">
        <w:rPr>
          <w:rFonts w:ascii="Arial" w:hAnsi="Arial" w:cs="Arial"/>
          <w:spacing w:val="-2"/>
          <w:sz w:val="22"/>
          <w:szCs w:val="22"/>
        </w:rPr>
        <w:t xml:space="preserve">du </w:t>
      </w:r>
      <w:r w:rsidR="00C00C75">
        <w:rPr>
          <w:rFonts w:ascii="Arial" w:hAnsi="Arial" w:cs="Arial"/>
          <w:spacing w:val="-2"/>
          <w:sz w:val="22"/>
          <w:szCs w:val="22"/>
        </w:rPr>
        <w:t>P2-</w:t>
      </w:r>
      <w:r w:rsidRPr="00904491">
        <w:rPr>
          <w:rFonts w:ascii="Arial" w:hAnsi="Arial" w:cs="Arial"/>
          <w:spacing w:val="-3"/>
          <w:sz w:val="22"/>
          <w:szCs w:val="22"/>
        </w:rPr>
        <w:t xml:space="preserve">P2RS - </w:t>
      </w:r>
      <w:r w:rsidRPr="00904491">
        <w:rPr>
          <w:rFonts w:ascii="Arial" w:hAnsi="Arial" w:cs="Arial"/>
          <w:sz w:val="22"/>
          <w:szCs w:val="22"/>
        </w:rPr>
        <w:t>Tel : (+227) 20 34 00 75 - Email :</w:t>
      </w:r>
      <w:r w:rsidRPr="00904491">
        <w:rPr>
          <w:rFonts w:ascii="Arial" w:hAnsi="Arial" w:cs="Arial"/>
          <w:b/>
          <w:sz w:val="22"/>
          <w:szCs w:val="22"/>
        </w:rPr>
        <w:t xml:space="preserve"> </w:t>
      </w:r>
      <w:hyperlink r:id="rId8" w:history="1">
        <w:r w:rsidRPr="00904491">
          <w:rPr>
            <w:rStyle w:val="Lienhypertexte"/>
            <w:rFonts w:ascii="Arial" w:hAnsi="Arial" w:cs="Arial"/>
            <w:sz w:val="22"/>
            <w:szCs w:val="22"/>
          </w:rPr>
          <w:t>projet2p2rsniger@gmail.com</w:t>
        </w:r>
      </w:hyperlink>
      <w:r w:rsidRPr="00904491">
        <w:rPr>
          <w:rFonts w:ascii="Arial" w:hAnsi="Arial" w:cs="Arial"/>
          <w:sz w:val="22"/>
          <w:szCs w:val="22"/>
        </w:rPr>
        <w:tab/>
      </w:r>
    </w:p>
    <w:p w14:paraId="1400CEA8" w14:textId="77777777" w:rsidR="00E72740" w:rsidRPr="00904491" w:rsidRDefault="00E72740" w:rsidP="00E72740">
      <w:pPr>
        <w:tabs>
          <w:tab w:val="right" w:pos="7254"/>
        </w:tabs>
        <w:spacing w:before="120"/>
        <w:rPr>
          <w:rFonts w:ascii="Arial" w:hAnsi="Arial" w:cs="Arial"/>
          <w:sz w:val="22"/>
          <w:szCs w:val="22"/>
        </w:rPr>
      </w:pPr>
      <w:r w:rsidRPr="00904491">
        <w:rPr>
          <w:rFonts w:ascii="Arial" w:hAnsi="Arial" w:cs="Arial"/>
          <w:b/>
          <w:i/>
          <w:sz w:val="22"/>
          <w:szCs w:val="22"/>
        </w:rPr>
        <w:t xml:space="preserve">Dans l’enceinte de la Direction de la Mécanique des Sols et des Travaux Topographiques (DMSTT) de la Direction Générale du Génie Rural (DGGR) face garage SNTN zone industrielle. </w:t>
      </w:r>
    </w:p>
    <w:p w14:paraId="7E04CFAE" w14:textId="77777777" w:rsidR="00E72740" w:rsidRPr="00904491" w:rsidRDefault="00E72740" w:rsidP="00E72740">
      <w:pPr>
        <w:rPr>
          <w:rFonts w:ascii="Arial" w:hAnsi="Arial" w:cs="Arial"/>
          <w:spacing w:val="-2"/>
          <w:sz w:val="22"/>
          <w:szCs w:val="22"/>
        </w:rPr>
      </w:pPr>
      <w:r w:rsidRPr="00904491">
        <w:rPr>
          <w:rFonts w:ascii="Arial" w:hAnsi="Arial" w:cs="Arial"/>
          <w:sz w:val="22"/>
          <w:szCs w:val="22"/>
        </w:rPr>
        <w:t xml:space="preserve">Ville : </w:t>
      </w:r>
      <w:r w:rsidRPr="00904491">
        <w:rPr>
          <w:rFonts w:ascii="Arial" w:hAnsi="Arial" w:cs="Arial"/>
          <w:b/>
          <w:i/>
          <w:sz w:val="22"/>
          <w:szCs w:val="22"/>
        </w:rPr>
        <w:t>Niamey</w:t>
      </w:r>
      <w:r w:rsidRPr="00904491">
        <w:rPr>
          <w:rFonts w:ascii="Arial" w:hAnsi="Arial" w:cs="Arial"/>
          <w:spacing w:val="-2"/>
          <w:sz w:val="22"/>
          <w:szCs w:val="22"/>
        </w:rPr>
        <w:t xml:space="preserve"> </w:t>
      </w:r>
      <w:r w:rsidRPr="00904491">
        <w:rPr>
          <w:rFonts w:ascii="Arial" w:hAnsi="Arial" w:cs="Arial"/>
          <w:spacing w:val="-2"/>
          <w:sz w:val="22"/>
          <w:szCs w:val="22"/>
        </w:rPr>
        <w:tab/>
      </w:r>
      <w:r w:rsidRPr="00904491">
        <w:rPr>
          <w:rFonts w:ascii="Arial" w:hAnsi="Arial" w:cs="Arial"/>
          <w:spacing w:val="-2"/>
          <w:sz w:val="22"/>
          <w:szCs w:val="22"/>
        </w:rPr>
        <w:tab/>
      </w:r>
      <w:r w:rsidRPr="00904491">
        <w:rPr>
          <w:rFonts w:ascii="Arial" w:hAnsi="Arial" w:cs="Arial"/>
          <w:spacing w:val="-2"/>
          <w:sz w:val="22"/>
          <w:szCs w:val="22"/>
        </w:rPr>
        <w:tab/>
      </w:r>
      <w:r w:rsidRPr="00904491">
        <w:rPr>
          <w:rFonts w:ascii="Arial" w:hAnsi="Arial" w:cs="Arial"/>
          <w:spacing w:val="-2"/>
          <w:sz w:val="22"/>
          <w:szCs w:val="22"/>
        </w:rPr>
        <w:tab/>
      </w:r>
      <w:r w:rsidRPr="00904491">
        <w:rPr>
          <w:rFonts w:ascii="Arial" w:hAnsi="Arial" w:cs="Arial"/>
          <w:spacing w:val="-2"/>
          <w:sz w:val="22"/>
          <w:szCs w:val="22"/>
        </w:rPr>
        <w:tab/>
      </w:r>
    </w:p>
    <w:p w14:paraId="19A03F73" w14:textId="77777777" w:rsidR="00E72740" w:rsidRPr="00904491" w:rsidRDefault="00E72740" w:rsidP="00E72740">
      <w:pPr>
        <w:jc w:val="right"/>
        <w:rPr>
          <w:rFonts w:ascii="Arial" w:hAnsi="Arial" w:cs="Arial"/>
          <w:b/>
          <w:spacing w:val="-2"/>
          <w:sz w:val="22"/>
          <w:szCs w:val="22"/>
          <w:u w:val="single"/>
        </w:rPr>
      </w:pPr>
    </w:p>
    <w:p w14:paraId="752760DD" w14:textId="77777777" w:rsidR="00C00C75" w:rsidRDefault="00C00C75" w:rsidP="00E72740">
      <w:pPr>
        <w:jc w:val="right"/>
        <w:rPr>
          <w:rFonts w:ascii="Arial" w:hAnsi="Arial" w:cs="Arial"/>
          <w:b/>
          <w:spacing w:val="-2"/>
          <w:sz w:val="22"/>
          <w:szCs w:val="22"/>
          <w:u w:val="single"/>
        </w:rPr>
      </w:pPr>
    </w:p>
    <w:p w14:paraId="33AECE5C" w14:textId="4C83BE46" w:rsidR="00E72740" w:rsidRPr="00904491" w:rsidRDefault="00E72740" w:rsidP="00E72740">
      <w:pPr>
        <w:jc w:val="right"/>
        <w:rPr>
          <w:rFonts w:ascii="Arial" w:hAnsi="Arial" w:cs="Arial"/>
          <w:spacing w:val="-2"/>
          <w:sz w:val="22"/>
          <w:szCs w:val="22"/>
          <w:u w:val="single"/>
        </w:rPr>
      </w:pPr>
      <w:r w:rsidRPr="00904491">
        <w:rPr>
          <w:rFonts w:ascii="Arial" w:hAnsi="Arial" w:cs="Arial"/>
          <w:b/>
          <w:spacing w:val="-2"/>
          <w:sz w:val="22"/>
          <w:szCs w:val="22"/>
          <w:u w:val="single"/>
        </w:rPr>
        <w:t>Le Secrétaire Général</w:t>
      </w:r>
    </w:p>
    <w:p w14:paraId="542F6002" w14:textId="77777777" w:rsidR="00E72740" w:rsidRDefault="00E72740" w:rsidP="00E72740">
      <w:pPr>
        <w:rPr>
          <w:rFonts w:ascii="Arial" w:hAnsi="Arial" w:cs="Arial"/>
          <w:spacing w:val="-2"/>
          <w:sz w:val="22"/>
          <w:szCs w:val="22"/>
        </w:rPr>
      </w:pPr>
    </w:p>
    <w:p w14:paraId="4D4433CB" w14:textId="77777777" w:rsidR="00C00C75" w:rsidRPr="00904491" w:rsidRDefault="00C00C75" w:rsidP="00E72740">
      <w:pPr>
        <w:rPr>
          <w:rFonts w:ascii="Arial" w:hAnsi="Arial" w:cs="Arial"/>
          <w:spacing w:val="-2"/>
          <w:sz w:val="22"/>
          <w:szCs w:val="22"/>
        </w:rPr>
      </w:pPr>
    </w:p>
    <w:p w14:paraId="35C565BE" w14:textId="77777777" w:rsidR="002D4126" w:rsidRDefault="002D4126"/>
    <w:sectPr w:rsidR="002D4126" w:rsidSect="00E72740">
      <w:pgSz w:w="11906" w:h="16838"/>
      <w:pgMar w:top="1135" w:right="1133"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2E707A"/>
    <w:multiLevelType w:val="hybridMultilevel"/>
    <w:tmpl w:val="A20409C0"/>
    <w:lvl w:ilvl="0" w:tplc="BED2395A">
      <w:numFmt w:val="bullet"/>
      <w:lvlText w:val="-"/>
      <w:lvlJc w:val="left"/>
      <w:pPr>
        <w:ind w:left="720" w:hanging="360"/>
      </w:pPr>
      <w:rPr>
        <w:rFonts w:ascii="Arial" w:eastAsia="Times New Roman" w:hAnsi="Arial" w:cs="Arial" w:hint="default"/>
      </w:rPr>
    </w:lvl>
    <w:lvl w:ilvl="1" w:tplc="BED2395A">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8F582D"/>
    <w:multiLevelType w:val="hybridMultilevel"/>
    <w:tmpl w:val="A61042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706990"/>
    <w:multiLevelType w:val="hybridMultilevel"/>
    <w:tmpl w:val="10D4167A"/>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53767AF"/>
    <w:multiLevelType w:val="hybridMultilevel"/>
    <w:tmpl w:val="342867D2"/>
    <w:lvl w:ilvl="0" w:tplc="BED2395A">
      <w:numFmt w:val="bullet"/>
      <w:lvlText w:val="-"/>
      <w:lvlJc w:val="left"/>
      <w:pPr>
        <w:ind w:left="720" w:hanging="360"/>
      </w:pPr>
      <w:rPr>
        <w:rFonts w:ascii="Arial" w:eastAsia="Times New Roman" w:hAnsi="Arial" w:cs="Arial" w:hint="default"/>
      </w:rPr>
    </w:lvl>
    <w:lvl w:ilvl="1" w:tplc="BED2395A">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284684"/>
    <w:multiLevelType w:val="hybridMultilevel"/>
    <w:tmpl w:val="D4CE7A60"/>
    <w:lvl w:ilvl="0" w:tplc="2000000D">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761C6555"/>
    <w:multiLevelType w:val="multilevel"/>
    <w:tmpl w:val="761C6555"/>
    <w:lvl w:ilvl="0">
      <w:start w:val="1"/>
      <w:numFmt w:val="lowerRoman"/>
      <w:lvlText w:val="%1."/>
      <w:lvlJc w:val="right"/>
      <w:pPr>
        <w:ind w:left="1068" w:hanging="360"/>
      </w:pPr>
      <w:rPr>
        <w:rFonts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num w:numId="1" w16cid:durableId="613513848">
    <w:abstractNumId w:val="1"/>
  </w:num>
  <w:num w:numId="2" w16cid:durableId="739909621">
    <w:abstractNumId w:val="2"/>
  </w:num>
  <w:num w:numId="3" w16cid:durableId="1841651980">
    <w:abstractNumId w:val="5"/>
  </w:num>
  <w:num w:numId="4" w16cid:durableId="1881942168">
    <w:abstractNumId w:val="3"/>
  </w:num>
  <w:num w:numId="5" w16cid:durableId="1296332146">
    <w:abstractNumId w:val="0"/>
  </w:num>
  <w:num w:numId="6" w16cid:durableId="6604743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5E7"/>
    <w:rsid w:val="000140F7"/>
    <w:rsid w:val="00097115"/>
    <w:rsid w:val="000E1826"/>
    <w:rsid w:val="002943FD"/>
    <w:rsid w:val="002D4126"/>
    <w:rsid w:val="00306A1F"/>
    <w:rsid w:val="00312E96"/>
    <w:rsid w:val="00387606"/>
    <w:rsid w:val="00416015"/>
    <w:rsid w:val="00423544"/>
    <w:rsid w:val="004676F8"/>
    <w:rsid w:val="00506AF3"/>
    <w:rsid w:val="0058343C"/>
    <w:rsid w:val="00606930"/>
    <w:rsid w:val="006625F6"/>
    <w:rsid w:val="006807D2"/>
    <w:rsid w:val="0070610F"/>
    <w:rsid w:val="00755C7F"/>
    <w:rsid w:val="0076352E"/>
    <w:rsid w:val="008D2EBF"/>
    <w:rsid w:val="009444E8"/>
    <w:rsid w:val="00AE0C5E"/>
    <w:rsid w:val="00B255CF"/>
    <w:rsid w:val="00B46A04"/>
    <w:rsid w:val="00C00C75"/>
    <w:rsid w:val="00DC65E7"/>
    <w:rsid w:val="00DD6001"/>
    <w:rsid w:val="00E320A5"/>
    <w:rsid w:val="00E36C9C"/>
    <w:rsid w:val="00E72740"/>
    <w:rsid w:val="00EE1F42"/>
    <w:rsid w:val="00F921FD"/>
    <w:rsid w:val="00FA3C48"/>
    <w:rsid w:val="00FB1EF1"/>
    <w:rsid w:val="00FC053F"/>
    <w:rsid w:val="00FF3E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CEC9C"/>
  <w15:chartTrackingRefBased/>
  <w15:docId w15:val="{47812129-0D96-4A6D-B237-DEFE3D17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740"/>
    <w:pPr>
      <w:tabs>
        <w:tab w:val="left" w:pos="284"/>
      </w:tabs>
      <w:suppressAutoHyphens/>
      <w:spacing w:after="0" w:line="240" w:lineRule="auto"/>
      <w:jc w:val="both"/>
    </w:pPr>
    <w:rPr>
      <w:rFonts w:ascii="Times New Roman" w:eastAsia="Times New Roman" w:hAnsi="Times New Roman" w:cs="Times New Roman"/>
      <w:kern w:val="0"/>
      <w:lang w:eastAsia="ar-SA"/>
      <w14:ligatures w14:val="none"/>
    </w:rPr>
  </w:style>
  <w:style w:type="paragraph" w:styleId="Titre1">
    <w:name w:val="heading 1"/>
    <w:basedOn w:val="Normal"/>
    <w:next w:val="Normal"/>
    <w:link w:val="Titre1Car"/>
    <w:uiPriority w:val="9"/>
    <w:qFormat/>
    <w:rsid w:val="00DC65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C65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65E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65E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65E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65E7"/>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5E7"/>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5E7"/>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5E7"/>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5E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C65E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65E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65E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65E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65E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5E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5E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5E7"/>
    <w:rPr>
      <w:rFonts w:eastAsiaTheme="majorEastAsia" w:cstheme="majorBidi"/>
      <w:color w:val="272727" w:themeColor="text1" w:themeTint="D8"/>
    </w:rPr>
  </w:style>
  <w:style w:type="paragraph" w:styleId="Titre">
    <w:name w:val="Title"/>
    <w:basedOn w:val="Normal"/>
    <w:next w:val="Normal"/>
    <w:link w:val="TitreCar"/>
    <w:uiPriority w:val="10"/>
    <w:qFormat/>
    <w:rsid w:val="00DC65E7"/>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5E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5E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5E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5E7"/>
    <w:pPr>
      <w:spacing w:before="160"/>
      <w:jc w:val="center"/>
    </w:pPr>
    <w:rPr>
      <w:i/>
      <w:iCs/>
      <w:color w:val="404040" w:themeColor="text1" w:themeTint="BF"/>
    </w:rPr>
  </w:style>
  <w:style w:type="character" w:customStyle="1" w:styleId="CitationCar">
    <w:name w:val="Citation Car"/>
    <w:basedOn w:val="Policepardfaut"/>
    <w:link w:val="Citation"/>
    <w:uiPriority w:val="29"/>
    <w:rsid w:val="00DC65E7"/>
    <w:rPr>
      <w:i/>
      <w:iCs/>
      <w:color w:val="404040" w:themeColor="text1" w:themeTint="BF"/>
    </w:rPr>
  </w:style>
  <w:style w:type="paragraph" w:styleId="Paragraphedeliste">
    <w:name w:val="List Paragraph"/>
    <w:aliases w:val="heading 1,Bullets,Paragraphe  revu,Paragraphe de liste1,References,Bullet L1,List Paragraph (numbered (a)),List Paragraph nowy,List Paragr,RM1,Numbered List Paragraph,ReferencesCxSpLast,List Bullet Mary,List Paragraph1,Liste 1,Body"/>
    <w:basedOn w:val="Normal"/>
    <w:link w:val="ParagraphedelisteCar"/>
    <w:uiPriority w:val="34"/>
    <w:qFormat/>
    <w:rsid w:val="00DC65E7"/>
    <w:pPr>
      <w:ind w:left="720"/>
      <w:contextualSpacing/>
    </w:pPr>
  </w:style>
  <w:style w:type="character" w:styleId="Accentuationintense">
    <w:name w:val="Intense Emphasis"/>
    <w:basedOn w:val="Policepardfaut"/>
    <w:uiPriority w:val="21"/>
    <w:qFormat/>
    <w:rsid w:val="00DC65E7"/>
    <w:rPr>
      <w:i/>
      <w:iCs/>
      <w:color w:val="2F5496" w:themeColor="accent1" w:themeShade="BF"/>
    </w:rPr>
  </w:style>
  <w:style w:type="paragraph" w:styleId="Citationintense">
    <w:name w:val="Intense Quote"/>
    <w:basedOn w:val="Normal"/>
    <w:next w:val="Normal"/>
    <w:link w:val="CitationintenseCar"/>
    <w:uiPriority w:val="30"/>
    <w:qFormat/>
    <w:rsid w:val="00DC65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65E7"/>
    <w:rPr>
      <w:i/>
      <w:iCs/>
      <w:color w:val="2F5496" w:themeColor="accent1" w:themeShade="BF"/>
    </w:rPr>
  </w:style>
  <w:style w:type="character" w:styleId="Rfrenceintense">
    <w:name w:val="Intense Reference"/>
    <w:basedOn w:val="Policepardfaut"/>
    <w:uiPriority w:val="32"/>
    <w:qFormat/>
    <w:rsid w:val="00DC65E7"/>
    <w:rPr>
      <w:b/>
      <w:bCs/>
      <w:smallCaps/>
      <w:color w:val="2F5496" w:themeColor="accent1" w:themeShade="BF"/>
      <w:spacing w:val="5"/>
    </w:rPr>
  </w:style>
  <w:style w:type="paragraph" w:styleId="Corpsdetexte">
    <w:name w:val="Body Text"/>
    <w:basedOn w:val="Normal"/>
    <w:link w:val="CorpsdetexteCar"/>
    <w:rsid w:val="00E72740"/>
    <w:pPr>
      <w:spacing w:after="120"/>
    </w:pPr>
  </w:style>
  <w:style w:type="character" w:customStyle="1" w:styleId="CorpsdetexteCar">
    <w:name w:val="Corps de texte Car"/>
    <w:basedOn w:val="Policepardfaut"/>
    <w:link w:val="Corpsdetexte"/>
    <w:rsid w:val="00E72740"/>
    <w:rPr>
      <w:rFonts w:ascii="Times New Roman" w:eastAsia="Times New Roman" w:hAnsi="Times New Roman" w:cs="Times New Roman"/>
      <w:kern w:val="0"/>
      <w:lang w:eastAsia="ar-SA"/>
      <w14:ligatures w14:val="none"/>
    </w:rPr>
  </w:style>
  <w:style w:type="paragraph" w:customStyle="1" w:styleId="ChapterNumber">
    <w:name w:val="ChapterNumber"/>
    <w:rsid w:val="00E72740"/>
    <w:pPr>
      <w:tabs>
        <w:tab w:val="left" w:pos="-720"/>
      </w:tabs>
      <w:suppressAutoHyphens/>
      <w:spacing w:after="0" w:line="240" w:lineRule="auto"/>
    </w:pPr>
    <w:rPr>
      <w:rFonts w:ascii="CG Times" w:eastAsia="Arial" w:hAnsi="CG Times" w:cs="Times New Roman"/>
      <w:kern w:val="0"/>
      <w:sz w:val="22"/>
      <w:szCs w:val="20"/>
      <w:lang w:val="en-US" w:eastAsia="ar-SA"/>
      <w14:ligatures w14:val="none"/>
    </w:rPr>
  </w:style>
  <w:style w:type="character" w:styleId="Lienhypertexte">
    <w:name w:val="Hyperlink"/>
    <w:uiPriority w:val="99"/>
    <w:unhideWhenUsed/>
    <w:rsid w:val="00E72740"/>
    <w:rPr>
      <w:color w:val="0000FF"/>
      <w:u w:val="single"/>
    </w:rPr>
  </w:style>
  <w:style w:type="character" w:customStyle="1" w:styleId="ParagraphedelisteCar">
    <w:name w:val="Paragraphe de liste Car"/>
    <w:aliases w:val="heading 1 Car,Bullets Car,Paragraphe  revu Car,Paragraphe de liste1 Car,References Car,Bullet L1 Car,List Paragraph (numbered (a)) Car,List Paragraph nowy Car,List Paragr Car,RM1 Car,Numbered List Paragraph Car,Liste 1 Car"/>
    <w:link w:val="Paragraphedeliste"/>
    <w:uiPriority w:val="34"/>
    <w:qFormat/>
    <w:locked/>
    <w:rsid w:val="00E72740"/>
  </w:style>
  <w:style w:type="character" w:customStyle="1" w:styleId="ui-provider">
    <w:name w:val="ui-provider"/>
    <w:basedOn w:val="Policepardfaut"/>
    <w:rsid w:val="00E72740"/>
  </w:style>
  <w:style w:type="paragraph" w:styleId="Rvision">
    <w:name w:val="Revision"/>
    <w:hidden/>
    <w:uiPriority w:val="99"/>
    <w:semiHidden/>
    <w:rsid w:val="00E36C9C"/>
    <w:pPr>
      <w:spacing w:after="0" w:line="240" w:lineRule="auto"/>
    </w:pPr>
    <w:rPr>
      <w:rFonts w:ascii="Times New Roman" w:eastAsia="Times New Roman" w:hAnsi="Times New Roman" w:cs="Times New Roman"/>
      <w:kern w:val="0"/>
      <w:lang w:eastAsia="ar-SA"/>
      <w14:ligatures w14:val="none"/>
    </w:rPr>
  </w:style>
  <w:style w:type="character" w:styleId="Marquedecommentaire">
    <w:name w:val="annotation reference"/>
    <w:basedOn w:val="Policepardfaut"/>
    <w:uiPriority w:val="99"/>
    <w:semiHidden/>
    <w:unhideWhenUsed/>
    <w:rsid w:val="00E36C9C"/>
    <w:rPr>
      <w:sz w:val="16"/>
      <w:szCs w:val="16"/>
    </w:rPr>
  </w:style>
  <w:style w:type="paragraph" w:styleId="Commentaire">
    <w:name w:val="annotation text"/>
    <w:basedOn w:val="Normal"/>
    <w:link w:val="CommentaireCar"/>
    <w:uiPriority w:val="99"/>
    <w:unhideWhenUsed/>
    <w:rsid w:val="00E36C9C"/>
    <w:rPr>
      <w:sz w:val="20"/>
      <w:szCs w:val="20"/>
    </w:rPr>
  </w:style>
  <w:style w:type="character" w:customStyle="1" w:styleId="CommentaireCar">
    <w:name w:val="Commentaire Car"/>
    <w:basedOn w:val="Policepardfaut"/>
    <w:link w:val="Commentaire"/>
    <w:uiPriority w:val="99"/>
    <w:rsid w:val="00E36C9C"/>
    <w:rPr>
      <w:rFonts w:ascii="Times New Roman" w:eastAsia="Times New Roman" w:hAnsi="Times New Roman" w:cs="Times New Roman"/>
      <w:kern w:val="0"/>
      <w:sz w:val="20"/>
      <w:szCs w:val="20"/>
      <w:lang w:eastAsia="ar-SA"/>
      <w14:ligatures w14:val="none"/>
    </w:rPr>
  </w:style>
  <w:style w:type="paragraph" w:styleId="Objetducommentaire">
    <w:name w:val="annotation subject"/>
    <w:basedOn w:val="Commentaire"/>
    <w:next w:val="Commentaire"/>
    <w:link w:val="ObjetducommentaireCar"/>
    <w:uiPriority w:val="99"/>
    <w:semiHidden/>
    <w:unhideWhenUsed/>
    <w:rsid w:val="00E36C9C"/>
    <w:rPr>
      <w:b/>
      <w:bCs/>
    </w:rPr>
  </w:style>
  <w:style w:type="character" w:customStyle="1" w:styleId="ObjetducommentaireCar">
    <w:name w:val="Objet du commentaire Car"/>
    <w:basedOn w:val="CommentaireCar"/>
    <w:link w:val="Objetducommentaire"/>
    <w:uiPriority w:val="99"/>
    <w:semiHidden/>
    <w:rsid w:val="00E36C9C"/>
    <w:rPr>
      <w:rFonts w:ascii="Times New Roman" w:eastAsia="Times New Roman" w:hAnsi="Times New Roman" w:cs="Times New Roman"/>
      <w:b/>
      <w:bCs/>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t2p2rsniger@gmail.com" TargetMode="External"/><Relationship Id="rId3" Type="http://schemas.openxmlformats.org/officeDocument/2006/relationships/styles" Target="styles.xml"/><Relationship Id="rId7" Type="http://schemas.openxmlformats.org/officeDocument/2006/relationships/hyperlink" Target="http://www.afd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3B0DD-A943-45AF-9717-1C96C8DF5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1024</Words>
  <Characters>5842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Almoustapha Issaka</dc:creator>
  <cp:keywords/>
  <dc:description/>
  <cp:lastModifiedBy>Boukar Allachi</cp:lastModifiedBy>
  <cp:revision>3</cp:revision>
  <dcterms:created xsi:type="dcterms:W3CDTF">2025-12-18T12:18:00Z</dcterms:created>
  <dcterms:modified xsi:type="dcterms:W3CDTF">2025-12-18T12:19:00Z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497435f0-e986-4709-a84b-77bf75d6542c</vt:lpwstr>
  </property>
</Properties>
</file>