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20B" w14:textId="77777777" w:rsidR="00853D54" w:rsidRPr="00607A56" w:rsidRDefault="00853D54" w:rsidP="00853D54">
      <w:pPr>
        <w:spacing w:after="0" w:line="240" w:lineRule="auto"/>
        <w:jc w:val="center"/>
        <w:rPr>
          <w:rFonts w:ascii="Bookman Old Style" w:eastAsia="Times New Roman" w:hAnsi="Bookman Old Style" w:cs="Times New Roman"/>
          <w:b/>
          <w:lang w:eastAsia="fr-FR"/>
        </w:rPr>
      </w:pPr>
      <w:bookmarkStart w:id="0" w:name="_Hlk211116900"/>
      <w:bookmarkStart w:id="1" w:name="_GoBack"/>
      <w:bookmarkEnd w:id="0"/>
      <w:bookmarkEnd w:id="1"/>
      <w:r w:rsidRPr="00607A56">
        <w:rPr>
          <w:rFonts w:ascii="Bookman Old Style" w:eastAsia="Times New Roman" w:hAnsi="Bookman Old Style" w:cs="Times New Roman"/>
          <w:b/>
          <w:lang w:eastAsia="fr-FR"/>
        </w:rPr>
        <w:t>RÉPUBLIQUE DU NIGER</w:t>
      </w:r>
    </w:p>
    <w:p w14:paraId="4131FC4F" w14:textId="77777777" w:rsidR="00853D54" w:rsidRDefault="00853D54" w:rsidP="00853D54">
      <w:pPr>
        <w:spacing w:after="0" w:line="240" w:lineRule="auto"/>
        <w:jc w:val="center"/>
        <w:rPr>
          <w:rFonts w:ascii="Bookman Old Style" w:eastAsia="Times New Roman" w:hAnsi="Bookman Old Style" w:cs="Times New Roman"/>
          <w:b/>
          <w:lang w:eastAsia="fr-FR"/>
        </w:rPr>
      </w:pPr>
      <w:r w:rsidRPr="00607A56">
        <w:rPr>
          <w:rFonts w:ascii="Bookman Old Style" w:eastAsia="Times New Roman" w:hAnsi="Bookman Old Style" w:cs="Times New Roman"/>
          <w:b/>
          <w:lang w:eastAsia="fr-FR"/>
        </w:rPr>
        <w:t>MINISTERE DE L'AGRICULTURE</w:t>
      </w:r>
      <w:r>
        <w:rPr>
          <w:rFonts w:ascii="Bookman Old Style" w:eastAsia="Times New Roman" w:hAnsi="Bookman Old Style" w:cs="Times New Roman"/>
          <w:b/>
          <w:lang w:eastAsia="fr-FR"/>
        </w:rPr>
        <w:t xml:space="preserve"> ET DE L’ELEVAGE</w:t>
      </w:r>
    </w:p>
    <w:p w14:paraId="0711CA68" w14:textId="5E6585AF" w:rsidR="003C5351" w:rsidRPr="00607A56" w:rsidRDefault="003C5351" w:rsidP="00853D54">
      <w:pPr>
        <w:spacing w:after="0" w:line="240" w:lineRule="auto"/>
        <w:jc w:val="center"/>
        <w:rPr>
          <w:rFonts w:ascii="Bookman Old Style" w:eastAsia="Times New Roman" w:hAnsi="Bookman Old Style" w:cs="Times New Roman"/>
          <w:b/>
          <w:lang w:eastAsia="fr-FR"/>
        </w:rPr>
      </w:pPr>
      <w:r>
        <w:rPr>
          <w:rFonts w:ascii="Bookman Old Style" w:eastAsia="Times New Roman" w:hAnsi="Bookman Old Style" w:cs="Times New Roman"/>
          <w:b/>
          <w:lang w:eastAsia="fr-FR"/>
        </w:rPr>
        <w:t xml:space="preserve">SECRÉTARIAT GÉNÉRAL </w:t>
      </w:r>
    </w:p>
    <w:p w14:paraId="398B1B3E" w14:textId="77777777" w:rsidR="00BB1747" w:rsidRDefault="00853D54" w:rsidP="00853D54">
      <w:pPr>
        <w:spacing w:after="0" w:line="240" w:lineRule="auto"/>
        <w:jc w:val="center"/>
        <w:rPr>
          <w:rFonts w:ascii="Bookman Old Style" w:eastAsia="Times New Roman" w:hAnsi="Bookman Old Style" w:cs="Times New Roman"/>
          <w:b/>
          <w:lang w:eastAsia="fr-FR"/>
        </w:rPr>
      </w:pPr>
      <w:r w:rsidRPr="00607A56">
        <w:rPr>
          <w:rFonts w:ascii="Bookman Old Style" w:eastAsia="Times New Roman" w:hAnsi="Bookman Old Style" w:cs="Times New Roman"/>
          <w:b/>
          <w:lang w:eastAsia="fr-FR"/>
        </w:rPr>
        <w:t xml:space="preserve">Programme </w:t>
      </w:r>
      <w:r w:rsidR="008C42AA">
        <w:rPr>
          <w:rFonts w:ascii="Bookman Old Style" w:eastAsia="Times New Roman" w:hAnsi="Bookman Old Style" w:cs="Times New Roman"/>
          <w:b/>
          <w:lang w:eastAsia="fr-FR"/>
        </w:rPr>
        <w:t xml:space="preserve">de Développements de l’Agriculture Familiale </w:t>
      </w:r>
    </w:p>
    <w:p w14:paraId="37425A4A" w14:textId="44DEFC8A" w:rsidR="00853D54" w:rsidRPr="00607A56" w:rsidRDefault="008C42AA" w:rsidP="00853D54">
      <w:pPr>
        <w:spacing w:after="0" w:line="240" w:lineRule="auto"/>
        <w:jc w:val="center"/>
        <w:rPr>
          <w:rFonts w:ascii="Bookman Old Style" w:eastAsia="Times New Roman" w:hAnsi="Bookman Old Style" w:cs="Times New Roman"/>
          <w:b/>
          <w:lang w:eastAsia="fr-FR"/>
        </w:rPr>
      </w:pPr>
      <w:r>
        <w:rPr>
          <w:rFonts w:ascii="Bookman Old Style" w:eastAsia="Times New Roman" w:hAnsi="Bookman Old Style" w:cs="Times New Roman"/>
          <w:b/>
          <w:lang w:eastAsia="fr-FR"/>
        </w:rPr>
        <w:t>(ProDAF</w:t>
      </w:r>
      <w:r w:rsidR="00BB1747">
        <w:rPr>
          <w:rFonts w:ascii="Bookman Old Style" w:eastAsia="Times New Roman" w:hAnsi="Bookman Old Style" w:cs="Times New Roman"/>
          <w:b/>
          <w:lang w:eastAsia="fr-FR"/>
        </w:rPr>
        <w:t>-Diffa &amp; Agadez)</w:t>
      </w:r>
    </w:p>
    <w:p w14:paraId="06222397" w14:textId="77777777" w:rsidR="00853D54" w:rsidRPr="00607A56" w:rsidRDefault="00853D54" w:rsidP="00853D54">
      <w:pPr>
        <w:spacing w:after="0" w:line="240" w:lineRule="auto"/>
        <w:jc w:val="center"/>
        <w:rPr>
          <w:rFonts w:ascii="Bookman Old Style" w:eastAsia="Times New Roman" w:hAnsi="Bookman Old Style" w:cs="Calibri"/>
          <w:b/>
          <w:lang w:eastAsia="fr-FR"/>
        </w:rPr>
      </w:pPr>
      <w:r w:rsidRPr="00607A56">
        <w:rPr>
          <w:rFonts w:ascii="Bookman Old Style" w:eastAsia="Times New Roman" w:hAnsi="Bookman Old Style" w:cs="Times New Roman"/>
          <w:b/>
          <w:lang w:eastAsia="fr-FR"/>
        </w:rPr>
        <w:t>Cellule Nationale de Représentation et d'Assistance Technique (CENRAT)</w:t>
      </w:r>
    </w:p>
    <w:p w14:paraId="35378CA9" w14:textId="352396A6" w:rsidR="007D231C" w:rsidRPr="008A469B" w:rsidRDefault="00BB1747" w:rsidP="008A469B">
      <w:pPr>
        <w:overflowPunct w:val="0"/>
        <w:autoSpaceDE w:val="0"/>
        <w:autoSpaceDN w:val="0"/>
        <w:adjustRightInd w:val="0"/>
        <w:spacing w:before="40" w:after="40" w:line="240" w:lineRule="auto"/>
        <w:ind w:right="357"/>
        <w:jc w:val="center"/>
        <w:textAlignment w:val="baseline"/>
        <w:rPr>
          <w:rFonts w:ascii="Bookman Old Style" w:eastAsia="Times New Roman" w:hAnsi="Bookman Old Style" w:cs="Calibri"/>
          <w:b/>
          <w:lang w:eastAsia="fr-FR"/>
        </w:rPr>
      </w:pPr>
      <w:r>
        <w:rPr>
          <w:rFonts w:ascii="Arial Narrow" w:eastAsia="Calibri" w:hAnsi="Arial Narrow" w:cs="Arial"/>
          <w:b/>
          <w:bCs/>
          <w:noProof/>
          <w:sz w:val="24"/>
          <w:szCs w:val="24"/>
          <w:lang w:eastAsia="fr-FR"/>
        </w:rPr>
        <w:drawing>
          <wp:anchor distT="0" distB="0" distL="114300" distR="114300" simplePos="0" relativeHeight="251659264" behindDoc="1" locked="0" layoutInCell="1" allowOverlap="1" wp14:anchorId="31572CD5" wp14:editId="77A5E20A">
            <wp:simplePos x="0" y="0"/>
            <wp:positionH relativeFrom="margin">
              <wp:posOffset>1612900</wp:posOffset>
            </wp:positionH>
            <wp:positionV relativeFrom="paragraph">
              <wp:posOffset>135255</wp:posOffset>
            </wp:positionV>
            <wp:extent cx="2038350" cy="431800"/>
            <wp:effectExtent l="0" t="0" r="0" b="6350"/>
            <wp:wrapTight wrapText="bothSides">
              <wp:wrapPolygon edited="0">
                <wp:start x="0" y="0"/>
                <wp:lineTo x="0" y="20965"/>
                <wp:lineTo x="21398" y="20965"/>
                <wp:lineTo x="21398" y="0"/>
                <wp:lineTo x="0" y="0"/>
              </wp:wrapPolygon>
            </wp:wrapTight>
            <wp:docPr id="112562423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018CF5" w14:textId="77777777" w:rsidR="00BB1747" w:rsidRDefault="00BB1747" w:rsidP="007D231C">
      <w:pPr>
        <w:spacing w:after="0" w:line="240" w:lineRule="auto"/>
        <w:jc w:val="center"/>
        <w:rPr>
          <w:rFonts w:ascii="Arial" w:eastAsia="Times New Roman" w:hAnsi="Arial" w:cs="Arial"/>
          <w:b/>
          <w:caps/>
          <w:sz w:val="24"/>
          <w:szCs w:val="24"/>
          <w:lang w:eastAsia="fr-FR"/>
        </w:rPr>
      </w:pPr>
    </w:p>
    <w:p w14:paraId="30F727A2" w14:textId="77777777" w:rsidR="00BB1747" w:rsidRDefault="00BB1747" w:rsidP="007D231C">
      <w:pPr>
        <w:spacing w:after="0" w:line="240" w:lineRule="auto"/>
        <w:jc w:val="center"/>
        <w:rPr>
          <w:rFonts w:ascii="Arial" w:eastAsia="Times New Roman" w:hAnsi="Arial" w:cs="Arial"/>
          <w:b/>
          <w:caps/>
          <w:sz w:val="24"/>
          <w:szCs w:val="24"/>
          <w:lang w:eastAsia="fr-FR"/>
        </w:rPr>
      </w:pPr>
    </w:p>
    <w:p w14:paraId="53036785" w14:textId="77777777" w:rsidR="00BB1747" w:rsidRDefault="00BB1747" w:rsidP="007D231C">
      <w:pPr>
        <w:spacing w:after="0" w:line="240" w:lineRule="auto"/>
        <w:jc w:val="center"/>
        <w:rPr>
          <w:rFonts w:ascii="Arial" w:eastAsia="Times New Roman" w:hAnsi="Arial" w:cs="Arial"/>
          <w:b/>
          <w:caps/>
          <w:sz w:val="24"/>
          <w:szCs w:val="24"/>
          <w:lang w:eastAsia="fr-FR"/>
        </w:rPr>
      </w:pPr>
    </w:p>
    <w:p w14:paraId="2F1BF8E7" w14:textId="654CEBEA" w:rsidR="007D231C" w:rsidRPr="007D231C" w:rsidRDefault="007D231C" w:rsidP="007D231C">
      <w:pPr>
        <w:spacing w:after="0" w:line="240" w:lineRule="auto"/>
        <w:jc w:val="center"/>
        <w:rPr>
          <w:rFonts w:ascii="Arial" w:eastAsia="Times New Roman" w:hAnsi="Arial" w:cs="Arial"/>
          <w:b/>
          <w:caps/>
          <w:sz w:val="24"/>
          <w:szCs w:val="24"/>
          <w:lang w:eastAsia="fr-FR"/>
        </w:rPr>
      </w:pPr>
      <w:r w:rsidRPr="007D231C">
        <w:rPr>
          <w:rFonts w:ascii="Arial" w:eastAsia="Times New Roman" w:hAnsi="Arial" w:cs="Arial"/>
          <w:b/>
          <w:caps/>
          <w:sz w:val="24"/>
          <w:szCs w:val="24"/>
          <w:lang w:eastAsia="fr-FR"/>
        </w:rPr>
        <w:t xml:space="preserve">avis A manifestation d'intérêt NATIONAL </w:t>
      </w:r>
      <w:r w:rsidR="00EE6605">
        <w:rPr>
          <w:rFonts w:ascii="Arial" w:eastAsia="Times New Roman" w:hAnsi="Arial" w:cs="Arial"/>
          <w:b/>
          <w:caps/>
          <w:sz w:val="24"/>
          <w:szCs w:val="24"/>
          <w:lang w:eastAsia="fr-FR"/>
        </w:rPr>
        <w:t>POUR LE RECRUTEMENT D’UN CONSULTANT INDIVIDUEL</w:t>
      </w:r>
    </w:p>
    <w:p w14:paraId="5F2870A9" w14:textId="77777777" w:rsidR="007D231C" w:rsidRPr="007D231C" w:rsidRDefault="007D231C" w:rsidP="007D231C">
      <w:pPr>
        <w:spacing w:after="0" w:line="240" w:lineRule="auto"/>
        <w:ind w:left="120"/>
        <w:jc w:val="both"/>
        <w:rPr>
          <w:rFonts w:ascii="Arial" w:eastAsia="Times New Roman" w:hAnsi="Arial" w:cs="Arial"/>
          <w:sz w:val="24"/>
          <w:szCs w:val="24"/>
          <w:lang w:eastAsia="fr-FR"/>
        </w:rPr>
      </w:pPr>
    </w:p>
    <w:p w14:paraId="2BD78666" w14:textId="279494F2" w:rsidR="0074565C" w:rsidRDefault="007D231C" w:rsidP="0023125F">
      <w:pPr>
        <w:spacing w:after="0" w:line="240" w:lineRule="auto"/>
        <w:jc w:val="both"/>
        <w:rPr>
          <w:rFonts w:ascii="Arial" w:eastAsia="Times New Roman" w:hAnsi="Arial" w:cs="Arial"/>
          <w:sz w:val="24"/>
          <w:szCs w:val="24"/>
          <w:lang w:eastAsia="fr-FR"/>
        </w:rPr>
      </w:pPr>
      <w:r w:rsidRPr="007D231C">
        <w:rPr>
          <w:rFonts w:ascii="Arial" w:eastAsia="Times New Roman" w:hAnsi="Arial" w:cs="Arial"/>
          <w:sz w:val="24"/>
          <w:szCs w:val="24"/>
          <w:lang w:eastAsia="fr-FR"/>
        </w:rPr>
        <w:t>Dans le cadre</w:t>
      </w:r>
      <w:r w:rsidR="00BB7A87">
        <w:rPr>
          <w:rFonts w:ascii="Arial" w:eastAsia="Times New Roman" w:hAnsi="Arial" w:cs="Arial"/>
          <w:sz w:val="24"/>
          <w:szCs w:val="24"/>
          <w:lang w:eastAsia="fr-FR"/>
        </w:rPr>
        <w:t xml:space="preserve"> du</w:t>
      </w:r>
      <w:r w:rsidR="00291D56">
        <w:rPr>
          <w:rFonts w:ascii="Arial" w:eastAsia="Times New Roman" w:hAnsi="Arial" w:cs="Arial"/>
          <w:sz w:val="24"/>
          <w:szCs w:val="24"/>
          <w:lang w:eastAsia="fr-FR"/>
        </w:rPr>
        <w:t xml:space="preserve"> recrutement d’un consultant </w:t>
      </w:r>
      <w:r w:rsidR="0052449F">
        <w:rPr>
          <w:rFonts w:ascii="Arial" w:eastAsia="Times New Roman" w:hAnsi="Arial" w:cs="Arial"/>
          <w:sz w:val="24"/>
          <w:szCs w:val="24"/>
          <w:lang w:eastAsia="fr-FR"/>
        </w:rPr>
        <w:t>i</w:t>
      </w:r>
      <w:r w:rsidR="00291D56">
        <w:rPr>
          <w:rFonts w:ascii="Arial" w:eastAsia="Times New Roman" w:hAnsi="Arial" w:cs="Arial"/>
          <w:sz w:val="24"/>
          <w:szCs w:val="24"/>
          <w:lang w:eastAsia="fr-FR"/>
        </w:rPr>
        <w:t>ndividuel chargé</w:t>
      </w:r>
      <w:r w:rsidRPr="007D231C">
        <w:rPr>
          <w:rFonts w:ascii="Arial" w:eastAsia="Times New Roman" w:hAnsi="Arial" w:cs="Arial"/>
          <w:sz w:val="24"/>
          <w:szCs w:val="24"/>
          <w:lang w:eastAsia="fr-FR"/>
        </w:rPr>
        <w:t xml:space="preserve"> d</w:t>
      </w:r>
      <w:r w:rsidR="00F8549E">
        <w:rPr>
          <w:rFonts w:ascii="Arial" w:eastAsia="Times New Roman" w:hAnsi="Arial" w:cs="Arial"/>
          <w:sz w:val="24"/>
          <w:szCs w:val="24"/>
          <w:lang w:eastAsia="fr-FR"/>
        </w:rPr>
        <w:t xml:space="preserve">’élaborer </w:t>
      </w:r>
      <w:r w:rsidR="00F8549E" w:rsidRPr="00F8549E">
        <w:rPr>
          <w:rFonts w:ascii="Arial" w:eastAsia="Times New Roman" w:hAnsi="Arial" w:cs="Arial"/>
          <w:b/>
          <w:bCs/>
          <w:sz w:val="24"/>
          <w:szCs w:val="24"/>
          <w:lang w:eastAsia="fr-FR"/>
        </w:rPr>
        <w:t>le</w:t>
      </w:r>
      <w:r w:rsidR="00414D1D" w:rsidRPr="00F8549E">
        <w:rPr>
          <w:rFonts w:ascii="Arial" w:eastAsia="Times New Roman" w:hAnsi="Arial" w:cs="Arial"/>
          <w:b/>
          <w:bCs/>
          <w:sz w:val="24"/>
          <w:szCs w:val="24"/>
          <w:lang w:eastAsia="fr-FR"/>
        </w:rPr>
        <w:t xml:space="preserve"> </w:t>
      </w:r>
      <w:r w:rsidR="00414D1D" w:rsidRPr="00414D1D">
        <w:rPr>
          <w:rFonts w:ascii="Arial" w:eastAsia="Times New Roman" w:hAnsi="Arial" w:cs="Arial"/>
          <w:b/>
          <w:sz w:val="24"/>
          <w:szCs w:val="24"/>
          <w:lang w:eastAsia="fr-FR"/>
        </w:rPr>
        <w:t xml:space="preserve">Plan de Participation des Parties Prenantes dans le cadre de la mise en œuvre du </w:t>
      </w:r>
      <w:r w:rsidR="00530C02" w:rsidRPr="00530C02">
        <w:rPr>
          <w:rFonts w:ascii="Arial" w:eastAsia="Times New Roman" w:hAnsi="Arial" w:cs="Arial"/>
          <w:b/>
          <w:sz w:val="24"/>
          <w:szCs w:val="24"/>
          <w:lang w:eastAsia="fr-FR"/>
        </w:rPr>
        <w:t>Programme de Développement de l’Agriculture Familiale</w:t>
      </w:r>
      <w:r w:rsidR="00AE10E3">
        <w:rPr>
          <w:rFonts w:ascii="Arial" w:eastAsia="Times New Roman" w:hAnsi="Arial" w:cs="Arial"/>
          <w:b/>
          <w:sz w:val="24"/>
          <w:szCs w:val="24"/>
          <w:lang w:eastAsia="fr-FR"/>
        </w:rPr>
        <w:t xml:space="preserve"> </w:t>
      </w:r>
      <w:r w:rsidR="00BB7A87">
        <w:rPr>
          <w:rFonts w:ascii="Arial" w:eastAsia="Times New Roman" w:hAnsi="Arial" w:cs="Arial"/>
          <w:b/>
          <w:sz w:val="24"/>
          <w:szCs w:val="24"/>
          <w:lang w:eastAsia="fr-FR"/>
        </w:rPr>
        <w:t>(ProDAF)</w:t>
      </w:r>
      <w:r w:rsidR="00414D1D" w:rsidRPr="00414D1D">
        <w:rPr>
          <w:rFonts w:ascii="Arial" w:eastAsia="Times New Roman" w:hAnsi="Arial" w:cs="Arial"/>
          <w:b/>
          <w:sz w:val="24"/>
          <w:szCs w:val="24"/>
          <w:lang w:eastAsia="fr-FR"/>
        </w:rPr>
        <w:t xml:space="preserve"> dans les Régions de </w:t>
      </w:r>
      <w:r w:rsidR="00530C02">
        <w:rPr>
          <w:rFonts w:ascii="Arial" w:eastAsia="Times New Roman" w:hAnsi="Arial" w:cs="Arial"/>
          <w:b/>
          <w:sz w:val="24"/>
          <w:szCs w:val="24"/>
          <w:lang w:eastAsia="fr-FR"/>
        </w:rPr>
        <w:t>Diffa &amp; Agadez</w:t>
      </w:r>
      <w:r w:rsidRPr="007D231C">
        <w:rPr>
          <w:rFonts w:ascii="Arial" w:eastAsia="Times New Roman" w:hAnsi="Arial" w:cs="Arial"/>
          <w:sz w:val="24"/>
          <w:szCs w:val="24"/>
          <w:lang w:eastAsia="fr-FR"/>
        </w:rPr>
        <w:t xml:space="preserve">, qui seront financés par le </w:t>
      </w:r>
      <w:r w:rsidR="008A469B" w:rsidRPr="008A469B">
        <w:rPr>
          <w:rFonts w:ascii="Arial" w:eastAsia="Times New Roman" w:hAnsi="Arial" w:cs="Arial"/>
          <w:sz w:val="24"/>
          <w:szCs w:val="24"/>
          <w:lang w:eastAsia="fr-FR"/>
        </w:rPr>
        <w:t>Programme</w:t>
      </w:r>
      <w:r w:rsidR="00BB7A87">
        <w:rPr>
          <w:rFonts w:ascii="Arial" w:eastAsia="Times New Roman" w:hAnsi="Arial" w:cs="Arial"/>
          <w:sz w:val="24"/>
          <w:szCs w:val="24"/>
          <w:lang w:eastAsia="fr-FR"/>
        </w:rPr>
        <w:t xml:space="preserve"> de Développement de l’Agriculture Familiale (ProDAF)</w:t>
      </w:r>
      <w:r w:rsidRPr="007D231C">
        <w:rPr>
          <w:rFonts w:ascii="Arial" w:eastAsia="Times New Roman" w:hAnsi="Arial" w:cs="Arial"/>
          <w:sz w:val="24"/>
          <w:szCs w:val="24"/>
          <w:lang w:eastAsia="fr-FR"/>
        </w:rPr>
        <w:t xml:space="preserve">, le </w:t>
      </w:r>
      <w:r w:rsidR="00F456A8">
        <w:rPr>
          <w:rFonts w:ascii="Arial" w:eastAsia="Times New Roman" w:hAnsi="Arial" w:cs="Arial"/>
          <w:sz w:val="24"/>
          <w:szCs w:val="24"/>
          <w:lang w:eastAsia="fr-FR"/>
        </w:rPr>
        <w:t xml:space="preserve">Coordonnateur de </w:t>
      </w:r>
      <w:r w:rsidR="0023125F" w:rsidRPr="0023125F">
        <w:rPr>
          <w:rFonts w:ascii="Arial" w:eastAsia="Times New Roman" w:hAnsi="Arial" w:cs="Arial"/>
          <w:sz w:val="24"/>
          <w:szCs w:val="24"/>
          <w:lang w:eastAsia="fr-FR"/>
        </w:rPr>
        <w:t>Cellule Nationale de Représentation et d'Assistance Technique</w:t>
      </w:r>
      <w:r w:rsidR="0023125F">
        <w:rPr>
          <w:rFonts w:ascii="Arial" w:eastAsia="Times New Roman" w:hAnsi="Arial" w:cs="Arial"/>
          <w:sz w:val="24"/>
          <w:szCs w:val="24"/>
          <w:lang w:eastAsia="fr-FR"/>
        </w:rPr>
        <w:t xml:space="preserve"> </w:t>
      </w:r>
      <w:r w:rsidR="0023125F" w:rsidRPr="0023125F">
        <w:rPr>
          <w:rFonts w:ascii="Arial" w:eastAsia="Times New Roman" w:hAnsi="Arial" w:cs="Arial"/>
          <w:sz w:val="24"/>
          <w:szCs w:val="24"/>
          <w:lang w:eastAsia="fr-FR"/>
        </w:rPr>
        <w:t>(CENRAT)</w:t>
      </w:r>
      <w:r w:rsidR="00F456A8">
        <w:rPr>
          <w:rFonts w:ascii="Arial" w:eastAsia="Times New Roman" w:hAnsi="Arial" w:cs="Arial"/>
          <w:sz w:val="24"/>
          <w:szCs w:val="24"/>
          <w:lang w:eastAsia="fr-FR"/>
        </w:rPr>
        <w:t xml:space="preserve"> </w:t>
      </w:r>
      <w:r w:rsidR="0074565C">
        <w:rPr>
          <w:rFonts w:ascii="Arial" w:eastAsia="Times New Roman" w:hAnsi="Arial" w:cs="Arial"/>
          <w:sz w:val="24"/>
          <w:szCs w:val="24"/>
          <w:lang w:eastAsia="fr-FR"/>
        </w:rPr>
        <w:t xml:space="preserve">invite </w:t>
      </w:r>
      <w:r w:rsidR="006C6694">
        <w:rPr>
          <w:rFonts w:ascii="Arial" w:eastAsia="Times New Roman" w:hAnsi="Arial" w:cs="Arial"/>
          <w:sz w:val="24"/>
          <w:szCs w:val="24"/>
          <w:lang w:eastAsia="fr-FR"/>
        </w:rPr>
        <w:t>par le</w:t>
      </w:r>
      <w:r w:rsidR="0023125F">
        <w:rPr>
          <w:rFonts w:ascii="Arial" w:eastAsia="Times New Roman" w:hAnsi="Arial" w:cs="Arial"/>
          <w:sz w:val="24"/>
          <w:szCs w:val="24"/>
          <w:lang w:eastAsia="fr-FR"/>
        </w:rPr>
        <w:t xml:space="preserve"> </w:t>
      </w:r>
      <w:r w:rsidR="0074565C">
        <w:rPr>
          <w:rFonts w:ascii="Arial" w:eastAsia="Times New Roman" w:hAnsi="Arial" w:cs="Arial"/>
          <w:sz w:val="24"/>
          <w:szCs w:val="24"/>
          <w:lang w:eastAsia="fr-FR"/>
        </w:rPr>
        <w:t xml:space="preserve">présent </w:t>
      </w:r>
      <w:r w:rsidR="006C6694">
        <w:rPr>
          <w:rFonts w:ascii="Arial" w:eastAsia="Times New Roman" w:hAnsi="Arial" w:cs="Arial"/>
          <w:sz w:val="24"/>
          <w:szCs w:val="24"/>
          <w:lang w:eastAsia="fr-FR"/>
        </w:rPr>
        <w:t xml:space="preserve">avis, </w:t>
      </w:r>
      <w:r w:rsidR="0074565C">
        <w:rPr>
          <w:rFonts w:ascii="Arial" w:eastAsia="Times New Roman" w:hAnsi="Arial" w:cs="Arial"/>
          <w:sz w:val="24"/>
          <w:szCs w:val="24"/>
          <w:lang w:eastAsia="fr-FR"/>
        </w:rPr>
        <w:t xml:space="preserve">les consultants individuels éligibles à manifester </w:t>
      </w:r>
      <w:r w:rsidR="0074565C" w:rsidRPr="003A394A">
        <w:rPr>
          <w:rFonts w:ascii="Arial" w:eastAsia="Times New Roman" w:hAnsi="Arial" w:cs="Arial"/>
          <w:sz w:val="24"/>
          <w:szCs w:val="24"/>
          <w:lang w:eastAsia="fr-FR"/>
        </w:rPr>
        <w:t>leur intérêt pour la fourniture des services en question.</w:t>
      </w:r>
    </w:p>
    <w:p w14:paraId="404B24DB" w14:textId="77777777" w:rsidR="003A394A" w:rsidRPr="003A394A" w:rsidRDefault="003A394A" w:rsidP="007D231C">
      <w:pPr>
        <w:spacing w:after="0" w:line="240" w:lineRule="auto"/>
        <w:jc w:val="both"/>
        <w:rPr>
          <w:rFonts w:ascii="Arial" w:eastAsia="Times New Roman" w:hAnsi="Arial" w:cs="Arial"/>
          <w:sz w:val="24"/>
          <w:szCs w:val="24"/>
          <w:lang w:eastAsia="fr-FR"/>
        </w:rPr>
      </w:pPr>
    </w:p>
    <w:p w14:paraId="15EB6E70" w14:textId="77777777" w:rsidR="00EF3080" w:rsidRPr="00EF3080" w:rsidRDefault="00EF3080" w:rsidP="00EF3080">
      <w:pPr>
        <w:spacing w:after="0" w:line="240" w:lineRule="auto"/>
        <w:jc w:val="both"/>
        <w:rPr>
          <w:rFonts w:ascii="Arial" w:eastAsia="Times New Roman" w:hAnsi="Arial" w:cs="Arial"/>
          <w:sz w:val="24"/>
          <w:szCs w:val="24"/>
          <w:lang w:eastAsia="fr-FR"/>
        </w:rPr>
      </w:pPr>
      <w:r w:rsidRPr="00EF3080">
        <w:rPr>
          <w:rFonts w:ascii="Arial" w:eastAsia="Times New Roman" w:hAnsi="Arial" w:cs="Arial"/>
          <w:sz w:val="24"/>
          <w:szCs w:val="24"/>
          <w:lang w:eastAsia="fr-FR"/>
        </w:rPr>
        <w:t>Les consultants intéressés sont tenus de fournir leurs curriculums vitae actualisés et détaillés, accompagnés des copies des pages de garde et pages de signature des contrats ainsi que les attestations de bonnes fins légalisées prouvant qu'ils possèdent les qualifications et l'expérience requises en la matière ainsi que les copies légalisées de leurs derniers diplômes.</w:t>
      </w:r>
    </w:p>
    <w:p w14:paraId="03F8722B" w14:textId="77777777" w:rsidR="00EF3080" w:rsidRPr="00EF3080" w:rsidRDefault="00EF3080" w:rsidP="00EF3080">
      <w:pPr>
        <w:spacing w:after="0" w:line="240" w:lineRule="auto"/>
        <w:jc w:val="both"/>
        <w:rPr>
          <w:rFonts w:ascii="Arial" w:eastAsia="Times New Roman" w:hAnsi="Arial" w:cs="Arial"/>
          <w:sz w:val="24"/>
          <w:szCs w:val="24"/>
          <w:lang w:eastAsia="fr-FR"/>
        </w:rPr>
      </w:pPr>
    </w:p>
    <w:p w14:paraId="6D4086ED" w14:textId="77777777" w:rsidR="00EF3080" w:rsidRPr="00EF3080" w:rsidRDefault="00EF3080" w:rsidP="00EF3080">
      <w:pPr>
        <w:spacing w:after="0" w:line="240" w:lineRule="auto"/>
        <w:jc w:val="both"/>
        <w:rPr>
          <w:rFonts w:ascii="Arial" w:eastAsia="Times New Roman" w:hAnsi="Arial" w:cs="Arial"/>
          <w:sz w:val="24"/>
          <w:szCs w:val="24"/>
          <w:lang w:eastAsia="fr-FR"/>
        </w:rPr>
      </w:pPr>
      <w:r w:rsidRPr="00EF3080">
        <w:rPr>
          <w:rFonts w:ascii="Arial" w:eastAsia="Times New Roman" w:hAnsi="Arial" w:cs="Arial"/>
          <w:sz w:val="24"/>
          <w:szCs w:val="24"/>
          <w:lang w:eastAsia="fr-FR"/>
        </w:rPr>
        <w:t>Trois références des dernières prestations, avec leurs coordonnées (numéros de téléphone et leurs adresses e-mail) doivent être jointes.</w:t>
      </w:r>
    </w:p>
    <w:p w14:paraId="5F8531D9" w14:textId="77777777" w:rsidR="00EF3080" w:rsidRPr="00EF3080" w:rsidRDefault="00EF3080" w:rsidP="00EF3080">
      <w:pPr>
        <w:spacing w:after="0" w:line="240" w:lineRule="auto"/>
        <w:jc w:val="both"/>
        <w:rPr>
          <w:rFonts w:ascii="Arial" w:eastAsia="Times New Roman" w:hAnsi="Arial" w:cs="Arial"/>
          <w:sz w:val="24"/>
          <w:szCs w:val="24"/>
          <w:lang w:eastAsia="fr-FR"/>
        </w:rPr>
      </w:pPr>
    </w:p>
    <w:p w14:paraId="13D64680" w14:textId="0A22E055" w:rsidR="00EF3080" w:rsidRPr="00EF3080" w:rsidRDefault="00EF3080" w:rsidP="00EF3080">
      <w:pPr>
        <w:spacing w:after="0" w:line="240" w:lineRule="auto"/>
        <w:jc w:val="both"/>
        <w:rPr>
          <w:rFonts w:ascii="Arial" w:eastAsia="Times New Roman" w:hAnsi="Arial" w:cs="Arial"/>
          <w:sz w:val="24"/>
          <w:szCs w:val="24"/>
          <w:lang w:eastAsia="fr-FR"/>
        </w:rPr>
      </w:pPr>
      <w:r w:rsidRPr="00EF3080">
        <w:rPr>
          <w:rFonts w:ascii="Arial" w:eastAsia="Times New Roman" w:hAnsi="Arial" w:cs="Arial"/>
          <w:sz w:val="24"/>
          <w:szCs w:val="24"/>
          <w:lang w:eastAsia="fr-FR"/>
        </w:rPr>
        <w:t>Le consultant sera sélectionné selon la méthode de sélection de consultants individuels exposée dans les Termes de Références TDR disponibles aux bureaux de la Cellule Nationale de Représentation et d’Assistance Technique</w:t>
      </w:r>
      <w:r w:rsidR="0052449F">
        <w:rPr>
          <w:rFonts w:ascii="Arial" w:eastAsia="Times New Roman" w:hAnsi="Arial" w:cs="Arial"/>
          <w:sz w:val="24"/>
          <w:szCs w:val="24"/>
          <w:lang w:eastAsia="fr-FR"/>
        </w:rPr>
        <w:t>.</w:t>
      </w:r>
    </w:p>
    <w:p w14:paraId="1E5B48DC" w14:textId="77777777" w:rsidR="00EF3080" w:rsidRPr="00EF3080" w:rsidRDefault="00EF3080" w:rsidP="00EF3080">
      <w:pPr>
        <w:spacing w:after="0" w:line="240" w:lineRule="auto"/>
        <w:rPr>
          <w:rFonts w:ascii="Arial" w:eastAsia="Times New Roman" w:hAnsi="Arial" w:cs="Arial"/>
          <w:sz w:val="24"/>
          <w:szCs w:val="24"/>
          <w:lang w:eastAsia="fr-FR"/>
        </w:rPr>
      </w:pPr>
    </w:p>
    <w:p w14:paraId="7D118FDE" w14:textId="2F06E7C8" w:rsidR="00A23112" w:rsidRDefault="00EF3080" w:rsidP="00EF3080">
      <w:pPr>
        <w:spacing w:after="0" w:line="240" w:lineRule="auto"/>
        <w:jc w:val="both"/>
        <w:rPr>
          <w:rFonts w:ascii="Arial" w:eastAsia="Times New Roman" w:hAnsi="Arial" w:cs="Arial"/>
          <w:sz w:val="24"/>
          <w:szCs w:val="24"/>
          <w:lang w:eastAsia="fr-FR"/>
        </w:rPr>
      </w:pPr>
      <w:r w:rsidRPr="00EF3080">
        <w:rPr>
          <w:rFonts w:ascii="Arial" w:eastAsia="Times New Roman" w:hAnsi="Arial" w:cs="Arial"/>
          <w:sz w:val="24"/>
          <w:szCs w:val="24"/>
          <w:lang w:eastAsia="fr-FR"/>
        </w:rPr>
        <w:t>Les critères de présélection sont les suivants :</w:t>
      </w:r>
    </w:p>
    <w:p w14:paraId="2E2D5839" w14:textId="77777777" w:rsidR="00EF3080" w:rsidRDefault="00EF3080" w:rsidP="00EF3080">
      <w:pPr>
        <w:spacing w:after="0" w:line="240" w:lineRule="auto"/>
        <w:jc w:val="both"/>
        <w:rPr>
          <w:rFonts w:ascii="Arial" w:eastAsia="Times New Roman" w:hAnsi="Arial" w:cs="Arial"/>
          <w:sz w:val="24"/>
          <w:szCs w:val="24"/>
          <w:lang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
        <w:gridCol w:w="3570"/>
        <w:gridCol w:w="1261"/>
        <w:gridCol w:w="3948"/>
      </w:tblGrid>
      <w:tr w:rsidR="00F8549E" w:rsidRPr="00026755" w14:paraId="2D4870CD" w14:textId="77777777" w:rsidTr="00E217F6">
        <w:trPr>
          <w:trHeight w:val="504"/>
          <w:jc w:val="center"/>
        </w:trPr>
        <w:tc>
          <w:tcPr>
            <w:tcW w:w="0" w:type="auto"/>
          </w:tcPr>
          <w:p w14:paraId="3492104D" w14:textId="77777777" w:rsidR="004D4074" w:rsidRPr="00026755" w:rsidRDefault="004D4074" w:rsidP="00E217F6">
            <w:pPr>
              <w:tabs>
                <w:tab w:val="left" w:pos="270"/>
              </w:tabs>
              <w:spacing w:line="276" w:lineRule="auto"/>
              <w:rPr>
                <w:rFonts w:ascii="Arial" w:eastAsia="Bookman Old Style" w:hAnsi="Arial" w:cs="Arial"/>
                <w:b/>
              </w:rPr>
            </w:pPr>
            <w:r w:rsidRPr="00026755">
              <w:rPr>
                <w:rFonts w:ascii="Arial" w:eastAsia="Bookman Old Style" w:hAnsi="Arial" w:cs="Arial"/>
                <w:b/>
              </w:rPr>
              <w:t>N°</w:t>
            </w:r>
          </w:p>
        </w:tc>
        <w:tc>
          <w:tcPr>
            <w:tcW w:w="0" w:type="auto"/>
          </w:tcPr>
          <w:p w14:paraId="6288170A" w14:textId="77777777" w:rsidR="004D4074" w:rsidRPr="00026755" w:rsidRDefault="004D4074" w:rsidP="00E217F6">
            <w:pPr>
              <w:tabs>
                <w:tab w:val="left" w:pos="270"/>
              </w:tabs>
              <w:spacing w:line="276" w:lineRule="auto"/>
              <w:rPr>
                <w:rFonts w:ascii="Arial" w:eastAsia="Bookman Old Style" w:hAnsi="Arial" w:cs="Arial"/>
                <w:b/>
              </w:rPr>
            </w:pPr>
            <w:r w:rsidRPr="00026755">
              <w:rPr>
                <w:rFonts w:ascii="Arial" w:eastAsia="Bookman Old Style" w:hAnsi="Arial" w:cs="Arial"/>
                <w:b/>
              </w:rPr>
              <w:t>Critères / Sous – critères</w:t>
            </w:r>
          </w:p>
        </w:tc>
        <w:tc>
          <w:tcPr>
            <w:tcW w:w="0" w:type="auto"/>
          </w:tcPr>
          <w:p w14:paraId="19E8B5E6" w14:textId="77777777" w:rsidR="004D4074" w:rsidRPr="00026755" w:rsidRDefault="004D4074" w:rsidP="00E217F6">
            <w:pPr>
              <w:tabs>
                <w:tab w:val="left" w:pos="270"/>
              </w:tabs>
              <w:spacing w:line="276" w:lineRule="auto"/>
              <w:rPr>
                <w:rFonts w:ascii="Arial" w:eastAsia="Bookman Old Style" w:hAnsi="Arial" w:cs="Arial"/>
                <w:b/>
              </w:rPr>
            </w:pPr>
            <w:r w:rsidRPr="00026755">
              <w:rPr>
                <w:rFonts w:ascii="Arial" w:eastAsia="Bookman Old Style" w:hAnsi="Arial" w:cs="Arial"/>
                <w:b/>
              </w:rPr>
              <w:t>Nombre des points</w:t>
            </w:r>
          </w:p>
        </w:tc>
        <w:tc>
          <w:tcPr>
            <w:tcW w:w="0" w:type="auto"/>
          </w:tcPr>
          <w:p w14:paraId="0F96F52D" w14:textId="77777777" w:rsidR="004D4074" w:rsidRPr="00026755" w:rsidRDefault="004D4074" w:rsidP="00E217F6">
            <w:pPr>
              <w:tabs>
                <w:tab w:val="left" w:pos="270"/>
              </w:tabs>
              <w:spacing w:line="276" w:lineRule="auto"/>
              <w:rPr>
                <w:rFonts w:ascii="Arial" w:eastAsia="Bookman Old Style" w:hAnsi="Arial" w:cs="Arial"/>
                <w:b/>
              </w:rPr>
            </w:pPr>
            <w:r w:rsidRPr="00026755">
              <w:rPr>
                <w:rFonts w:ascii="Arial" w:eastAsia="Bookman Old Style" w:hAnsi="Arial" w:cs="Arial"/>
                <w:b/>
              </w:rPr>
              <w:t>Cotation</w:t>
            </w:r>
          </w:p>
        </w:tc>
      </w:tr>
      <w:tr w:rsidR="00F8549E" w:rsidRPr="00026755" w14:paraId="45A0762F" w14:textId="77777777" w:rsidTr="00E217F6">
        <w:trPr>
          <w:trHeight w:val="380"/>
          <w:jc w:val="center"/>
        </w:trPr>
        <w:tc>
          <w:tcPr>
            <w:tcW w:w="0" w:type="auto"/>
            <w:vAlign w:val="center"/>
          </w:tcPr>
          <w:p w14:paraId="4F1C3DD1" w14:textId="77777777" w:rsidR="004D4074" w:rsidRPr="00026755" w:rsidRDefault="004D4074" w:rsidP="00E217F6">
            <w:pPr>
              <w:tabs>
                <w:tab w:val="left" w:pos="270"/>
              </w:tabs>
              <w:spacing w:line="276" w:lineRule="auto"/>
              <w:jc w:val="center"/>
              <w:rPr>
                <w:rFonts w:ascii="Arial" w:eastAsia="Bookman Old Style" w:hAnsi="Arial" w:cs="Arial"/>
              </w:rPr>
            </w:pPr>
            <w:r w:rsidRPr="00026755">
              <w:rPr>
                <w:rFonts w:ascii="Arial" w:eastAsia="Bookman Old Style" w:hAnsi="Arial" w:cs="Arial"/>
              </w:rPr>
              <w:t>I.</w:t>
            </w:r>
          </w:p>
        </w:tc>
        <w:tc>
          <w:tcPr>
            <w:tcW w:w="0" w:type="auto"/>
          </w:tcPr>
          <w:p w14:paraId="097C507F" w14:textId="32CBD802" w:rsidR="00A834B1" w:rsidRPr="007B5BEA" w:rsidRDefault="004D4074" w:rsidP="005B1C64">
            <w:pPr>
              <w:tabs>
                <w:tab w:val="left" w:pos="270"/>
              </w:tabs>
              <w:spacing w:line="276" w:lineRule="auto"/>
              <w:rPr>
                <w:rFonts w:ascii="Arial" w:eastAsia="Times New Roman" w:hAnsi="Arial" w:cs="Arial"/>
                <w:lang w:eastAsia="fr-FR"/>
              </w:rPr>
            </w:pPr>
            <w:r w:rsidRPr="00A011A6">
              <w:rPr>
                <w:rFonts w:ascii="Arial" w:hAnsi="Arial" w:cs="Arial"/>
              </w:rPr>
              <w:t xml:space="preserve">Diplôme </w:t>
            </w:r>
            <w:r w:rsidR="00DF60F0">
              <w:rPr>
                <w:rFonts w:ascii="Arial" w:hAnsi="Arial" w:cs="Arial"/>
              </w:rPr>
              <w:t xml:space="preserve">de </w:t>
            </w:r>
            <w:r w:rsidR="00DF60F0" w:rsidRPr="00DF60F0">
              <w:rPr>
                <w:rFonts w:ascii="Arial" w:eastAsia="Times New Roman" w:hAnsi="Arial" w:cs="Arial"/>
                <w:lang w:eastAsia="fr-FR"/>
              </w:rPr>
              <w:t>BAC+5 en sciences environnementales ou sociales, anthropologie, ou domaines connexes</w:t>
            </w:r>
          </w:p>
        </w:tc>
        <w:tc>
          <w:tcPr>
            <w:tcW w:w="0" w:type="auto"/>
            <w:vAlign w:val="center"/>
          </w:tcPr>
          <w:p w14:paraId="0128DC40" w14:textId="2775354D" w:rsidR="004D4074" w:rsidRPr="00026755" w:rsidRDefault="004D4074" w:rsidP="00E217F6">
            <w:pPr>
              <w:tabs>
                <w:tab w:val="left" w:pos="270"/>
              </w:tabs>
              <w:spacing w:line="276" w:lineRule="auto"/>
              <w:jc w:val="center"/>
              <w:rPr>
                <w:rFonts w:ascii="Arial" w:eastAsia="Bookman Old Style" w:hAnsi="Arial" w:cs="Arial"/>
              </w:rPr>
            </w:pPr>
            <w:r>
              <w:rPr>
                <w:rFonts w:ascii="Arial" w:eastAsia="Bookman Old Style" w:hAnsi="Arial" w:cs="Arial"/>
              </w:rPr>
              <w:t>20</w:t>
            </w:r>
          </w:p>
        </w:tc>
        <w:tc>
          <w:tcPr>
            <w:tcW w:w="0" w:type="auto"/>
          </w:tcPr>
          <w:p w14:paraId="17963B00" w14:textId="49AEA9AD" w:rsidR="004D4074" w:rsidRPr="00026755" w:rsidRDefault="004D4074" w:rsidP="00E217F6">
            <w:pPr>
              <w:numPr>
                <w:ilvl w:val="0"/>
                <w:numId w:val="1"/>
              </w:numPr>
              <w:tabs>
                <w:tab w:val="left" w:pos="270"/>
              </w:tabs>
              <w:spacing w:after="0" w:line="276" w:lineRule="auto"/>
              <w:contextualSpacing/>
              <w:rPr>
                <w:rFonts w:ascii="Arial" w:eastAsia="Bookman Old Style" w:hAnsi="Arial" w:cs="Arial"/>
                <w:lang w:val="en-GB"/>
              </w:rPr>
            </w:pPr>
            <w:proofErr w:type="spellStart"/>
            <w:r w:rsidRPr="00026755">
              <w:rPr>
                <w:rFonts w:ascii="Arial" w:eastAsia="Bookman Old Style" w:hAnsi="Arial" w:cs="Arial"/>
                <w:lang w:val="en-GB"/>
              </w:rPr>
              <w:t>Diplôme</w:t>
            </w:r>
            <w:proofErr w:type="spellEnd"/>
            <w:r w:rsidRPr="00026755">
              <w:rPr>
                <w:rFonts w:ascii="Arial" w:eastAsia="Bookman Old Style" w:hAnsi="Arial" w:cs="Arial"/>
                <w:lang w:val="en-GB"/>
              </w:rPr>
              <w:t xml:space="preserve"> </w:t>
            </w:r>
            <w:proofErr w:type="spellStart"/>
            <w:r w:rsidRPr="00026755">
              <w:rPr>
                <w:rFonts w:ascii="Arial" w:eastAsia="Bookman Old Style" w:hAnsi="Arial" w:cs="Arial"/>
                <w:lang w:val="en-GB"/>
              </w:rPr>
              <w:t>fourni</w:t>
            </w:r>
            <w:proofErr w:type="spellEnd"/>
            <w:r w:rsidRPr="00026755">
              <w:rPr>
                <w:rFonts w:ascii="Arial" w:eastAsia="Bookman Old Style" w:hAnsi="Arial" w:cs="Arial"/>
                <w:lang w:val="en-GB"/>
              </w:rPr>
              <w:t xml:space="preserve">: </w:t>
            </w:r>
            <w:r w:rsidR="00DB72A2">
              <w:rPr>
                <w:rFonts w:ascii="Arial" w:eastAsia="Bookman Old Style" w:hAnsi="Arial" w:cs="Arial"/>
                <w:lang w:val="en-GB"/>
              </w:rPr>
              <w:t>20</w:t>
            </w:r>
            <w:r w:rsidRPr="00026755">
              <w:rPr>
                <w:rFonts w:ascii="Arial" w:eastAsia="Bookman Old Style" w:hAnsi="Arial" w:cs="Arial"/>
                <w:lang w:val="en-GB"/>
              </w:rPr>
              <w:t xml:space="preserve"> points</w:t>
            </w:r>
          </w:p>
          <w:p w14:paraId="796227DE" w14:textId="77777777" w:rsidR="004D4074" w:rsidRPr="00026755" w:rsidRDefault="004D4074" w:rsidP="00E217F6">
            <w:pPr>
              <w:numPr>
                <w:ilvl w:val="0"/>
                <w:numId w:val="1"/>
              </w:numPr>
              <w:tabs>
                <w:tab w:val="left" w:pos="270"/>
              </w:tabs>
              <w:spacing w:after="0" w:line="276" w:lineRule="auto"/>
              <w:contextualSpacing/>
              <w:rPr>
                <w:rFonts w:ascii="Arial" w:eastAsia="Bookman Old Style" w:hAnsi="Arial" w:cs="Arial"/>
                <w:lang w:val="en-GB"/>
              </w:rPr>
            </w:pPr>
            <w:proofErr w:type="spellStart"/>
            <w:r w:rsidRPr="00026755">
              <w:rPr>
                <w:rFonts w:ascii="Arial" w:eastAsia="Bookman Old Style" w:hAnsi="Arial" w:cs="Arial"/>
                <w:lang w:val="en-GB"/>
              </w:rPr>
              <w:t>Diplôme</w:t>
            </w:r>
            <w:proofErr w:type="spellEnd"/>
            <w:r w:rsidRPr="00026755">
              <w:rPr>
                <w:rFonts w:ascii="Arial" w:eastAsia="Bookman Old Style" w:hAnsi="Arial" w:cs="Arial"/>
                <w:lang w:val="en-GB"/>
              </w:rPr>
              <w:t xml:space="preserve"> non </w:t>
            </w:r>
            <w:proofErr w:type="spellStart"/>
            <w:r w:rsidRPr="00026755">
              <w:rPr>
                <w:rFonts w:ascii="Arial" w:eastAsia="Bookman Old Style" w:hAnsi="Arial" w:cs="Arial"/>
                <w:lang w:val="en-GB"/>
              </w:rPr>
              <w:t>fourni</w:t>
            </w:r>
            <w:proofErr w:type="spellEnd"/>
            <w:r w:rsidRPr="00026755">
              <w:rPr>
                <w:rFonts w:ascii="Arial" w:eastAsia="Bookman Old Style" w:hAnsi="Arial" w:cs="Arial"/>
                <w:lang w:val="en-GB"/>
              </w:rPr>
              <w:t>: 0 point</w:t>
            </w:r>
          </w:p>
        </w:tc>
      </w:tr>
      <w:tr w:rsidR="00F8549E" w:rsidRPr="00026755" w14:paraId="6E451B1A" w14:textId="77777777" w:rsidTr="00E217F6">
        <w:trPr>
          <w:trHeight w:val="524"/>
          <w:jc w:val="center"/>
        </w:trPr>
        <w:tc>
          <w:tcPr>
            <w:tcW w:w="0" w:type="auto"/>
            <w:vAlign w:val="center"/>
          </w:tcPr>
          <w:p w14:paraId="37E2B4FA" w14:textId="77777777" w:rsidR="004D4074" w:rsidRPr="00026755" w:rsidRDefault="004D4074" w:rsidP="00E217F6">
            <w:pPr>
              <w:tabs>
                <w:tab w:val="left" w:pos="270"/>
              </w:tabs>
              <w:spacing w:line="276" w:lineRule="auto"/>
              <w:jc w:val="center"/>
              <w:rPr>
                <w:rFonts w:ascii="Arial" w:eastAsia="Bookman Old Style" w:hAnsi="Arial" w:cs="Arial"/>
              </w:rPr>
            </w:pPr>
            <w:r w:rsidRPr="00026755">
              <w:rPr>
                <w:rFonts w:ascii="Arial" w:eastAsia="Bookman Old Style" w:hAnsi="Arial" w:cs="Arial"/>
              </w:rPr>
              <w:t>II.</w:t>
            </w:r>
          </w:p>
        </w:tc>
        <w:tc>
          <w:tcPr>
            <w:tcW w:w="0" w:type="auto"/>
          </w:tcPr>
          <w:p w14:paraId="0F45B4BD" w14:textId="77777777" w:rsidR="004D4074" w:rsidRPr="00026755" w:rsidRDefault="004D4074" w:rsidP="00E217F6">
            <w:pPr>
              <w:tabs>
                <w:tab w:val="left" w:pos="270"/>
              </w:tabs>
              <w:spacing w:line="276" w:lineRule="auto"/>
              <w:rPr>
                <w:rFonts w:ascii="Arial" w:eastAsia="Bookman Old Style" w:hAnsi="Arial" w:cs="Arial"/>
              </w:rPr>
            </w:pPr>
            <w:r w:rsidRPr="00026755">
              <w:rPr>
                <w:rFonts w:ascii="Arial" w:eastAsia="Times New Roman" w:hAnsi="Arial" w:cs="Arial"/>
                <w:lang w:eastAsia="fr-FR"/>
              </w:rPr>
              <w:t xml:space="preserve">Expérience générale dans le domaine de la consultation. </w:t>
            </w:r>
          </w:p>
        </w:tc>
        <w:tc>
          <w:tcPr>
            <w:tcW w:w="0" w:type="auto"/>
            <w:vAlign w:val="center"/>
          </w:tcPr>
          <w:p w14:paraId="003368F1" w14:textId="1663ED7C" w:rsidR="004D4074" w:rsidRPr="00026755" w:rsidRDefault="004D4074" w:rsidP="00E217F6">
            <w:pPr>
              <w:tabs>
                <w:tab w:val="left" w:pos="270"/>
              </w:tabs>
              <w:spacing w:line="276" w:lineRule="auto"/>
              <w:jc w:val="center"/>
              <w:rPr>
                <w:rFonts w:ascii="Arial" w:eastAsia="Bookman Old Style" w:hAnsi="Arial" w:cs="Arial"/>
              </w:rPr>
            </w:pPr>
            <w:r>
              <w:rPr>
                <w:rFonts w:ascii="Arial" w:eastAsia="Bookman Old Style" w:hAnsi="Arial" w:cs="Arial"/>
              </w:rPr>
              <w:t>30</w:t>
            </w:r>
          </w:p>
        </w:tc>
        <w:tc>
          <w:tcPr>
            <w:tcW w:w="0" w:type="auto"/>
          </w:tcPr>
          <w:p w14:paraId="4F4D9475" w14:textId="77777777" w:rsidR="004D4074" w:rsidRPr="00026755" w:rsidRDefault="004D4074" w:rsidP="00E217F6">
            <w:pPr>
              <w:tabs>
                <w:tab w:val="left" w:pos="270"/>
              </w:tabs>
              <w:spacing w:line="276" w:lineRule="auto"/>
              <w:rPr>
                <w:rFonts w:ascii="Arial" w:eastAsia="Bookman Old Style" w:hAnsi="Arial" w:cs="Arial"/>
              </w:rPr>
            </w:pPr>
            <w:r w:rsidRPr="00026755">
              <w:rPr>
                <w:rFonts w:ascii="Arial" w:eastAsia="Bookman Old Style" w:hAnsi="Arial" w:cs="Arial"/>
              </w:rPr>
              <w:t>Chaque année d’expérience est notée sur 5 points jusqu’à la concurrence des points prévus</w:t>
            </w:r>
          </w:p>
        </w:tc>
      </w:tr>
      <w:tr w:rsidR="00F8549E" w:rsidRPr="00026755" w14:paraId="5D492DE9" w14:textId="77777777" w:rsidTr="00E217F6">
        <w:trPr>
          <w:trHeight w:val="389"/>
          <w:jc w:val="center"/>
        </w:trPr>
        <w:tc>
          <w:tcPr>
            <w:tcW w:w="0" w:type="auto"/>
            <w:vAlign w:val="center"/>
          </w:tcPr>
          <w:p w14:paraId="6C2DB16C" w14:textId="77777777" w:rsidR="004D4074" w:rsidRPr="00026755" w:rsidRDefault="004D4074" w:rsidP="00E217F6">
            <w:pPr>
              <w:tabs>
                <w:tab w:val="left" w:pos="270"/>
              </w:tabs>
              <w:spacing w:line="276" w:lineRule="auto"/>
              <w:jc w:val="center"/>
              <w:rPr>
                <w:rFonts w:ascii="Arial" w:eastAsia="Bookman Old Style" w:hAnsi="Arial" w:cs="Arial"/>
              </w:rPr>
            </w:pPr>
            <w:r w:rsidRPr="00026755">
              <w:rPr>
                <w:rFonts w:ascii="Arial" w:eastAsia="Bookman Old Style" w:hAnsi="Arial" w:cs="Arial"/>
              </w:rPr>
              <w:t>III.</w:t>
            </w:r>
          </w:p>
        </w:tc>
        <w:tc>
          <w:tcPr>
            <w:tcW w:w="0" w:type="auto"/>
          </w:tcPr>
          <w:p w14:paraId="2FFC7B8A" w14:textId="629DE6EE" w:rsidR="004D4074" w:rsidRPr="00026755" w:rsidRDefault="004D4074" w:rsidP="00E217F6">
            <w:pPr>
              <w:tabs>
                <w:tab w:val="left" w:pos="270"/>
              </w:tabs>
              <w:spacing w:line="276" w:lineRule="auto"/>
              <w:rPr>
                <w:rFonts w:ascii="Arial" w:eastAsia="Bookman Old Style" w:hAnsi="Arial" w:cs="Arial"/>
              </w:rPr>
            </w:pPr>
            <w:r w:rsidRPr="00026755">
              <w:rPr>
                <w:rFonts w:ascii="Arial" w:eastAsia="Times New Roman" w:hAnsi="Arial" w:cs="Arial"/>
                <w:lang w:eastAsia="fr-FR"/>
              </w:rPr>
              <w:t>Preuves d'expériences spécifiques dans l</w:t>
            </w:r>
            <w:r w:rsidR="00F8549E">
              <w:rPr>
                <w:rFonts w:ascii="Arial" w:eastAsia="Times New Roman" w:hAnsi="Arial" w:cs="Arial"/>
                <w:lang w:eastAsia="fr-FR"/>
              </w:rPr>
              <w:t>’élaboration d</w:t>
            </w:r>
            <w:r w:rsidR="00F8549E" w:rsidRPr="00F8549E">
              <w:rPr>
                <w:rFonts w:ascii="Arial" w:eastAsia="Times New Roman" w:hAnsi="Arial" w:cs="Arial"/>
                <w:lang w:eastAsia="fr-FR"/>
              </w:rPr>
              <w:t xml:space="preserve">u Plan de Participation des Parties </w:t>
            </w:r>
            <w:r w:rsidR="00F8549E" w:rsidRPr="00F8549E">
              <w:rPr>
                <w:rFonts w:ascii="Arial" w:eastAsia="Times New Roman" w:hAnsi="Arial" w:cs="Arial"/>
                <w:lang w:eastAsia="fr-FR"/>
              </w:rPr>
              <w:lastRenderedPageBreak/>
              <w:t>Prenantes</w:t>
            </w:r>
          </w:p>
        </w:tc>
        <w:tc>
          <w:tcPr>
            <w:tcW w:w="0" w:type="auto"/>
            <w:vAlign w:val="center"/>
          </w:tcPr>
          <w:p w14:paraId="041C27FD" w14:textId="77777777" w:rsidR="004D4074" w:rsidRPr="00026755" w:rsidRDefault="004D4074" w:rsidP="00E217F6">
            <w:pPr>
              <w:tabs>
                <w:tab w:val="left" w:pos="270"/>
              </w:tabs>
              <w:spacing w:line="276" w:lineRule="auto"/>
              <w:jc w:val="center"/>
              <w:rPr>
                <w:rFonts w:ascii="Arial" w:eastAsia="Bookman Old Style" w:hAnsi="Arial" w:cs="Arial"/>
              </w:rPr>
            </w:pPr>
            <w:r>
              <w:rPr>
                <w:rFonts w:ascii="Arial" w:eastAsia="Bookman Old Style" w:hAnsi="Arial" w:cs="Arial"/>
              </w:rPr>
              <w:lastRenderedPageBreak/>
              <w:t>50</w:t>
            </w:r>
          </w:p>
        </w:tc>
        <w:tc>
          <w:tcPr>
            <w:tcW w:w="0" w:type="auto"/>
          </w:tcPr>
          <w:p w14:paraId="4736D9FE" w14:textId="77777777" w:rsidR="004D4074" w:rsidRPr="00026755" w:rsidRDefault="004D4074" w:rsidP="00E217F6">
            <w:pPr>
              <w:tabs>
                <w:tab w:val="left" w:pos="270"/>
              </w:tabs>
              <w:spacing w:line="276" w:lineRule="auto"/>
              <w:rPr>
                <w:rFonts w:ascii="Arial" w:eastAsia="Bookman Old Style" w:hAnsi="Arial" w:cs="Arial"/>
              </w:rPr>
            </w:pPr>
            <w:r w:rsidRPr="00026755">
              <w:rPr>
                <w:rFonts w:ascii="Arial" w:eastAsia="Bookman Old Style" w:hAnsi="Arial" w:cs="Arial"/>
              </w:rPr>
              <w:t>Chaque expérience est notée sur 10 points jusqu’à la concurrence des point prévus</w:t>
            </w:r>
          </w:p>
          <w:p w14:paraId="1E55D13F" w14:textId="4B21D13A" w:rsidR="004D4074" w:rsidRPr="00026755" w:rsidRDefault="004D4074" w:rsidP="00E217F6">
            <w:pPr>
              <w:tabs>
                <w:tab w:val="left" w:pos="270"/>
              </w:tabs>
              <w:spacing w:line="276" w:lineRule="auto"/>
              <w:rPr>
                <w:rFonts w:ascii="Arial" w:eastAsia="Bookman Old Style" w:hAnsi="Arial" w:cs="Arial"/>
              </w:rPr>
            </w:pPr>
            <w:r w:rsidRPr="00026755">
              <w:rPr>
                <w:rFonts w:ascii="Arial" w:eastAsia="Bookman Old Style" w:hAnsi="Arial" w:cs="Arial"/>
              </w:rPr>
              <w:lastRenderedPageBreak/>
              <w:t>Une expérience est considérée comme expérience spécifique si elle est justifiée d’un contrat et d’une attestation de bonne fin</w:t>
            </w:r>
            <w:r w:rsidR="007774B4">
              <w:rPr>
                <w:rFonts w:ascii="Arial" w:eastAsia="Bookman Old Style" w:hAnsi="Arial" w:cs="Arial"/>
              </w:rPr>
              <w:t xml:space="preserve"> en copie légalisé et timbré </w:t>
            </w:r>
          </w:p>
        </w:tc>
      </w:tr>
      <w:tr w:rsidR="00F8549E" w:rsidRPr="00026755" w14:paraId="74FC3816" w14:textId="77777777" w:rsidTr="00E217F6">
        <w:trPr>
          <w:trHeight w:val="70"/>
          <w:jc w:val="center"/>
        </w:trPr>
        <w:tc>
          <w:tcPr>
            <w:tcW w:w="0" w:type="auto"/>
            <w:gridSpan w:val="2"/>
          </w:tcPr>
          <w:p w14:paraId="7544452C" w14:textId="77777777" w:rsidR="004D4074" w:rsidRPr="00026755" w:rsidRDefault="004D4074" w:rsidP="00E217F6">
            <w:pPr>
              <w:tabs>
                <w:tab w:val="left" w:pos="270"/>
              </w:tabs>
              <w:spacing w:line="276" w:lineRule="auto"/>
              <w:rPr>
                <w:rFonts w:ascii="Arial" w:eastAsia="Bookman Old Style" w:hAnsi="Arial" w:cs="Arial"/>
                <w:b/>
              </w:rPr>
            </w:pPr>
            <w:r w:rsidRPr="00026755">
              <w:rPr>
                <w:rFonts w:ascii="Arial" w:eastAsia="Bookman Old Style" w:hAnsi="Arial" w:cs="Arial"/>
                <w:b/>
              </w:rPr>
              <w:lastRenderedPageBreak/>
              <w:t>Total</w:t>
            </w:r>
          </w:p>
        </w:tc>
        <w:tc>
          <w:tcPr>
            <w:tcW w:w="0" w:type="auto"/>
            <w:vAlign w:val="center"/>
          </w:tcPr>
          <w:p w14:paraId="571EA8BC" w14:textId="77777777" w:rsidR="004D4074" w:rsidRPr="00026755" w:rsidRDefault="004D4074" w:rsidP="00E217F6">
            <w:pPr>
              <w:tabs>
                <w:tab w:val="left" w:pos="270"/>
              </w:tabs>
              <w:spacing w:line="276" w:lineRule="auto"/>
              <w:jc w:val="center"/>
              <w:rPr>
                <w:rFonts w:ascii="Arial" w:eastAsia="Bookman Old Style" w:hAnsi="Arial" w:cs="Arial"/>
                <w:b/>
              </w:rPr>
            </w:pPr>
            <w:r w:rsidRPr="00026755">
              <w:rPr>
                <w:rFonts w:ascii="Arial" w:eastAsia="Bookman Old Style" w:hAnsi="Arial" w:cs="Arial"/>
                <w:b/>
              </w:rPr>
              <w:t>100</w:t>
            </w:r>
          </w:p>
        </w:tc>
        <w:tc>
          <w:tcPr>
            <w:tcW w:w="0" w:type="auto"/>
          </w:tcPr>
          <w:p w14:paraId="4E3C28F6" w14:textId="77777777" w:rsidR="004D4074" w:rsidRPr="00026755" w:rsidRDefault="004D4074" w:rsidP="00E217F6">
            <w:pPr>
              <w:tabs>
                <w:tab w:val="left" w:pos="270"/>
              </w:tabs>
              <w:spacing w:line="276" w:lineRule="auto"/>
              <w:jc w:val="center"/>
              <w:rPr>
                <w:rFonts w:ascii="Arial" w:eastAsia="Bookman Old Style" w:hAnsi="Arial" w:cs="Arial"/>
                <w:b/>
              </w:rPr>
            </w:pPr>
          </w:p>
        </w:tc>
      </w:tr>
    </w:tbl>
    <w:p w14:paraId="7D8F87B0" w14:textId="77777777" w:rsidR="00A23112" w:rsidRDefault="00A23112" w:rsidP="003A394A">
      <w:pPr>
        <w:spacing w:after="0" w:line="240" w:lineRule="auto"/>
        <w:jc w:val="both"/>
        <w:rPr>
          <w:rFonts w:ascii="Arial" w:eastAsia="Times New Roman" w:hAnsi="Arial" w:cs="Arial"/>
          <w:sz w:val="24"/>
          <w:szCs w:val="24"/>
          <w:lang w:eastAsia="fr-FR"/>
        </w:rPr>
      </w:pPr>
    </w:p>
    <w:p w14:paraId="28458A55" w14:textId="77777777" w:rsidR="005A0491" w:rsidRPr="005A0491" w:rsidRDefault="005A0491" w:rsidP="005A0491">
      <w:pPr>
        <w:suppressAutoHyphens/>
        <w:jc w:val="both"/>
        <w:rPr>
          <w:rFonts w:ascii="Arial" w:eastAsia="Times New Roman" w:hAnsi="Arial" w:cs="Arial"/>
          <w:sz w:val="24"/>
          <w:szCs w:val="24"/>
          <w:lang w:eastAsia="fr-FR"/>
        </w:rPr>
      </w:pPr>
      <w:r w:rsidRPr="005A0491">
        <w:rPr>
          <w:rFonts w:ascii="Arial" w:eastAsia="Times New Roman" w:hAnsi="Arial" w:cs="Arial"/>
          <w:sz w:val="24"/>
          <w:szCs w:val="24"/>
          <w:lang w:eastAsia="fr-FR"/>
        </w:rPr>
        <w:t>La note minimale requise pour être éligible est de 70 points sur 100.</w:t>
      </w:r>
    </w:p>
    <w:p w14:paraId="0ED8B6FF" w14:textId="77777777" w:rsidR="005A0491" w:rsidRPr="005A0491" w:rsidRDefault="005A0491" w:rsidP="005A0491">
      <w:pPr>
        <w:suppressAutoHyphens/>
        <w:jc w:val="both"/>
        <w:rPr>
          <w:rFonts w:ascii="Arial" w:eastAsia="Times New Roman" w:hAnsi="Arial" w:cs="Arial"/>
          <w:sz w:val="24"/>
          <w:szCs w:val="24"/>
          <w:lang w:eastAsia="fr-FR"/>
        </w:rPr>
      </w:pPr>
      <w:r w:rsidRPr="005A0491">
        <w:rPr>
          <w:rFonts w:ascii="Arial" w:eastAsia="Times New Roman" w:hAnsi="Arial" w:cs="Arial"/>
          <w:sz w:val="24"/>
          <w:szCs w:val="24"/>
          <w:lang w:eastAsia="fr-FR"/>
        </w:rPr>
        <w:t xml:space="preserve">Le candidat ayant obtenu la note totale la plus élevée et supérieure à la note minimale requise sera invité à proposer une note technique et financière. En cas d’égalité, les candidats seront départagés suivant le plus grand nombre de missions similaires et la connaissance des projets/programmes FIDA et des activités menées. </w:t>
      </w:r>
    </w:p>
    <w:p w14:paraId="04856289" w14:textId="77777777" w:rsidR="005A0491" w:rsidRDefault="005A0491" w:rsidP="005A0491">
      <w:pPr>
        <w:suppressAutoHyphens/>
        <w:jc w:val="both"/>
        <w:rPr>
          <w:rFonts w:ascii="Arial" w:eastAsia="Times New Roman" w:hAnsi="Arial" w:cs="Arial"/>
          <w:sz w:val="24"/>
          <w:szCs w:val="24"/>
          <w:lang w:eastAsia="fr-FR"/>
        </w:rPr>
      </w:pPr>
      <w:r w:rsidRPr="005A0491">
        <w:rPr>
          <w:rFonts w:ascii="Arial" w:eastAsia="Times New Roman" w:hAnsi="Arial" w:cs="Arial"/>
          <w:sz w:val="24"/>
          <w:szCs w:val="24"/>
          <w:lang w:eastAsia="fr-FR"/>
        </w:rPr>
        <w:t xml:space="preserve">Le candidat qui a un (1) marché en cours d’exécution avec les projets sous financement du FIDA ne sera pas retenu. </w:t>
      </w:r>
    </w:p>
    <w:p w14:paraId="47F597F0" w14:textId="7F51E9DB" w:rsidR="0074565C" w:rsidRPr="003A394A" w:rsidRDefault="0074565C" w:rsidP="005A0491">
      <w:pPr>
        <w:suppressAutoHyphens/>
        <w:jc w:val="both"/>
        <w:rPr>
          <w:rFonts w:ascii="Arial" w:eastAsia="Times New Roman" w:hAnsi="Arial" w:cs="Arial"/>
          <w:sz w:val="24"/>
          <w:szCs w:val="24"/>
          <w:lang w:eastAsia="fr-FR"/>
        </w:rPr>
      </w:pPr>
      <w:r w:rsidRPr="003A394A">
        <w:rPr>
          <w:rFonts w:ascii="Arial" w:eastAsia="Times New Roman" w:hAnsi="Arial" w:cs="Arial"/>
          <w:sz w:val="24"/>
          <w:szCs w:val="24"/>
          <w:lang w:eastAsia="fr-FR"/>
        </w:rPr>
        <w:t>Toute demande d’éclaircissements concernant le présent appel à manifestation d'intérêt devra être envoyée par courriel à l’adresse ci-après : Téléphone</w:t>
      </w:r>
      <w:r w:rsidR="00A407DE">
        <w:rPr>
          <w:rFonts w:ascii="Arial" w:eastAsia="Times New Roman" w:hAnsi="Arial" w:cs="Arial"/>
          <w:sz w:val="24"/>
          <w:szCs w:val="24"/>
          <w:lang w:eastAsia="fr-FR"/>
        </w:rPr>
        <w:t xml:space="preserve"> : </w:t>
      </w:r>
      <w:r w:rsidRPr="003A394A">
        <w:rPr>
          <w:rFonts w:ascii="Arial" w:eastAsia="Times New Roman" w:hAnsi="Arial" w:cs="Arial"/>
          <w:sz w:val="24"/>
          <w:szCs w:val="24"/>
          <w:lang w:eastAsia="fr-FR"/>
        </w:rPr>
        <w:t>89 32 20 18,</w:t>
      </w:r>
      <w:r w:rsidR="00A407DE">
        <w:rPr>
          <w:rFonts w:ascii="Arial" w:eastAsia="Times New Roman" w:hAnsi="Arial" w:cs="Arial"/>
          <w:sz w:val="24"/>
          <w:szCs w:val="24"/>
          <w:lang w:eastAsia="fr-FR"/>
        </w:rPr>
        <w:t xml:space="preserve"> </w:t>
      </w:r>
      <w:r w:rsidR="003A394A" w:rsidRPr="003A394A">
        <w:rPr>
          <w:rFonts w:ascii="Arial" w:eastAsia="Times New Roman" w:hAnsi="Arial" w:cs="Arial"/>
          <w:sz w:val="24"/>
          <w:szCs w:val="24"/>
          <w:lang w:eastAsia="fr-FR"/>
        </w:rPr>
        <w:t>aboubacar.issa@prodaf.net</w:t>
      </w:r>
      <w:r w:rsidRPr="003A394A">
        <w:rPr>
          <w:rFonts w:ascii="Arial" w:eastAsia="Times New Roman" w:hAnsi="Arial" w:cs="Arial"/>
          <w:sz w:val="24"/>
          <w:szCs w:val="24"/>
          <w:lang w:eastAsia="fr-FR"/>
        </w:rPr>
        <w:t xml:space="preserve"> ou Cellule Nationale de Représentation et d’Assistance Technique (CENRAT) à Niamey sis au Quartier </w:t>
      </w:r>
      <w:proofErr w:type="spellStart"/>
      <w:r w:rsidRPr="003A394A">
        <w:rPr>
          <w:rFonts w:ascii="Arial" w:eastAsia="Times New Roman" w:hAnsi="Arial" w:cs="Arial"/>
          <w:sz w:val="24"/>
          <w:szCs w:val="24"/>
          <w:lang w:eastAsia="fr-FR"/>
        </w:rPr>
        <w:t>Kouara</w:t>
      </w:r>
      <w:proofErr w:type="spellEnd"/>
      <w:r w:rsidRPr="003A394A">
        <w:rPr>
          <w:rFonts w:ascii="Arial" w:eastAsia="Times New Roman" w:hAnsi="Arial" w:cs="Arial"/>
          <w:sz w:val="24"/>
          <w:szCs w:val="24"/>
          <w:lang w:eastAsia="fr-FR"/>
        </w:rPr>
        <w:t xml:space="preserve"> Kano, (téléphone 20 35 18 49), durant les heures officielles d’ouverture. </w:t>
      </w:r>
    </w:p>
    <w:p w14:paraId="245FA360" w14:textId="10B4E1FF" w:rsidR="007D231C" w:rsidRPr="00166202" w:rsidRDefault="0074565C" w:rsidP="00166202">
      <w:pPr>
        <w:suppressAutoHyphens/>
        <w:jc w:val="both"/>
        <w:rPr>
          <w:rFonts w:ascii="Arial" w:eastAsia="Times New Roman" w:hAnsi="Arial" w:cs="Arial"/>
          <w:b/>
          <w:bCs/>
          <w:sz w:val="24"/>
          <w:szCs w:val="24"/>
          <w:lang w:eastAsia="fr-FR"/>
        </w:rPr>
      </w:pPr>
      <w:r w:rsidRPr="003A394A">
        <w:rPr>
          <w:rFonts w:ascii="Arial" w:eastAsia="Times New Roman" w:hAnsi="Arial" w:cs="Arial"/>
          <w:sz w:val="24"/>
          <w:szCs w:val="24"/>
          <w:lang w:eastAsia="fr-FR"/>
        </w:rPr>
        <w:t xml:space="preserve">Les manifestations d'intérêt présentées sous la forme de curriculum vitæ doivent être remises sous </w:t>
      </w:r>
      <w:r w:rsidR="003A394A">
        <w:rPr>
          <w:rFonts w:ascii="Arial" w:eastAsia="Times New Roman" w:hAnsi="Arial" w:cs="Arial"/>
          <w:sz w:val="24"/>
          <w:szCs w:val="24"/>
          <w:lang w:eastAsia="fr-FR"/>
        </w:rPr>
        <w:t>plis fermé</w:t>
      </w:r>
      <w:r w:rsidR="003A394A" w:rsidRPr="003A394A">
        <w:rPr>
          <w:rFonts w:ascii="Arial" w:eastAsia="Times New Roman" w:hAnsi="Arial" w:cs="Arial"/>
          <w:sz w:val="24"/>
          <w:szCs w:val="24"/>
          <w:lang w:eastAsia="fr-FR"/>
        </w:rPr>
        <w:t xml:space="preserve"> à</w:t>
      </w:r>
      <w:r w:rsidRPr="003A394A">
        <w:rPr>
          <w:rFonts w:ascii="Arial" w:eastAsia="Times New Roman" w:hAnsi="Arial" w:cs="Arial"/>
          <w:sz w:val="24"/>
          <w:szCs w:val="24"/>
          <w:lang w:eastAsia="fr-FR"/>
        </w:rPr>
        <w:t xml:space="preserve"> l'adresse ci-dessous</w:t>
      </w:r>
      <w:r w:rsidR="003A394A" w:rsidRPr="003A394A">
        <w:rPr>
          <w:rFonts w:ascii="Arial" w:eastAsia="Times New Roman" w:hAnsi="Arial" w:cs="Arial"/>
          <w:sz w:val="24"/>
          <w:szCs w:val="24"/>
          <w:lang w:eastAsia="fr-FR"/>
        </w:rPr>
        <w:t> </w:t>
      </w:r>
      <w:r w:rsidR="003A394A" w:rsidRPr="003A394A">
        <w:rPr>
          <w:rFonts w:ascii="Arial" w:hAnsi="Arial"/>
        </w:rPr>
        <w:t xml:space="preserve">: </w:t>
      </w:r>
      <w:r w:rsidR="003A394A" w:rsidRPr="003A394A">
        <w:rPr>
          <w:rFonts w:ascii="Arial" w:eastAsia="Times New Roman" w:hAnsi="Arial" w:cs="Arial"/>
          <w:b/>
          <w:bCs/>
          <w:sz w:val="24"/>
          <w:szCs w:val="24"/>
          <w:lang w:eastAsia="fr-FR"/>
        </w:rPr>
        <w:t>Secrétariat de l</w:t>
      </w:r>
      <w:r w:rsidR="00A407DE" w:rsidRPr="00C771DB">
        <w:rPr>
          <w:rFonts w:ascii="Arial" w:eastAsia="Times New Roman" w:hAnsi="Arial" w:cs="Arial"/>
          <w:b/>
          <w:bCs/>
          <w:sz w:val="24"/>
          <w:szCs w:val="24"/>
          <w:lang w:eastAsia="fr-FR"/>
        </w:rPr>
        <w:t xml:space="preserve">a </w:t>
      </w:r>
      <w:r w:rsidR="00A407DE" w:rsidRPr="00A407DE">
        <w:rPr>
          <w:rFonts w:ascii="Arial" w:eastAsia="Times New Roman" w:hAnsi="Arial" w:cs="Arial"/>
          <w:b/>
          <w:bCs/>
          <w:sz w:val="24"/>
          <w:szCs w:val="24"/>
          <w:lang w:eastAsia="fr-FR"/>
        </w:rPr>
        <w:t>Cellule Nationale de Représentation et d'Assistance Technique</w:t>
      </w:r>
      <w:r w:rsidR="00A407DE">
        <w:rPr>
          <w:rFonts w:ascii="Arial" w:eastAsia="Times New Roman" w:hAnsi="Arial" w:cs="Arial"/>
          <w:b/>
          <w:bCs/>
          <w:sz w:val="24"/>
          <w:szCs w:val="24"/>
          <w:lang w:eastAsia="fr-FR"/>
        </w:rPr>
        <w:t xml:space="preserve"> </w:t>
      </w:r>
      <w:r w:rsidR="00A407DE" w:rsidRPr="00A407DE">
        <w:rPr>
          <w:rFonts w:ascii="Arial" w:eastAsia="Times New Roman" w:hAnsi="Arial" w:cs="Arial"/>
          <w:b/>
          <w:bCs/>
          <w:sz w:val="24"/>
          <w:szCs w:val="24"/>
          <w:lang w:eastAsia="fr-FR"/>
        </w:rPr>
        <w:t>(CENRAT)</w:t>
      </w:r>
      <w:r w:rsidR="00A407DE">
        <w:rPr>
          <w:rFonts w:ascii="Arial" w:eastAsia="Times New Roman" w:hAnsi="Arial" w:cs="Arial"/>
          <w:b/>
          <w:bCs/>
          <w:sz w:val="24"/>
          <w:szCs w:val="24"/>
          <w:lang w:eastAsia="fr-FR"/>
        </w:rPr>
        <w:t xml:space="preserve"> </w:t>
      </w:r>
      <w:r w:rsidRPr="003A394A">
        <w:rPr>
          <w:rFonts w:ascii="Arial" w:eastAsia="Times New Roman" w:hAnsi="Arial" w:cs="Arial"/>
          <w:b/>
          <w:bCs/>
          <w:sz w:val="24"/>
          <w:szCs w:val="24"/>
          <w:lang w:eastAsia="fr-FR"/>
        </w:rPr>
        <w:t>au plus tard</w:t>
      </w:r>
      <w:r w:rsidR="003A394A" w:rsidRPr="003A394A">
        <w:rPr>
          <w:rFonts w:ascii="Arial" w:eastAsia="Times New Roman" w:hAnsi="Arial" w:cs="Arial"/>
          <w:b/>
          <w:bCs/>
          <w:sz w:val="24"/>
          <w:szCs w:val="24"/>
          <w:lang w:eastAsia="fr-FR"/>
        </w:rPr>
        <w:t xml:space="preserve"> le </w:t>
      </w:r>
      <w:r w:rsidR="00DD657E">
        <w:rPr>
          <w:rFonts w:ascii="Arial" w:eastAsia="Times New Roman" w:hAnsi="Arial" w:cs="Arial"/>
          <w:b/>
          <w:bCs/>
          <w:sz w:val="24"/>
          <w:szCs w:val="24"/>
          <w:lang w:eastAsia="fr-FR"/>
        </w:rPr>
        <w:t>1</w:t>
      </w:r>
      <w:r w:rsidR="00DD657E" w:rsidRPr="00DD657E">
        <w:rPr>
          <w:rFonts w:ascii="Arial" w:eastAsia="Times New Roman" w:hAnsi="Arial" w:cs="Arial"/>
          <w:b/>
          <w:bCs/>
          <w:sz w:val="24"/>
          <w:szCs w:val="24"/>
          <w:vertAlign w:val="superscript"/>
          <w:lang w:eastAsia="fr-FR"/>
        </w:rPr>
        <w:t>er</w:t>
      </w:r>
      <w:r w:rsidR="00DD657E">
        <w:rPr>
          <w:rFonts w:ascii="Arial" w:eastAsia="Times New Roman" w:hAnsi="Arial" w:cs="Arial"/>
          <w:b/>
          <w:bCs/>
          <w:sz w:val="24"/>
          <w:szCs w:val="24"/>
          <w:lang w:eastAsia="fr-FR"/>
        </w:rPr>
        <w:t xml:space="preserve"> décembres</w:t>
      </w:r>
      <w:r w:rsidR="003B7A20">
        <w:rPr>
          <w:rFonts w:ascii="Arial" w:eastAsia="Times New Roman" w:hAnsi="Arial" w:cs="Arial"/>
          <w:b/>
          <w:bCs/>
          <w:sz w:val="24"/>
          <w:szCs w:val="24"/>
          <w:lang w:eastAsia="fr-FR"/>
        </w:rPr>
        <w:t xml:space="preserve"> </w:t>
      </w:r>
      <w:r w:rsidR="003A394A" w:rsidRPr="003A394A">
        <w:rPr>
          <w:rFonts w:ascii="Arial" w:eastAsia="Times New Roman" w:hAnsi="Arial" w:cs="Arial"/>
          <w:b/>
          <w:bCs/>
          <w:sz w:val="24"/>
          <w:szCs w:val="24"/>
          <w:lang w:eastAsia="fr-FR"/>
        </w:rPr>
        <w:t>202</w:t>
      </w:r>
      <w:r w:rsidR="00147146">
        <w:rPr>
          <w:rFonts w:ascii="Arial" w:eastAsia="Times New Roman" w:hAnsi="Arial" w:cs="Arial"/>
          <w:b/>
          <w:bCs/>
          <w:sz w:val="24"/>
          <w:szCs w:val="24"/>
          <w:lang w:eastAsia="fr-FR"/>
        </w:rPr>
        <w:t>5</w:t>
      </w:r>
      <w:r w:rsidR="00A71FEC">
        <w:rPr>
          <w:rFonts w:ascii="Arial" w:eastAsia="Times New Roman" w:hAnsi="Arial" w:cs="Arial"/>
          <w:b/>
          <w:bCs/>
          <w:sz w:val="24"/>
          <w:szCs w:val="24"/>
          <w:lang w:eastAsia="fr-FR"/>
        </w:rPr>
        <w:t xml:space="preserve"> à </w:t>
      </w:r>
      <w:r w:rsidR="00147146">
        <w:rPr>
          <w:rFonts w:ascii="Arial" w:eastAsia="Times New Roman" w:hAnsi="Arial" w:cs="Arial"/>
          <w:b/>
          <w:bCs/>
          <w:sz w:val="24"/>
          <w:szCs w:val="24"/>
          <w:lang w:eastAsia="fr-FR"/>
        </w:rPr>
        <w:t>1</w:t>
      </w:r>
      <w:r w:rsidR="00DD657E">
        <w:rPr>
          <w:rFonts w:ascii="Arial" w:eastAsia="Times New Roman" w:hAnsi="Arial" w:cs="Arial"/>
          <w:b/>
          <w:bCs/>
          <w:sz w:val="24"/>
          <w:szCs w:val="24"/>
          <w:lang w:eastAsia="fr-FR"/>
        </w:rPr>
        <w:t>7</w:t>
      </w:r>
      <w:r w:rsidR="00A71FEC">
        <w:rPr>
          <w:rFonts w:ascii="Arial" w:eastAsia="Times New Roman" w:hAnsi="Arial" w:cs="Arial"/>
          <w:b/>
          <w:bCs/>
          <w:sz w:val="24"/>
          <w:szCs w:val="24"/>
          <w:lang w:eastAsia="fr-FR"/>
        </w:rPr>
        <w:t xml:space="preserve"> heures</w:t>
      </w:r>
      <w:r w:rsidR="003A394A" w:rsidRPr="003A394A">
        <w:rPr>
          <w:rFonts w:ascii="Arial" w:eastAsia="Times New Roman" w:hAnsi="Arial" w:cs="Arial"/>
          <w:b/>
          <w:bCs/>
          <w:sz w:val="24"/>
          <w:szCs w:val="24"/>
          <w:lang w:eastAsia="fr-FR"/>
        </w:rPr>
        <w:t>.</w:t>
      </w:r>
    </w:p>
    <w:p w14:paraId="49E32F23" w14:textId="77777777" w:rsidR="00147146" w:rsidRDefault="00147146" w:rsidP="00757C65">
      <w:pPr>
        <w:spacing w:after="0" w:line="240" w:lineRule="auto"/>
        <w:jc w:val="center"/>
        <w:rPr>
          <w:rFonts w:ascii="Arial" w:eastAsia="Times New Roman" w:hAnsi="Arial" w:cs="Arial"/>
          <w:b/>
          <w:sz w:val="24"/>
          <w:szCs w:val="24"/>
          <w:lang w:eastAsia="fr-FR"/>
        </w:rPr>
      </w:pPr>
    </w:p>
    <w:p w14:paraId="6F464D85" w14:textId="77777777" w:rsidR="00147146" w:rsidRDefault="00147146" w:rsidP="00757C65">
      <w:pPr>
        <w:spacing w:after="0" w:line="240" w:lineRule="auto"/>
        <w:jc w:val="center"/>
        <w:rPr>
          <w:rFonts w:ascii="Arial" w:eastAsia="Times New Roman" w:hAnsi="Arial" w:cs="Arial"/>
          <w:b/>
          <w:sz w:val="24"/>
          <w:szCs w:val="24"/>
          <w:lang w:eastAsia="fr-FR"/>
        </w:rPr>
      </w:pPr>
    </w:p>
    <w:p w14:paraId="11E10635" w14:textId="77777777" w:rsidR="00147146" w:rsidRDefault="00147146" w:rsidP="00757C65">
      <w:pPr>
        <w:spacing w:after="0" w:line="240" w:lineRule="auto"/>
        <w:jc w:val="center"/>
        <w:rPr>
          <w:rFonts w:ascii="Arial" w:eastAsia="Times New Roman" w:hAnsi="Arial" w:cs="Arial"/>
          <w:b/>
          <w:sz w:val="24"/>
          <w:szCs w:val="24"/>
          <w:lang w:eastAsia="fr-FR"/>
        </w:rPr>
      </w:pPr>
    </w:p>
    <w:p w14:paraId="76589AB3" w14:textId="4FD1D938" w:rsidR="00C653BA" w:rsidRDefault="007D231C" w:rsidP="00757C65">
      <w:pPr>
        <w:spacing w:after="0" w:line="240" w:lineRule="auto"/>
        <w:jc w:val="center"/>
        <w:rPr>
          <w:rFonts w:ascii="Arial" w:eastAsia="Times New Roman" w:hAnsi="Arial" w:cs="Arial"/>
          <w:b/>
          <w:sz w:val="24"/>
          <w:szCs w:val="24"/>
          <w:lang w:eastAsia="fr-FR"/>
        </w:rPr>
      </w:pPr>
      <w:r w:rsidRPr="007D231C">
        <w:rPr>
          <w:rFonts w:ascii="Arial" w:eastAsia="Times New Roman" w:hAnsi="Arial" w:cs="Arial"/>
          <w:b/>
          <w:sz w:val="24"/>
          <w:szCs w:val="24"/>
          <w:lang w:eastAsia="fr-FR"/>
        </w:rPr>
        <w:t>Le Coordonnateur</w:t>
      </w:r>
      <w:r w:rsidR="00147146">
        <w:rPr>
          <w:rFonts w:ascii="Arial" w:eastAsia="Times New Roman" w:hAnsi="Arial" w:cs="Arial"/>
          <w:b/>
          <w:sz w:val="24"/>
          <w:szCs w:val="24"/>
          <w:lang w:eastAsia="fr-FR"/>
        </w:rPr>
        <w:t xml:space="preserve"> National</w:t>
      </w:r>
    </w:p>
    <w:p w14:paraId="4160FED5" w14:textId="7DA26E45" w:rsidR="007D231C" w:rsidRPr="007D231C" w:rsidRDefault="005071A9" w:rsidP="007D231C">
      <w:pPr>
        <w:spacing w:after="0" w:line="240" w:lineRule="auto"/>
        <w:jc w:val="center"/>
        <w:rPr>
          <w:rFonts w:ascii="Times New Roman" w:eastAsia="Times New Roman" w:hAnsi="Times New Roman" w:cs="Times New Roman"/>
          <w:sz w:val="24"/>
          <w:szCs w:val="24"/>
          <w:lang w:eastAsia="fr-FR"/>
        </w:rPr>
      </w:pPr>
      <w:r>
        <w:rPr>
          <w:rFonts w:ascii="Arial" w:eastAsia="Times New Roman" w:hAnsi="Arial" w:cs="Arial"/>
          <w:b/>
          <w:sz w:val="24"/>
          <w:szCs w:val="24"/>
          <w:lang w:eastAsia="fr-FR"/>
        </w:rPr>
        <w:t>BOUBACAR ALTINE</w:t>
      </w:r>
    </w:p>
    <w:sectPr w:rsidR="007D231C" w:rsidRPr="007D231C" w:rsidSect="00166202">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D6787"/>
    <w:multiLevelType w:val="hybridMultilevel"/>
    <w:tmpl w:val="728009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59944B96"/>
    <w:multiLevelType w:val="hybridMultilevel"/>
    <w:tmpl w:val="FC60A1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772633A2"/>
    <w:multiLevelType w:val="hybridMultilevel"/>
    <w:tmpl w:val="24DC69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31C"/>
    <w:rsid w:val="00147146"/>
    <w:rsid w:val="00166202"/>
    <w:rsid w:val="002119F7"/>
    <w:rsid w:val="0023125F"/>
    <w:rsid w:val="0024447D"/>
    <w:rsid w:val="00291D56"/>
    <w:rsid w:val="002C611F"/>
    <w:rsid w:val="00336C87"/>
    <w:rsid w:val="00383E5B"/>
    <w:rsid w:val="003A394A"/>
    <w:rsid w:val="003B7A20"/>
    <w:rsid w:val="003C5351"/>
    <w:rsid w:val="003D55D6"/>
    <w:rsid w:val="004149FF"/>
    <w:rsid w:val="00414D1D"/>
    <w:rsid w:val="004D4074"/>
    <w:rsid w:val="005071A9"/>
    <w:rsid w:val="0052449F"/>
    <w:rsid w:val="00530C02"/>
    <w:rsid w:val="00597835"/>
    <w:rsid w:val="00597C5C"/>
    <w:rsid w:val="005A0491"/>
    <w:rsid w:val="005B1C64"/>
    <w:rsid w:val="00613AC1"/>
    <w:rsid w:val="00652E04"/>
    <w:rsid w:val="006C6694"/>
    <w:rsid w:val="006E56AC"/>
    <w:rsid w:val="007136AA"/>
    <w:rsid w:val="00716B77"/>
    <w:rsid w:val="0074565C"/>
    <w:rsid w:val="00757C65"/>
    <w:rsid w:val="007774B4"/>
    <w:rsid w:val="007C2A8E"/>
    <w:rsid w:val="007D231C"/>
    <w:rsid w:val="00802D32"/>
    <w:rsid w:val="00853D54"/>
    <w:rsid w:val="00895667"/>
    <w:rsid w:val="008A469B"/>
    <w:rsid w:val="008C42AA"/>
    <w:rsid w:val="00931F65"/>
    <w:rsid w:val="009C1C2A"/>
    <w:rsid w:val="00A23112"/>
    <w:rsid w:val="00A258D5"/>
    <w:rsid w:val="00A407DE"/>
    <w:rsid w:val="00A71FEC"/>
    <w:rsid w:val="00A7591B"/>
    <w:rsid w:val="00A834B1"/>
    <w:rsid w:val="00AD0C12"/>
    <w:rsid w:val="00AE10E3"/>
    <w:rsid w:val="00B04B04"/>
    <w:rsid w:val="00B93D29"/>
    <w:rsid w:val="00BB1747"/>
    <w:rsid w:val="00BB7A87"/>
    <w:rsid w:val="00C30E53"/>
    <w:rsid w:val="00C529A5"/>
    <w:rsid w:val="00C653BA"/>
    <w:rsid w:val="00C771DB"/>
    <w:rsid w:val="00D75741"/>
    <w:rsid w:val="00DB72A2"/>
    <w:rsid w:val="00DD657E"/>
    <w:rsid w:val="00DF60F0"/>
    <w:rsid w:val="00E27FD8"/>
    <w:rsid w:val="00EC5CC9"/>
    <w:rsid w:val="00EE0B42"/>
    <w:rsid w:val="00EE6605"/>
    <w:rsid w:val="00EF3080"/>
    <w:rsid w:val="00F456A8"/>
    <w:rsid w:val="00F8549E"/>
    <w:rsid w:val="00FC1846"/>
    <w:rsid w:val="00FE5B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aliases w:val="TOC ADB"/>
    <w:qFormat/>
    <w:rsid w:val="0074565C"/>
    <w:rPr>
      <w:color w:val="0000FF"/>
      <w:u w:val="single"/>
    </w:rPr>
  </w:style>
  <w:style w:type="character" w:customStyle="1" w:styleId="ParagraphedelisteCar">
    <w:name w:val="Paragraphe de liste Car"/>
    <w:aliases w:val="Bullets Car,Paragraphe de liste1 Car,Numbered paragraph Car,Table/Figure Heading Car,Objectifs Car,Titre1 Car,References Car,Liste 1 Car,Numbered List Paragraph Car,ReferencesCxSpLast Car,List Paragraph (numbered (a)) Car"/>
    <w:link w:val="Paragraphedeliste"/>
    <w:uiPriority w:val="34"/>
    <w:qFormat/>
    <w:locked/>
    <w:rsid w:val="0074565C"/>
    <w:rPr>
      <w:rFonts w:ascii="Times New Roman" w:eastAsia="Times New Roman" w:hAnsi="Times New Roman" w:cs="Times New Roman"/>
      <w:sz w:val="24"/>
      <w:szCs w:val="24"/>
      <w:lang w:val="en-GB"/>
    </w:rPr>
  </w:style>
  <w:style w:type="paragraph" w:styleId="Paragraphedeliste">
    <w:name w:val="List Paragraph"/>
    <w:aliases w:val="Bullets,Paragraphe de liste1,Numbered paragraph,Table/Figure Heading,Objectifs,Titre1,References,Liste 1,Numbered List Paragraph,ReferencesCxSpLast,List Paragraph (numbered (a)),Tiret lettres,- List tir,liste 1,puce 1,Puces,Premier"/>
    <w:basedOn w:val="Normal"/>
    <w:link w:val="ParagraphedelisteCar"/>
    <w:uiPriority w:val="34"/>
    <w:qFormat/>
    <w:rsid w:val="0074565C"/>
    <w:pPr>
      <w:spacing w:after="0" w:line="240" w:lineRule="auto"/>
      <w:ind w:left="720"/>
    </w:pPr>
    <w:rPr>
      <w:rFonts w:ascii="Times New Roman" w:eastAsia="Times New Roman" w:hAnsi="Times New Roman" w:cs="Times New Roman"/>
      <w:sz w:val="24"/>
      <w:szCs w:val="24"/>
      <w:lang w:val="en-GB"/>
    </w:rPr>
  </w:style>
  <w:style w:type="paragraph" w:styleId="Rvision">
    <w:name w:val="Revision"/>
    <w:hidden/>
    <w:uiPriority w:val="99"/>
    <w:semiHidden/>
    <w:rsid w:val="006C6694"/>
    <w:pPr>
      <w:spacing w:after="0" w:line="240" w:lineRule="auto"/>
    </w:pPr>
  </w:style>
  <w:style w:type="table" w:customStyle="1" w:styleId="Listeclaire2">
    <w:name w:val="Liste claire2"/>
    <w:basedOn w:val="TableauNormal"/>
    <w:uiPriority w:val="61"/>
    <w:rsid w:val="00A407DE"/>
    <w:pPr>
      <w:spacing w:after="0" w:line="240" w:lineRule="auto"/>
    </w:pPr>
    <w:rPr>
      <w:rFonts w:eastAsia="Times New Roman"/>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aliases w:val="TOC ADB"/>
    <w:qFormat/>
    <w:rsid w:val="0074565C"/>
    <w:rPr>
      <w:color w:val="0000FF"/>
      <w:u w:val="single"/>
    </w:rPr>
  </w:style>
  <w:style w:type="character" w:customStyle="1" w:styleId="ParagraphedelisteCar">
    <w:name w:val="Paragraphe de liste Car"/>
    <w:aliases w:val="Bullets Car,Paragraphe de liste1 Car,Numbered paragraph Car,Table/Figure Heading Car,Objectifs Car,Titre1 Car,References Car,Liste 1 Car,Numbered List Paragraph Car,ReferencesCxSpLast Car,List Paragraph (numbered (a)) Car"/>
    <w:link w:val="Paragraphedeliste"/>
    <w:uiPriority w:val="34"/>
    <w:qFormat/>
    <w:locked/>
    <w:rsid w:val="0074565C"/>
    <w:rPr>
      <w:rFonts w:ascii="Times New Roman" w:eastAsia="Times New Roman" w:hAnsi="Times New Roman" w:cs="Times New Roman"/>
      <w:sz w:val="24"/>
      <w:szCs w:val="24"/>
      <w:lang w:val="en-GB"/>
    </w:rPr>
  </w:style>
  <w:style w:type="paragraph" w:styleId="Paragraphedeliste">
    <w:name w:val="List Paragraph"/>
    <w:aliases w:val="Bullets,Paragraphe de liste1,Numbered paragraph,Table/Figure Heading,Objectifs,Titre1,References,Liste 1,Numbered List Paragraph,ReferencesCxSpLast,List Paragraph (numbered (a)),Tiret lettres,- List tir,liste 1,puce 1,Puces,Premier"/>
    <w:basedOn w:val="Normal"/>
    <w:link w:val="ParagraphedelisteCar"/>
    <w:uiPriority w:val="34"/>
    <w:qFormat/>
    <w:rsid w:val="0074565C"/>
    <w:pPr>
      <w:spacing w:after="0" w:line="240" w:lineRule="auto"/>
      <w:ind w:left="720"/>
    </w:pPr>
    <w:rPr>
      <w:rFonts w:ascii="Times New Roman" w:eastAsia="Times New Roman" w:hAnsi="Times New Roman" w:cs="Times New Roman"/>
      <w:sz w:val="24"/>
      <w:szCs w:val="24"/>
      <w:lang w:val="en-GB"/>
    </w:rPr>
  </w:style>
  <w:style w:type="paragraph" w:styleId="Rvision">
    <w:name w:val="Revision"/>
    <w:hidden/>
    <w:uiPriority w:val="99"/>
    <w:semiHidden/>
    <w:rsid w:val="006C6694"/>
    <w:pPr>
      <w:spacing w:after="0" w:line="240" w:lineRule="auto"/>
    </w:pPr>
  </w:style>
  <w:style w:type="table" w:customStyle="1" w:styleId="Listeclaire2">
    <w:name w:val="Liste claire2"/>
    <w:basedOn w:val="TableauNormal"/>
    <w:uiPriority w:val="61"/>
    <w:rsid w:val="00A407DE"/>
    <w:pPr>
      <w:spacing w:after="0" w:line="240" w:lineRule="auto"/>
    </w:pPr>
    <w:rPr>
      <w:rFonts w:eastAsia="Times New Roman"/>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3068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2025-11-07T20:25:00Z</dcterms:created>
  <dcterms:modified xsi:type="dcterms:W3CDTF">2025-11-07T20:25:00Z</dcterms:modified>
</cp:coreProperties>
</file>