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A838A" w14:textId="77777777" w:rsidR="004E13BE" w:rsidRPr="00547DFF" w:rsidRDefault="004E13BE" w:rsidP="004E13BE">
      <w:pPr>
        <w:jc w:val="center"/>
        <w:rPr>
          <w:rFonts w:ascii="Century Gothic" w:hAnsi="Century Gothic" w:cs="Times New Roman"/>
          <w:b/>
          <w:bCs/>
          <w:color w:val="E36C0A"/>
          <w:spacing w:val="40"/>
        </w:rPr>
      </w:pPr>
      <w:bookmarkStart w:id="0" w:name="_GoBack"/>
      <w:bookmarkEnd w:id="0"/>
      <w:r w:rsidRPr="00547DFF">
        <w:rPr>
          <w:rFonts w:ascii="Century Gothic" w:hAnsi="Century Gothic" w:cs="Times New Roman"/>
          <w:b/>
          <w:bCs/>
          <w:color w:val="E36C0A"/>
          <w:spacing w:val="40"/>
        </w:rPr>
        <w:t>REPUBLIQUE DU NIGER</w:t>
      </w:r>
    </w:p>
    <w:p w14:paraId="7E352E67" w14:textId="77777777" w:rsidR="004E13BE" w:rsidRPr="00547DFF" w:rsidRDefault="004E13BE" w:rsidP="004E13BE">
      <w:pPr>
        <w:jc w:val="center"/>
        <w:rPr>
          <w:rFonts w:ascii="Century Gothic" w:hAnsi="Century Gothic" w:cs="Times New Roman"/>
          <w:b/>
          <w:bCs/>
          <w:color w:val="E36C0A"/>
          <w:spacing w:val="40"/>
        </w:rPr>
      </w:pPr>
      <w:r w:rsidRPr="00547DFF">
        <w:rPr>
          <w:rFonts w:ascii="Century Gothic" w:hAnsi="Century Gothic" w:cs="Times New Roman"/>
          <w:b/>
          <w:bCs/>
          <w:color w:val="E36C0A"/>
          <w:spacing w:val="40"/>
        </w:rPr>
        <w:t>CABINET DU PREMIER MINISTRE</w:t>
      </w:r>
    </w:p>
    <w:p w14:paraId="59422D90" w14:textId="77777777" w:rsidR="004E13BE" w:rsidRPr="00547DFF" w:rsidRDefault="004E13BE" w:rsidP="004E13BE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547DFF">
        <w:rPr>
          <w:rFonts w:ascii="Century Gothic" w:hAnsi="Century Gothic" w:cs="Times New Roman"/>
          <w:b/>
          <w:bCs/>
          <w:color w:val="00B050"/>
          <w:spacing w:val="40"/>
        </w:rPr>
        <w:t>AUTORITE DE REGULATION DES COMMUNICATIONS ELECTRONIQUES ET DE LA POSTE</w:t>
      </w:r>
    </w:p>
    <w:p w14:paraId="5ADAC8CC" w14:textId="77777777" w:rsidR="004E13BE" w:rsidRPr="00547DFF" w:rsidRDefault="004E13BE" w:rsidP="004E13BE">
      <w:pPr>
        <w:suppressAutoHyphens w:val="0"/>
        <w:overflowPunct/>
        <w:autoSpaceDE/>
        <w:autoSpaceDN/>
        <w:adjustRightInd/>
        <w:jc w:val="left"/>
        <w:textAlignment w:val="auto"/>
        <w:rPr>
          <w:rFonts w:ascii="Century Gothic" w:hAnsi="Century Gothic" w:cs="Times New Roman"/>
          <w:b/>
          <w:sz w:val="22"/>
          <w:szCs w:val="22"/>
        </w:rPr>
      </w:pPr>
    </w:p>
    <w:p w14:paraId="3F09FFC4" w14:textId="77777777" w:rsidR="004E13BE" w:rsidRDefault="004E13BE" w:rsidP="004E13BE">
      <w:pPr>
        <w:pStyle w:val="Titre"/>
        <w:jc w:val="center"/>
        <w:rPr>
          <w:rFonts w:ascii="Century Gothic" w:hAnsi="Century Gothic" w:cs="Times New Roman"/>
          <w:b/>
          <w:bCs/>
          <w:sz w:val="22"/>
          <w:szCs w:val="22"/>
          <w:lang w:val="fr-FR"/>
        </w:rPr>
      </w:pPr>
    </w:p>
    <w:p w14:paraId="165631FF" w14:textId="3820026E" w:rsidR="004E13BE" w:rsidRPr="004E13BE" w:rsidRDefault="004E13BE" w:rsidP="004E13BE">
      <w:pPr>
        <w:pStyle w:val="Titre"/>
        <w:jc w:val="center"/>
        <w:rPr>
          <w:rFonts w:ascii="Century Gothic" w:hAnsi="Century Gothic" w:cs="Times New Roman"/>
          <w:b/>
          <w:bCs/>
          <w:color w:val="000000" w:themeColor="text1"/>
          <w:sz w:val="22"/>
          <w:szCs w:val="22"/>
          <w:lang w:val="fr-FR"/>
        </w:rPr>
      </w:pPr>
      <w:r w:rsidRPr="004E13BE">
        <w:rPr>
          <w:rFonts w:ascii="Century Gothic" w:hAnsi="Century Gothic" w:cs="Times New Roman"/>
          <w:b/>
          <w:bCs/>
          <w:sz w:val="22"/>
          <w:szCs w:val="22"/>
          <w:lang w:val="fr-FR"/>
        </w:rPr>
        <w:t xml:space="preserve">DEMANDE DE RENSEIGNEMENTS ET DE PRIX - </w:t>
      </w:r>
      <w:r w:rsidRPr="004E13BE">
        <w:rPr>
          <w:rFonts w:ascii="Century Gothic" w:hAnsi="Century Gothic" w:cs="Times New Roman"/>
          <w:b/>
          <w:bCs/>
          <w:color w:val="000000" w:themeColor="text1"/>
          <w:sz w:val="22"/>
          <w:szCs w:val="22"/>
          <w:lang w:val="fr-FR"/>
        </w:rPr>
        <w:t xml:space="preserve">DRP N°002/2025/Autocom/ARCEP relative à l’acquisition d’un </w:t>
      </w:r>
      <w:bookmarkStart w:id="1" w:name="_Hlk197689924"/>
      <w:r w:rsidRPr="004E13BE">
        <w:rPr>
          <w:rFonts w:ascii="Century Gothic" w:hAnsi="Century Gothic" w:cs="Times New Roman"/>
          <w:b/>
          <w:bCs/>
          <w:color w:val="000000" w:themeColor="text1"/>
          <w:sz w:val="22"/>
          <w:szCs w:val="22"/>
          <w:lang w:val="fr-FR"/>
        </w:rPr>
        <w:t>autocom</w:t>
      </w:r>
      <w:bookmarkEnd w:id="1"/>
      <w:r w:rsidRPr="004E13BE">
        <w:rPr>
          <w:rFonts w:ascii="Century Gothic" w:hAnsi="Century Gothic" w:cs="Times New Roman"/>
          <w:b/>
          <w:bCs/>
          <w:color w:val="000000" w:themeColor="text1"/>
          <w:sz w:val="22"/>
          <w:szCs w:val="22"/>
          <w:lang w:val="fr-FR"/>
        </w:rPr>
        <w:t>.</w:t>
      </w:r>
    </w:p>
    <w:p w14:paraId="03C8CF18" w14:textId="77777777" w:rsidR="004E13BE" w:rsidRPr="00547DFF" w:rsidRDefault="004E13BE" w:rsidP="004E13BE">
      <w:pPr>
        <w:pStyle w:val="Titre"/>
        <w:rPr>
          <w:rFonts w:ascii="Century Gothic" w:hAnsi="Century Gothic" w:cs="Times New Roman"/>
          <w:color w:val="000000" w:themeColor="text1"/>
          <w:sz w:val="22"/>
          <w:szCs w:val="22"/>
          <w:lang w:val="fr-FR"/>
        </w:rPr>
      </w:pPr>
    </w:p>
    <w:p w14:paraId="49BD7BD3" w14:textId="77777777" w:rsidR="004E13BE" w:rsidRPr="00547DFF" w:rsidRDefault="004E13BE" w:rsidP="004E13BE">
      <w:pPr>
        <w:jc w:val="center"/>
        <w:rPr>
          <w:rFonts w:ascii="Century Gothic" w:hAnsi="Century Gothic" w:cs="Times New Roman"/>
          <w:b/>
          <w:bCs/>
          <w:iCs/>
          <w:color w:val="000000" w:themeColor="text1"/>
          <w:sz w:val="22"/>
          <w:szCs w:val="22"/>
        </w:rPr>
      </w:pPr>
    </w:p>
    <w:p w14:paraId="054418A9" w14:textId="77777777" w:rsidR="004E13BE" w:rsidRDefault="004E13BE" w:rsidP="004E13BE">
      <w:pPr>
        <w:suppressAutoHyphens w:val="0"/>
        <w:overflowPunct/>
        <w:autoSpaceDE/>
        <w:adjustRightInd/>
        <w:textAlignment w:val="auto"/>
        <w:rPr>
          <w:rFonts w:ascii="Century Gothic" w:hAnsi="Century Gothic" w:cs="Times New Roman"/>
          <w:color w:val="000000" w:themeColor="text1"/>
          <w:sz w:val="22"/>
          <w:szCs w:val="22"/>
        </w:rPr>
      </w:pPr>
      <w:r w:rsidRPr="005B508E">
        <w:rPr>
          <w:rFonts w:ascii="Century Gothic" w:hAnsi="Century Gothic" w:cs="Times New Roman"/>
          <w:color w:val="000000" w:themeColor="text1"/>
          <w:sz w:val="22"/>
          <w:szCs w:val="22"/>
        </w:rPr>
        <w:t xml:space="preserve">Le présent avis d’appel à candidature s’inscrit dans </w:t>
      </w:r>
      <w:r>
        <w:rPr>
          <w:rFonts w:ascii="Century Gothic" w:hAnsi="Century Gothic" w:cs="Times New Roman"/>
          <w:color w:val="000000" w:themeColor="text1"/>
          <w:sz w:val="22"/>
          <w:szCs w:val="22"/>
        </w:rPr>
        <w:t xml:space="preserve">le cadre de </w:t>
      </w:r>
      <w:r w:rsidRPr="005B508E">
        <w:rPr>
          <w:rFonts w:ascii="Century Gothic" w:hAnsi="Century Gothic" w:cs="Times New Roman"/>
          <w:color w:val="000000" w:themeColor="text1"/>
          <w:sz w:val="22"/>
          <w:szCs w:val="22"/>
        </w:rPr>
        <w:t xml:space="preserve">l’exécution du plan prévisionnel annuel de passation des marchés </w:t>
      </w:r>
      <w:r>
        <w:rPr>
          <w:rFonts w:ascii="Century Gothic" w:hAnsi="Century Gothic" w:cs="Times New Roman"/>
          <w:color w:val="000000" w:themeColor="text1"/>
          <w:sz w:val="22"/>
          <w:szCs w:val="22"/>
        </w:rPr>
        <w:t xml:space="preserve">de </w:t>
      </w:r>
      <w:r w:rsidRPr="005B508E">
        <w:rPr>
          <w:rFonts w:ascii="Century Gothic" w:hAnsi="Century Gothic" w:cs="Times New Roman"/>
          <w:color w:val="000000" w:themeColor="text1"/>
          <w:sz w:val="22"/>
          <w:szCs w:val="22"/>
        </w:rPr>
        <w:t>2025 de l’Autorité de Régulation des Communications Electroniques et de la Poste (ARCEP)</w:t>
      </w:r>
      <w:r w:rsidRPr="00456171">
        <w:rPr>
          <w:rFonts w:ascii="Century Gothic" w:hAnsi="Century Gothic" w:cs="Times New Roman"/>
          <w:color w:val="000000" w:themeColor="text1"/>
        </w:rPr>
        <w:t xml:space="preserve"> </w:t>
      </w:r>
      <w:r w:rsidRPr="00456171">
        <w:rPr>
          <w:rFonts w:ascii="Century Gothic" w:hAnsi="Century Gothic" w:cs="Times New Roman"/>
          <w:color w:val="000000" w:themeColor="text1"/>
          <w:sz w:val="22"/>
          <w:szCs w:val="22"/>
        </w:rPr>
        <w:t>paru dans le Sahel n°10.863 du 27 janvier 2025</w:t>
      </w:r>
      <w:r>
        <w:rPr>
          <w:rFonts w:ascii="Century Gothic" w:hAnsi="Century Gothic" w:cs="Times New Roman"/>
          <w:color w:val="000000" w:themeColor="text1"/>
          <w:sz w:val="22"/>
          <w:szCs w:val="22"/>
        </w:rPr>
        <w:t>.</w:t>
      </w:r>
    </w:p>
    <w:p w14:paraId="2072B80E" w14:textId="77777777" w:rsidR="004E13BE" w:rsidRPr="00547DFF" w:rsidRDefault="004E13BE" w:rsidP="004E13BE">
      <w:pPr>
        <w:suppressAutoHyphens w:val="0"/>
        <w:overflowPunct/>
        <w:autoSpaceDE/>
        <w:adjustRightInd/>
        <w:textAlignment w:val="auto"/>
        <w:rPr>
          <w:rFonts w:ascii="Century Gothic" w:hAnsi="Century Gothic" w:cs="Times New Roman"/>
          <w:color w:val="000000" w:themeColor="text1"/>
          <w:sz w:val="22"/>
          <w:szCs w:val="22"/>
        </w:rPr>
      </w:pPr>
    </w:p>
    <w:p w14:paraId="4DE3A749" w14:textId="77777777" w:rsidR="004E13BE" w:rsidRDefault="004E13BE" w:rsidP="004E13BE">
      <w:pPr>
        <w:suppressAutoHyphens w:val="0"/>
        <w:overflowPunct/>
        <w:autoSpaceDE/>
        <w:adjustRightInd/>
        <w:textAlignment w:val="auto"/>
        <w:rPr>
          <w:rFonts w:ascii="Century Gothic" w:hAnsi="Century Gothic" w:cs="Times New Roman"/>
          <w:sz w:val="22"/>
          <w:szCs w:val="22"/>
        </w:rPr>
      </w:pPr>
      <w:r w:rsidRPr="00735E92">
        <w:rPr>
          <w:rFonts w:ascii="Century Gothic" w:hAnsi="Century Gothic" w:cs="Times New Roman"/>
          <w:sz w:val="22"/>
          <w:szCs w:val="22"/>
        </w:rPr>
        <w:t>L’ARCEP sollicite des offres fermées de la part de</w:t>
      </w:r>
      <w:r>
        <w:rPr>
          <w:rFonts w:ascii="Century Gothic" w:hAnsi="Century Gothic" w:cs="Times New Roman"/>
          <w:sz w:val="22"/>
          <w:szCs w:val="22"/>
        </w:rPr>
        <w:t>s</w:t>
      </w:r>
      <w:r w:rsidRPr="00735E92">
        <w:rPr>
          <w:rFonts w:ascii="Century Gothic" w:hAnsi="Century Gothic" w:cs="Times New Roman"/>
          <w:sz w:val="22"/>
          <w:szCs w:val="22"/>
        </w:rPr>
        <w:t xml:space="preserve"> candidats éligibles et répondant aux qualifications requises pour </w:t>
      </w:r>
      <w:r w:rsidRPr="005B508E">
        <w:rPr>
          <w:rFonts w:ascii="Century Gothic" w:hAnsi="Century Gothic" w:cs="Times New Roman"/>
          <w:b/>
          <w:bCs/>
          <w:i/>
          <w:iCs/>
          <w:color w:val="000000" w:themeColor="text1"/>
          <w:sz w:val="22"/>
          <w:szCs w:val="22"/>
        </w:rPr>
        <w:t xml:space="preserve">la </w:t>
      </w:r>
      <w:r w:rsidRPr="005B508E">
        <w:rPr>
          <w:rFonts w:ascii="Century Gothic" w:hAnsi="Century Gothic" w:cs="Times New Roman"/>
          <w:b/>
          <w:bCs/>
          <w:i/>
          <w:iCs/>
          <w:color w:val="000000"/>
          <w:sz w:val="22"/>
          <w:szCs w:val="22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fourniture, l’installation et la mise en service d’un autocom</w:t>
      </w:r>
      <w:r w:rsidRPr="00735E92">
        <w:rPr>
          <w:rFonts w:ascii="Century Gothic" w:hAnsi="Century Gothic" w:cs="Times New Roman"/>
          <w:sz w:val="22"/>
          <w:szCs w:val="22"/>
        </w:rPr>
        <w:t>.</w:t>
      </w:r>
      <w:r>
        <w:rPr>
          <w:rFonts w:ascii="Century Gothic" w:hAnsi="Century Gothic" w:cs="Times New Roman"/>
          <w:sz w:val="22"/>
          <w:szCs w:val="22"/>
        </w:rPr>
        <w:t xml:space="preserve"> </w:t>
      </w:r>
    </w:p>
    <w:p w14:paraId="50679DB4" w14:textId="77777777" w:rsidR="004E13BE" w:rsidRDefault="004E13BE" w:rsidP="004E13BE">
      <w:pPr>
        <w:suppressAutoHyphens w:val="0"/>
        <w:overflowPunct/>
        <w:autoSpaceDE/>
        <w:adjustRightInd/>
        <w:textAlignment w:val="auto"/>
        <w:rPr>
          <w:rFonts w:ascii="Century Gothic" w:hAnsi="Century Gothic" w:cs="Times New Roman"/>
          <w:sz w:val="22"/>
          <w:szCs w:val="22"/>
        </w:rPr>
      </w:pPr>
    </w:p>
    <w:p w14:paraId="6C0BAE73" w14:textId="23AA060D" w:rsidR="004E13BE" w:rsidRPr="00735E92" w:rsidRDefault="004E13BE" w:rsidP="004E13BE">
      <w:pPr>
        <w:suppressAutoHyphens w:val="0"/>
        <w:overflowPunct/>
        <w:autoSpaceDE/>
        <w:adjustRightInd/>
        <w:textAlignment w:val="auto"/>
        <w:rPr>
          <w:rFonts w:ascii="Century Gothic" w:hAnsi="Century Gothic" w:cs="Times New Roman"/>
          <w:sz w:val="22"/>
          <w:szCs w:val="22"/>
        </w:rPr>
      </w:pPr>
      <w:r w:rsidRPr="00735E92">
        <w:rPr>
          <w:rFonts w:ascii="Century Gothic" w:hAnsi="Century Gothic" w:cs="Times New Roman"/>
          <w:sz w:val="22"/>
          <w:szCs w:val="22"/>
        </w:rPr>
        <w:t xml:space="preserve">La passation du marché sera conduite par </w:t>
      </w:r>
      <w:r>
        <w:rPr>
          <w:rFonts w:ascii="Century Gothic" w:hAnsi="Century Gothic" w:cs="Times New Roman"/>
          <w:sz w:val="22"/>
          <w:szCs w:val="22"/>
        </w:rPr>
        <w:t xml:space="preserve">DRP </w:t>
      </w:r>
      <w:r w:rsidRPr="00735E92">
        <w:rPr>
          <w:rFonts w:ascii="Century Gothic" w:hAnsi="Century Gothic" w:cs="Times New Roman"/>
          <w:sz w:val="22"/>
          <w:szCs w:val="22"/>
        </w:rPr>
        <w:t xml:space="preserve">telle que spécifiée à </w:t>
      </w:r>
      <w:r w:rsidRPr="00735E92">
        <w:rPr>
          <w:rFonts w:ascii="Century Gothic" w:hAnsi="Century Gothic" w:cs="Times New Roman"/>
          <w:bCs/>
          <w:sz w:val="22"/>
          <w:szCs w:val="22"/>
        </w:rPr>
        <w:t xml:space="preserve">l’article </w:t>
      </w:r>
      <w:r w:rsidRPr="00735E92">
        <w:rPr>
          <w:rFonts w:ascii="Century Gothic" w:hAnsi="Century Gothic" w:cs="Times New Roman"/>
          <w:bCs/>
          <w:iCs/>
          <w:sz w:val="22"/>
          <w:szCs w:val="22"/>
        </w:rPr>
        <w:t>50</w:t>
      </w:r>
      <w:r w:rsidRPr="00735E92">
        <w:rPr>
          <w:rFonts w:ascii="Century Gothic" w:hAnsi="Century Gothic" w:cs="Times New Roman"/>
          <w:iCs/>
          <w:sz w:val="22"/>
          <w:szCs w:val="22"/>
        </w:rPr>
        <w:t xml:space="preserve"> </w:t>
      </w:r>
      <w:r w:rsidRPr="00735E92">
        <w:rPr>
          <w:rFonts w:ascii="Century Gothic" w:hAnsi="Century Gothic" w:cs="Times New Roman"/>
          <w:sz w:val="22"/>
          <w:szCs w:val="22"/>
        </w:rPr>
        <w:t xml:space="preserve">du </w:t>
      </w:r>
      <w:r>
        <w:rPr>
          <w:rFonts w:ascii="Century Gothic" w:hAnsi="Century Gothic"/>
          <w:sz w:val="22"/>
          <w:szCs w:val="22"/>
        </w:rPr>
        <w:t xml:space="preserve">décret </w:t>
      </w:r>
      <w:r w:rsidRPr="004E13BE">
        <w:rPr>
          <w:rFonts w:ascii="Century Gothic" w:hAnsi="Century Gothic"/>
          <w:i/>
          <w:iCs/>
          <w:sz w:val="22"/>
          <w:szCs w:val="22"/>
        </w:rPr>
        <w:t xml:space="preserve">n°2022-743/PRN/PM du 29 septembre 2022 portant Code des marchés publics et </w:t>
      </w:r>
      <w:proofErr w:type="gramStart"/>
      <w:r w:rsidRPr="004E13BE">
        <w:rPr>
          <w:rFonts w:ascii="Century Gothic" w:hAnsi="Century Gothic"/>
          <w:i/>
          <w:iCs/>
          <w:sz w:val="22"/>
          <w:szCs w:val="22"/>
        </w:rPr>
        <w:t>des</w:t>
      </w:r>
      <w:proofErr w:type="gramEnd"/>
      <w:r w:rsidRPr="004E13BE">
        <w:rPr>
          <w:rFonts w:ascii="Century Gothic" w:hAnsi="Century Gothic"/>
          <w:i/>
          <w:iCs/>
          <w:sz w:val="22"/>
          <w:szCs w:val="22"/>
        </w:rPr>
        <w:t xml:space="preserve"> délégations de service public</w:t>
      </w:r>
      <w:r w:rsidRPr="00735E92">
        <w:rPr>
          <w:rFonts w:ascii="Century Gothic" w:hAnsi="Century Gothic" w:cs="Times New Roman"/>
          <w:sz w:val="22"/>
          <w:szCs w:val="22"/>
        </w:rPr>
        <w:t xml:space="preserve">. </w:t>
      </w:r>
    </w:p>
    <w:p w14:paraId="418BD5D4" w14:textId="77777777" w:rsidR="00AD31E3" w:rsidRDefault="00AD31E3" w:rsidP="004E13BE">
      <w:pPr>
        <w:suppressAutoHyphens w:val="0"/>
        <w:overflowPunct/>
        <w:autoSpaceDE/>
        <w:adjustRightInd/>
        <w:textAlignment w:val="auto"/>
        <w:rPr>
          <w:rFonts w:ascii="Century Gothic" w:hAnsi="Century Gothic" w:cs="Times New Roman"/>
          <w:sz w:val="22"/>
          <w:szCs w:val="22"/>
        </w:rPr>
      </w:pPr>
    </w:p>
    <w:p w14:paraId="36302E60" w14:textId="2C96ED5A" w:rsidR="004E13BE" w:rsidRPr="00735E92" w:rsidRDefault="004E13BE" w:rsidP="004E13BE">
      <w:pPr>
        <w:suppressAutoHyphens w:val="0"/>
        <w:overflowPunct/>
        <w:autoSpaceDE/>
        <w:adjustRightInd/>
        <w:textAlignment w:val="auto"/>
        <w:rPr>
          <w:rFonts w:ascii="Century Gothic" w:hAnsi="Century Gothic" w:cs="Times New Roman"/>
          <w:sz w:val="22"/>
          <w:szCs w:val="22"/>
        </w:rPr>
      </w:pPr>
      <w:r w:rsidRPr="00547DFF">
        <w:rPr>
          <w:rFonts w:ascii="Century Gothic" w:hAnsi="Century Gothic" w:cs="Times New Roman"/>
          <w:sz w:val="22"/>
          <w:szCs w:val="22"/>
        </w:rPr>
        <w:t xml:space="preserve">Le délai d’exécution du marché est </w:t>
      </w:r>
      <w:r w:rsidRPr="00C20E20">
        <w:rPr>
          <w:rFonts w:ascii="Century Gothic" w:hAnsi="Century Gothic" w:cs="Times New Roman"/>
          <w:sz w:val="22"/>
          <w:szCs w:val="22"/>
        </w:rPr>
        <w:t>de quatre (04) mois.</w:t>
      </w:r>
      <w:r>
        <w:rPr>
          <w:rFonts w:ascii="Century Gothic" w:hAnsi="Century Gothic" w:cs="Times New Roman"/>
          <w:sz w:val="22"/>
          <w:szCs w:val="22"/>
        </w:rPr>
        <w:t xml:space="preserve"> </w:t>
      </w:r>
      <w:r w:rsidRPr="00735E92">
        <w:rPr>
          <w:rFonts w:ascii="Century Gothic" w:hAnsi="Century Gothic" w:cs="Times New Roman"/>
          <w:sz w:val="22"/>
          <w:szCs w:val="22"/>
        </w:rPr>
        <w:t xml:space="preserve">Les candidats intéressés peuvent consulter gratuitement le dossier de </w:t>
      </w:r>
      <w:r>
        <w:rPr>
          <w:rFonts w:ascii="Century Gothic" w:hAnsi="Century Gothic" w:cs="Times New Roman"/>
          <w:sz w:val="22"/>
          <w:szCs w:val="22"/>
        </w:rPr>
        <w:t xml:space="preserve">la </w:t>
      </w:r>
      <w:r w:rsidRPr="00735E92">
        <w:rPr>
          <w:rFonts w:ascii="Century Gothic" w:hAnsi="Century Gothic" w:cs="Times New Roman"/>
          <w:sz w:val="22"/>
          <w:szCs w:val="22"/>
        </w:rPr>
        <w:t>D</w:t>
      </w:r>
      <w:r>
        <w:rPr>
          <w:rFonts w:ascii="Century Gothic" w:hAnsi="Century Gothic" w:cs="Times New Roman"/>
          <w:sz w:val="22"/>
          <w:szCs w:val="22"/>
        </w:rPr>
        <w:t>RP</w:t>
      </w:r>
      <w:r w:rsidRPr="00735E92">
        <w:rPr>
          <w:rFonts w:ascii="Century Gothic" w:hAnsi="Century Gothic" w:cs="Times New Roman"/>
          <w:sz w:val="22"/>
          <w:szCs w:val="22"/>
        </w:rPr>
        <w:t xml:space="preserve"> </w:t>
      </w:r>
      <w:r w:rsidRPr="005257BE">
        <w:rPr>
          <w:rFonts w:ascii="Century Gothic" w:hAnsi="Century Gothic"/>
          <w:sz w:val="22"/>
          <w:szCs w:val="22"/>
        </w:rPr>
        <w:t>au 4ème étage - Porte 4-07 de l’immeuble de l’A</w:t>
      </w:r>
      <w:r>
        <w:rPr>
          <w:rFonts w:ascii="Century Gothic" w:hAnsi="Century Gothic"/>
          <w:sz w:val="22"/>
          <w:szCs w:val="22"/>
        </w:rPr>
        <w:t>RCEP</w:t>
      </w:r>
      <w:r w:rsidRPr="005257BE">
        <w:rPr>
          <w:rFonts w:ascii="Century Gothic" w:hAnsi="Century Gothic"/>
          <w:sz w:val="22"/>
          <w:szCs w:val="22"/>
        </w:rPr>
        <w:t xml:space="preserve"> sis derrière la commune II de Niamey</w:t>
      </w:r>
      <w:r w:rsidRPr="005257BE">
        <w:rPr>
          <w:rFonts w:ascii="Century Gothic" w:hAnsi="Century Gothic"/>
          <w:iCs/>
          <w:sz w:val="22"/>
          <w:szCs w:val="22"/>
        </w:rPr>
        <w:t xml:space="preserve"> </w:t>
      </w:r>
      <w:r w:rsidRPr="005257BE">
        <w:rPr>
          <w:rFonts w:ascii="Century Gothic" w:hAnsi="Century Gothic"/>
          <w:sz w:val="22"/>
          <w:szCs w:val="22"/>
        </w:rPr>
        <w:t>du lundi au jeudi de 09</w:t>
      </w:r>
      <w:r>
        <w:rPr>
          <w:rFonts w:ascii="Century Gothic" w:hAnsi="Century Gothic"/>
          <w:sz w:val="22"/>
          <w:szCs w:val="22"/>
        </w:rPr>
        <w:t xml:space="preserve"> </w:t>
      </w:r>
      <w:r w:rsidRPr="005257BE">
        <w:rPr>
          <w:rFonts w:ascii="Century Gothic" w:hAnsi="Century Gothic"/>
          <w:sz w:val="22"/>
          <w:szCs w:val="22"/>
        </w:rPr>
        <w:t>h à 17</w:t>
      </w:r>
      <w:r>
        <w:rPr>
          <w:rFonts w:ascii="Century Gothic" w:hAnsi="Century Gothic"/>
          <w:sz w:val="22"/>
          <w:szCs w:val="22"/>
        </w:rPr>
        <w:t xml:space="preserve"> </w:t>
      </w:r>
      <w:r w:rsidRPr="005257BE">
        <w:rPr>
          <w:rFonts w:ascii="Century Gothic" w:hAnsi="Century Gothic"/>
          <w:sz w:val="22"/>
          <w:szCs w:val="22"/>
        </w:rPr>
        <w:t>h et le vendredi de 09</w:t>
      </w:r>
      <w:r>
        <w:rPr>
          <w:rFonts w:ascii="Century Gothic" w:hAnsi="Century Gothic"/>
          <w:sz w:val="22"/>
          <w:szCs w:val="22"/>
        </w:rPr>
        <w:t xml:space="preserve"> </w:t>
      </w:r>
      <w:r w:rsidRPr="005257BE">
        <w:rPr>
          <w:rFonts w:ascii="Century Gothic" w:hAnsi="Century Gothic"/>
          <w:sz w:val="22"/>
          <w:szCs w:val="22"/>
        </w:rPr>
        <w:t>h à 12</w:t>
      </w:r>
      <w:r>
        <w:rPr>
          <w:rFonts w:ascii="Century Gothic" w:hAnsi="Century Gothic"/>
          <w:sz w:val="22"/>
          <w:szCs w:val="22"/>
        </w:rPr>
        <w:t xml:space="preserve"> </w:t>
      </w:r>
      <w:r w:rsidRPr="005257BE">
        <w:rPr>
          <w:rFonts w:ascii="Century Gothic" w:hAnsi="Century Gothic"/>
          <w:sz w:val="22"/>
          <w:szCs w:val="22"/>
        </w:rPr>
        <w:t xml:space="preserve">h. 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 w:cs="Times New Roman"/>
          <w:sz w:val="22"/>
          <w:szCs w:val="22"/>
        </w:rPr>
        <w:t xml:space="preserve">Le dossier est à </w:t>
      </w:r>
      <w:r w:rsidRPr="00735E92">
        <w:rPr>
          <w:rFonts w:ascii="Century Gothic" w:hAnsi="Century Gothic" w:cs="Times New Roman"/>
          <w:sz w:val="22"/>
          <w:szCs w:val="22"/>
        </w:rPr>
        <w:t xml:space="preserve">retirer </w:t>
      </w:r>
      <w:r>
        <w:rPr>
          <w:rFonts w:ascii="Century Gothic" w:hAnsi="Century Gothic" w:cs="Times New Roman"/>
          <w:sz w:val="22"/>
          <w:szCs w:val="22"/>
        </w:rPr>
        <w:t xml:space="preserve">après </w:t>
      </w:r>
      <w:r w:rsidRPr="00AD31E3">
        <w:rPr>
          <w:rFonts w:ascii="Century Gothic" w:hAnsi="Century Gothic"/>
          <w:b/>
          <w:bCs/>
          <w:i/>
          <w:iCs/>
          <w:sz w:val="22"/>
          <w:szCs w:val="22"/>
        </w:rPr>
        <w:t>versement d’une somme non remboursable de cinquante mille (50 000) francs CFA au compte SONIBANK n°NE064 01001 251110 56761/19 de l’ARCEP - Code SWIFT : SOCNNENI</w:t>
      </w:r>
      <w:r w:rsidRPr="00735E92">
        <w:rPr>
          <w:rFonts w:ascii="Century Gothic" w:hAnsi="Century Gothic"/>
          <w:b/>
          <w:bCs/>
          <w:sz w:val="22"/>
          <w:szCs w:val="22"/>
        </w:rPr>
        <w:t>.</w:t>
      </w:r>
    </w:p>
    <w:p w14:paraId="716FDD6F" w14:textId="77777777" w:rsidR="004E13BE" w:rsidRPr="004E13BE" w:rsidRDefault="004E13BE" w:rsidP="004E13BE">
      <w:pPr>
        <w:pStyle w:val="Paragraphedeliste"/>
        <w:rPr>
          <w:rFonts w:ascii="Century Gothic" w:hAnsi="Century Gothic" w:cs="Times New Roman"/>
          <w:sz w:val="22"/>
          <w:szCs w:val="22"/>
          <w:lang w:val="fr-FR"/>
        </w:rPr>
      </w:pPr>
    </w:p>
    <w:p w14:paraId="7B2DB767" w14:textId="50E2744C" w:rsidR="004E13BE" w:rsidRPr="00547DFF" w:rsidRDefault="004E13BE" w:rsidP="004E13BE">
      <w:pPr>
        <w:suppressAutoHyphens w:val="0"/>
        <w:overflowPunct/>
        <w:autoSpaceDE/>
        <w:adjustRightInd/>
        <w:textAlignment w:val="auto"/>
        <w:rPr>
          <w:rFonts w:ascii="Century Gothic" w:hAnsi="Century Gothic" w:cs="Times New Roman"/>
          <w:b/>
          <w:sz w:val="22"/>
          <w:szCs w:val="22"/>
        </w:rPr>
      </w:pPr>
      <w:r w:rsidRPr="00547DFF">
        <w:rPr>
          <w:rFonts w:ascii="Century Gothic" w:hAnsi="Century Gothic" w:cs="Times New Roman"/>
          <w:sz w:val="22"/>
          <w:szCs w:val="22"/>
        </w:rPr>
        <w:t xml:space="preserve">Les offres devront être soumises au bureau d’ordre de l’ARCEP, porte 0-12 </w:t>
      </w:r>
      <w:r>
        <w:rPr>
          <w:rFonts w:ascii="Century Gothic" w:hAnsi="Century Gothic" w:cs="Times New Roman"/>
          <w:sz w:val="22"/>
          <w:szCs w:val="22"/>
        </w:rPr>
        <w:t>au re</w:t>
      </w:r>
      <w:r w:rsidRPr="00547DFF">
        <w:rPr>
          <w:rFonts w:ascii="Century Gothic" w:hAnsi="Century Gothic" w:cs="Times New Roman"/>
          <w:sz w:val="22"/>
          <w:szCs w:val="22"/>
        </w:rPr>
        <w:t xml:space="preserve">z-de-chaussée, au plus tard le </w:t>
      </w:r>
      <w:r w:rsidR="00660376" w:rsidRPr="00660376">
        <w:rPr>
          <w:rFonts w:ascii="Century Gothic" w:hAnsi="Century Gothic" w:cs="Times New Roman"/>
          <w:b/>
          <w:bCs/>
          <w:sz w:val="22"/>
          <w:szCs w:val="22"/>
        </w:rPr>
        <w:t>1</w:t>
      </w:r>
      <w:r w:rsidR="00660376" w:rsidRPr="00660376">
        <w:rPr>
          <w:rFonts w:ascii="Century Gothic" w:hAnsi="Century Gothic" w:cs="Times New Roman"/>
          <w:b/>
          <w:bCs/>
          <w:sz w:val="22"/>
          <w:szCs w:val="22"/>
          <w:vertAlign w:val="superscript"/>
        </w:rPr>
        <w:t>er</w:t>
      </w:r>
      <w:r w:rsidR="00660376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="00660376" w:rsidRPr="00660376">
        <w:rPr>
          <w:rFonts w:ascii="Century Gothic" w:hAnsi="Century Gothic" w:cs="Times New Roman"/>
          <w:b/>
          <w:bCs/>
          <w:sz w:val="22"/>
          <w:szCs w:val="22"/>
        </w:rPr>
        <w:t xml:space="preserve">octobre </w:t>
      </w:r>
      <w:r>
        <w:rPr>
          <w:rFonts w:ascii="Century Gothic" w:hAnsi="Century Gothic" w:cs="Times New Roman"/>
          <w:b/>
          <w:bCs/>
          <w:sz w:val="22"/>
          <w:szCs w:val="22"/>
        </w:rPr>
        <w:t>2025</w:t>
      </w:r>
      <w:r w:rsidRPr="00547DFF">
        <w:rPr>
          <w:rFonts w:ascii="Century Gothic" w:hAnsi="Century Gothic" w:cs="Times New Roman"/>
          <w:sz w:val="22"/>
          <w:szCs w:val="22"/>
        </w:rPr>
        <w:t xml:space="preserve"> </w:t>
      </w:r>
      <w:r w:rsidRPr="00547DFF">
        <w:rPr>
          <w:rFonts w:ascii="Century Gothic" w:hAnsi="Century Gothic" w:cs="Times New Roman"/>
          <w:b/>
          <w:iCs/>
          <w:sz w:val="22"/>
          <w:szCs w:val="22"/>
        </w:rPr>
        <w:t>à 10 heures</w:t>
      </w:r>
      <w:r w:rsidRPr="00547DFF">
        <w:rPr>
          <w:rFonts w:ascii="Century Gothic" w:hAnsi="Century Gothic" w:cs="Times New Roman"/>
          <w:sz w:val="22"/>
          <w:szCs w:val="22"/>
        </w:rPr>
        <w:t>. Les offres déposées après la date et l’heure limites fixées pour la remise des offres ne seront pas acceptées.</w:t>
      </w:r>
      <w:r>
        <w:rPr>
          <w:rFonts w:ascii="Century Gothic" w:hAnsi="Century Gothic" w:cs="Times New Roman"/>
          <w:sz w:val="22"/>
          <w:szCs w:val="22"/>
        </w:rPr>
        <w:t xml:space="preserve"> </w:t>
      </w:r>
      <w:r w:rsidRPr="00547DFF">
        <w:rPr>
          <w:rFonts w:ascii="Century Gothic" w:hAnsi="Century Gothic" w:cs="Times New Roman"/>
          <w:sz w:val="22"/>
          <w:szCs w:val="22"/>
        </w:rPr>
        <w:t>L</w:t>
      </w:r>
      <w:r>
        <w:rPr>
          <w:rFonts w:ascii="Century Gothic" w:hAnsi="Century Gothic" w:cs="Times New Roman"/>
          <w:sz w:val="22"/>
          <w:szCs w:val="22"/>
        </w:rPr>
        <w:t>’ouverture d</w:t>
      </w:r>
      <w:r w:rsidRPr="00547DFF">
        <w:rPr>
          <w:rFonts w:ascii="Century Gothic" w:hAnsi="Century Gothic" w:cs="Times New Roman"/>
          <w:sz w:val="22"/>
          <w:szCs w:val="22"/>
        </w:rPr>
        <w:t>es offres ser</w:t>
      </w:r>
      <w:r>
        <w:rPr>
          <w:rFonts w:ascii="Century Gothic" w:hAnsi="Century Gothic" w:cs="Times New Roman"/>
          <w:sz w:val="22"/>
          <w:szCs w:val="22"/>
        </w:rPr>
        <w:t>a faite</w:t>
      </w:r>
      <w:r w:rsidRPr="00547DFF">
        <w:rPr>
          <w:rFonts w:ascii="Century Gothic" w:hAnsi="Century Gothic" w:cs="Times New Roman"/>
          <w:sz w:val="22"/>
          <w:szCs w:val="22"/>
        </w:rPr>
        <w:t xml:space="preserve"> en présence des soumissionnaires </w:t>
      </w:r>
      <w:r>
        <w:rPr>
          <w:rFonts w:ascii="Century Gothic" w:hAnsi="Century Gothic" w:cs="Times New Roman"/>
          <w:sz w:val="22"/>
          <w:szCs w:val="22"/>
        </w:rPr>
        <w:t xml:space="preserve">ou de leurs représentants dûment mandatés, </w:t>
      </w:r>
      <w:r w:rsidRPr="00547DFF">
        <w:rPr>
          <w:rFonts w:ascii="Century Gothic" w:hAnsi="Century Gothic" w:cs="Times New Roman"/>
          <w:sz w:val="22"/>
          <w:szCs w:val="22"/>
        </w:rPr>
        <w:t>qui souhaitent assister à l’ouverture des plis</w:t>
      </w:r>
      <w:r w:rsidR="00660376">
        <w:rPr>
          <w:rFonts w:ascii="Century Gothic" w:hAnsi="Century Gothic" w:cs="Times New Roman"/>
          <w:sz w:val="22"/>
          <w:szCs w:val="22"/>
        </w:rPr>
        <w:t> </w:t>
      </w:r>
      <w:r w:rsidRPr="00547DFF">
        <w:rPr>
          <w:rFonts w:ascii="Century Gothic" w:hAnsi="Century Gothic" w:cs="Times New Roman"/>
          <w:sz w:val="22"/>
          <w:szCs w:val="22"/>
        </w:rPr>
        <w:t xml:space="preserve"> </w:t>
      </w:r>
      <w:r w:rsidR="00547541">
        <w:rPr>
          <w:rFonts w:ascii="Century Gothic" w:hAnsi="Century Gothic" w:cs="Times New Roman"/>
          <w:sz w:val="22"/>
          <w:szCs w:val="22"/>
        </w:rPr>
        <w:t xml:space="preserve">qui aura lieu </w:t>
      </w:r>
      <w:r w:rsidRPr="004E13BE">
        <w:rPr>
          <w:rFonts w:ascii="Century Gothic" w:hAnsi="Century Gothic" w:cs="Times New Roman"/>
          <w:bCs/>
          <w:sz w:val="22"/>
          <w:szCs w:val="22"/>
        </w:rPr>
        <w:t xml:space="preserve">le </w:t>
      </w:r>
      <w:r w:rsidR="00660376" w:rsidRPr="00660376">
        <w:rPr>
          <w:rFonts w:ascii="Century Gothic" w:hAnsi="Century Gothic" w:cs="Times New Roman"/>
          <w:b/>
          <w:bCs/>
          <w:sz w:val="22"/>
          <w:szCs w:val="22"/>
        </w:rPr>
        <w:t>1</w:t>
      </w:r>
      <w:r w:rsidR="00660376" w:rsidRPr="00660376">
        <w:rPr>
          <w:rFonts w:ascii="Century Gothic" w:hAnsi="Century Gothic" w:cs="Times New Roman"/>
          <w:b/>
          <w:bCs/>
          <w:sz w:val="22"/>
          <w:szCs w:val="22"/>
          <w:vertAlign w:val="superscript"/>
        </w:rPr>
        <w:t>er</w:t>
      </w:r>
      <w:r w:rsidR="00660376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="00660376" w:rsidRPr="00660376">
        <w:rPr>
          <w:rFonts w:ascii="Century Gothic" w:hAnsi="Century Gothic" w:cs="Times New Roman"/>
          <w:b/>
          <w:bCs/>
          <w:sz w:val="22"/>
          <w:szCs w:val="22"/>
        </w:rPr>
        <w:t>octobre</w:t>
      </w:r>
      <w:r w:rsidR="00660376" w:rsidRPr="00547DFF">
        <w:rPr>
          <w:rFonts w:ascii="Century Gothic" w:hAnsi="Century Gothic" w:cs="Times New Roman"/>
          <w:b/>
          <w:sz w:val="22"/>
          <w:szCs w:val="22"/>
        </w:rPr>
        <w:t xml:space="preserve"> </w:t>
      </w:r>
      <w:r w:rsidR="00547541">
        <w:rPr>
          <w:rFonts w:ascii="Century Gothic" w:hAnsi="Century Gothic" w:cs="Times New Roman"/>
          <w:b/>
          <w:sz w:val="22"/>
          <w:szCs w:val="22"/>
        </w:rPr>
        <w:t xml:space="preserve">20025 </w:t>
      </w:r>
      <w:r w:rsidRPr="004E13BE">
        <w:rPr>
          <w:rFonts w:ascii="Century Gothic" w:hAnsi="Century Gothic" w:cs="Times New Roman"/>
          <w:b/>
          <w:sz w:val="22"/>
          <w:szCs w:val="22"/>
        </w:rPr>
        <w:t>à 10 heures 30 mn</w:t>
      </w:r>
      <w:r w:rsidRPr="004E13BE">
        <w:rPr>
          <w:rFonts w:ascii="Century Gothic" w:hAnsi="Century Gothic" w:cs="Times New Roman"/>
          <w:bCs/>
          <w:sz w:val="22"/>
          <w:szCs w:val="22"/>
        </w:rPr>
        <w:t xml:space="preserve"> dans la salle de réunion Madame SORY BOUBACAR  </w:t>
      </w:r>
      <w:proofErr w:type="spellStart"/>
      <w:r w:rsidRPr="004E13BE">
        <w:rPr>
          <w:rFonts w:ascii="Century Gothic" w:hAnsi="Century Gothic" w:cs="Times New Roman"/>
          <w:bCs/>
          <w:sz w:val="22"/>
          <w:szCs w:val="22"/>
        </w:rPr>
        <w:t>Zalika</w:t>
      </w:r>
      <w:proofErr w:type="spellEnd"/>
      <w:r w:rsidRPr="004E13BE">
        <w:rPr>
          <w:rFonts w:ascii="Century Gothic" w:hAnsi="Century Gothic" w:cs="Times New Roman"/>
          <w:bCs/>
          <w:sz w:val="22"/>
          <w:szCs w:val="22"/>
        </w:rPr>
        <w:t xml:space="preserve"> au rez-de-chaussée de l’ARCEP</w:t>
      </w:r>
      <w:r w:rsidRPr="00547DFF">
        <w:rPr>
          <w:rFonts w:ascii="Century Gothic" w:hAnsi="Century Gothic" w:cs="Times New Roman"/>
          <w:b/>
          <w:sz w:val="22"/>
          <w:szCs w:val="22"/>
        </w:rPr>
        <w:t>.</w:t>
      </w:r>
    </w:p>
    <w:p w14:paraId="23E1DDF6" w14:textId="77777777" w:rsidR="004E13BE" w:rsidRDefault="004E13BE" w:rsidP="004E13BE">
      <w:pPr>
        <w:ind w:left="720"/>
        <w:rPr>
          <w:rFonts w:ascii="Century Gothic" w:hAnsi="Century Gothic" w:cs="Times New Roman"/>
          <w:sz w:val="22"/>
          <w:szCs w:val="22"/>
        </w:rPr>
      </w:pPr>
      <w:r w:rsidRPr="00547DFF">
        <w:rPr>
          <w:rFonts w:ascii="Century Gothic" w:hAnsi="Century Gothic" w:cs="Times New Roman"/>
          <w:sz w:val="22"/>
          <w:szCs w:val="22"/>
        </w:rPr>
        <w:tab/>
      </w:r>
      <w:r>
        <w:rPr>
          <w:rFonts w:ascii="Century Gothic" w:hAnsi="Century Gothic" w:cs="Times New Roman"/>
          <w:sz w:val="22"/>
          <w:szCs w:val="22"/>
        </w:rPr>
        <w:t xml:space="preserve">                                    </w:t>
      </w:r>
      <w:r w:rsidRPr="00547DFF">
        <w:rPr>
          <w:rFonts w:ascii="Century Gothic" w:hAnsi="Century Gothic" w:cs="Times New Roman"/>
          <w:sz w:val="22"/>
          <w:szCs w:val="22"/>
        </w:rPr>
        <w:tab/>
      </w:r>
    </w:p>
    <w:p w14:paraId="6B54BE64" w14:textId="77777777" w:rsidR="004E13BE" w:rsidRDefault="004E13BE" w:rsidP="004E13BE">
      <w:pPr>
        <w:ind w:left="720"/>
        <w:rPr>
          <w:rFonts w:ascii="Century Gothic" w:hAnsi="Century Gothic" w:cs="Times New Roman"/>
          <w:sz w:val="22"/>
          <w:szCs w:val="22"/>
        </w:rPr>
      </w:pPr>
    </w:p>
    <w:p w14:paraId="3EC1C1B8" w14:textId="77777777" w:rsidR="004E13BE" w:rsidRDefault="004E13BE" w:rsidP="004E13BE">
      <w:pPr>
        <w:ind w:left="3600" w:firstLine="720"/>
        <w:rPr>
          <w:rFonts w:ascii="Century Gothic" w:hAnsi="Century Gothic" w:cs="Times New Roman"/>
          <w:b/>
          <w:sz w:val="22"/>
          <w:szCs w:val="22"/>
        </w:rPr>
      </w:pPr>
    </w:p>
    <w:p w14:paraId="2B0CDD71" w14:textId="4AC69152" w:rsidR="004E13BE" w:rsidRPr="00547DFF" w:rsidRDefault="004E13BE" w:rsidP="004E13BE">
      <w:pPr>
        <w:ind w:left="3600" w:firstLine="720"/>
        <w:rPr>
          <w:rFonts w:ascii="Century Gothic" w:hAnsi="Century Gothic" w:cs="Times New Roman"/>
          <w:b/>
          <w:sz w:val="22"/>
          <w:szCs w:val="22"/>
        </w:rPr>
      </w:pPr>
      <w:r w:rsidRPr="00547DFF">
        <w:rPr>
          <w:rFonts w:ascii="Century Gothic" w:hAnsi="Century Gothic" w:cs="Times New Roman"/>
          <w:b/>
          <w:sz w:val="22"/>
          <w:szCs w:val="22"/>
        </w:rPr>
        <w:t>Le Directeur Général</w:t>
      </w:r>
    </w:p>
    <w:p w14:paraId="2797FEEF" w14:textId="2A317BE6" w:rsidR="004E13BE" w:rsidRDefault="004E13BE" w:rsidP="004E13BE">
      <w:pPr>
        <w:rPr>
          <w:rFonts w:ascii="Century Gothic" w:hAnsi="Century Gothic" w:cs="Times New Roman"/>
          <w:b/>
          <w:sz w:val="22"/>
          <w:szCs w:val="22"/>
        </w:rPr>
      </w:pPr>
      <w:r>
        <w:rPr>
          <w:rFonts w:ascii="Century Gothic" w:hAnsi="Century Gothic" w:cs="Times New Roman"/>
          <w:b/>
          <w:sz w:val="22"/>
          <w:szCs w:val="22"/>
        </w:rPr>
        <w:t xml:space="preserve">                                                             </w:t>
      </w:r>
    </w:p>
    <w:p w14:paraId="32F053AD" w14:textId="77777777" w:rsidR="004E13BE" w:rsidRDefault="004E13BE" w:rsidP="004E13BE">
      <w:pPr>
        <w:rPr>
          <w:rFonts w:ascii="Century Gothic" w:hAnsi="Century Gothic" w:cs="Times New Roman"/>
          <w:b/>
          <w:sz w:val="22"/>
          <w:szCs w:val="22"/>
        </w:rPr>
      </w:pPr>
    </w:p>
    <w:p w14:paraId="16C33FC3" w14:textId="6253ED3A" w:rsidR="004E13BE" w:rsidRDefault="004E13BE" w:rsidP="00AD31E3">
      <w:pPr>
        <w:ind w:left="2880" w:firstLine="720"/>
      </w:pPr>
      <w:r>
        <w:rPr>
          <w:rFonts w:ascii="Century Gothic" w:hAnsi="Century Gothic" w:cs="Times New Roman"/>
          <w:b/>
          <w:sz w:val="22"/>
          <w:szCs w:val="22"/>
        </w:rPr>
        <w:t xml:space="preserve">      </w:t>
      </w:r>
      <w:r w:rsidRPr="00547DFF">
        <w:rPr>
          <w:rFonts w:ascii="Century Gothic" w:hAnsi="Century Gothic" w:cs="Times New Roman"/>
          <w:b/>
          <w:sz w:val="22"/>
          <w:szCs w:val="22"/>
        </w:rPr>
        <w:t xml:space="preserve">Colonel Major IDRISSA </w:t>
      </w:r>
      <w:proofErr w:type="spellStart"/>
      <w:r w:rsidRPr="00547DFF">
        <w:rPr>
          <w:rFonts w:ascii="Century Gothic" w:hAnsi="Century Gothic" w:cs="Times New Roman"/>
          <w:b/>
          <w:sz w:val="22"/>
          <w:szCs w:val="22"/>
        </w:rPr>
        <w:t>Chaibou</w:t>
      </w:r>
      <w:proofErr w:type="spellEnd"/>
    </w:p>
    <w:sectPr w:rsidR="004E13BE" w:rsidSect="004E13BE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BE"/>
    <w:rsid w:val="00386548"/>
    <w:rsid w:val="004E13BE"/>
    <w:rsid w:val="00547541"/>
    <w:rsid w:val="00660376"/>
    <w:rsid w:val="00AD31E3"/>
    <w:rsid w:val="00C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5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B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E13BE"/>
    <w:pPr>
      <w:keepNext/>
      <w:keepLines/>
      <w:suppressAutoHyphens w:val="0"/>
      <w:overflowPunct/>
      <w:autoSpaceDE/>
      <w:autoSpaceDN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1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1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1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13B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13B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13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13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13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13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4E13BE"/>
    <w:pPr>
      <w:suppressAutoHyphens w:val="0"/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99"/>
    <w:rsid w:val="004E1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13BE"/>
    <w:pPr>
      <w:numPr>
        <w:ilvl w:val="1"/>
      </w:numPr>
      <w:suppressAutoHyphens w:val="0"/>
      <w:overflowPunct/>
      <w:autoSpaceDE/>
      <w:autoSpaceDN/>
      <w:adjustRightInd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E1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13BE"/>
    <w:pPr>
      <w:suppressAutoHyphens w:val="0"/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E13BE"/>
    <w:rPr>
      <w:i/>
      <w:iCs/>
      <w:color w:val="404040" w:themeColor="text1" w:themeTint="BF"/>
    </w:rPr>
  </w:style>
  <w:style w:type="paragraph" w:styleId="Paragraphedeliste">
    <w:name w:val="List Paragraph"/>
    <w:aliases w:val="Bullets,Medium Grid 1 - Accent 21,References,Akapit z listą BS,Bullet1,Citation List,Ha,List Paragraph (numbered (a)),List Paragraph1,List_Paragraph,Liste 1,Main numbered paragraph,Multilevel para_II,NUMBERED PARAGRAPH"/>
    <w:basedOn w:val="Normal"/>
    <w:link w:val="ParagraphedelisteCar"/>
    <w:uiPriority w:val="34"/>
    <w:qFormat/>
    <w:rsid w:val="004E13BE"/>
    <w:pPr>
      <w:suppressAutoHyphens w:val="0"/>
      <w:overflowPunct/>
      <w:autoSpaceDE/>
      <w:autoSpaceDN/>
      <w:adjustRightInd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4E13B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1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13B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13BE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aliases w:val="Bullets Car,Medium Grid 1 - Accent 21 Car,References Car,Akapit z listą BS Car,Bullet1 Car,Citation List Car,Ha Car,List Paragraph (numbered (a)) Car,List Paragraph1 Car,List_Paragraph Car,Liste 1 Car,Main numbered paragraph Car"/>
    <w:link w:val="Paragraphedeliste"/>
    <w:uiPriority w:val="34"/>
    <w:qFormat/>
    <w:locked/>
    <w:rsid w:val="004E1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B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E13BE"/>
    <w:pPr>
      <w:keepNext/>
      <w:keepLines/>
      <w:suppressAutoHyphens w:val="0"/>
      <w:overflowPunct/>
      <w:autoSpaceDE/>
      <w:autoSpaceDN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13BE"/>
    <w:pPr>
      <w:keepNext/>
      <w:keepLines/>
      <w:suppressAutoHyphens w:val="0"/>
      <w:overflowPunct/>
      <w:autoSpaceDE/>
      <w:autoSpaceDN/>
      <w:adjustRightInd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1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1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1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13B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13B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13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13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13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13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4E13BE"/>
    <w:pPr>
      <w:suppressAutoHyphens w:val="0"/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99"/>
    <w:rsid w:val="004E1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13BE"/>
    <w:pPr>
      <w:numPr>
        <w:ilvl w:val="1"/>
      </w:numPr>
      <w:suppressAutoHyphens w:val="0"/>
      <w:overflowPunct/>
      <w:autoSpaceDE/>
      <w:autoSpaceDN/>
      <w:adjustRightInd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E1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13BE"/>
    <w:pPr>
      <w:suppressAutoHyphens w:val="0"/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E13BE"/>
    <w:rPr>
      <w:i/>
      <w:iCs/>
      <w:color w:val="404040" w:themeColor="text1" w:themeTint="BF"/>
    </w:rPr>
  </w:style>
  <w:style w:type="paragraph" w:styleId="Paragraphedeliste">
    <w:name w:val="List Paragraph"/>
    <w:aliases w:val="Bullets,Medium Grid 1 - Accent 21,References,Akapit z listą BS,Bullet1,Citation List,Ha,List Paragraph (numbered (a)),List Paragraph1,List_Paragraph,Liste 1,Main numbered paragraph,Multilevel para_II,NUMBERED PARAGRAPH"/>
    <w:basedOn w:val="Normal"/>
    <w:link w:val="ParagraphedelisteCar"/>
    <w:uiPriority w:val="34"/>
    <w:qFormat/>
    <w:rsid w:val="004E13BE"/>
    <w:pPr>
      <w:suppressAutoHyphens w:val="0"/>
      <w:overflowPunct/>
      <w:autoSpaceDE/>
      <w:autoSpaceDN/>
      <w:adjustRightInd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4E13B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1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13B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13BE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aliases w:val="Bullets Car,Medium Grid 1 - Accent 21 Car,References Car,Akapit z listą BS Car,Bullet1 Car,Citation List Car,Ha Car,List Paragraph (numbered (a)) Car,List Paragraph1 Car,List_Paragraph Car,Liste 1 Car,Main numbered paragraph Car"/>
    <w:link w:val="Paragraphedeliste"/>
    <w:uiPriority w:val="34"/>
    <w:qFormat/>
    <w:locked/>
    <w:rsid w:val="004E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Djibo AMADOU</dc:creator>
  <cp:lastModifiedBy>USER</cp:lastModifiedBy>
  <cp:revision>2</cp:revision>
  <dcterms:created xsi:type="dcterms:W3CDTF">2025-09-19T13:19:00Z</dcterms:created>
  <dcterms:modified xsi:type="dcterms:W3CDTF">2025-09-19T13:19:00Z</dcterms:modified>
</cp:coreProperties>
</file>