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4D9" w:rsidRPr="008B37AE" w:rsidRDefault="008E74D9" w:rsidP="008E74D9">
      <w:pPr>
        <w:suppressAutoHyphens/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8B37AE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REPUBLIQUE DU NIGER</w:t>
      </w:r>
    </w:p>
    <w:p w:rsidR="008E74D9" w:rsidRPr="008B37AE" w:rsidRDefault="008E74D9" w:rsidP="008E74D9">
      <w:pPr>
        <w:suppressAutoHyphens/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8B37AE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MINISTERE DE L’AGRICULTURE ET DE L’ELEVAGE</w:t>
      </w:r>
    </w:p>
    <w:p w:rsidR="008E74D9" w:rsidRPr="008B37AE" w:rsidRDefault="008E74D9" w:rsidP="008E74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8B37AE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Programme de Résilience du Système Alimentaire en Afrique de l'Ouest (PRSA)</w:t>
      </w:r>
    </w:p>
    <w:p w:rsidR="008E74D9" w:rsidRPr="008B37AE" w:rsidRDefault="008E74D9" w:rsidP="008E74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8B37AE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drawing>
          <wp:inline distT="0" distB="0" distL="0" distR="0" wp14:anchorId="66784261" wp14:editId="2E977116">
            <wp:extent cx="2186940" cy="406400"/>
            <wp:effectExtent l="0" t="0" r="3810" b="0"/>
            <wp:docPr id="54996647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30" t="51250" r="66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4D9" w:rsidRPr="008B37AE" w:rsidRDefault="008E74D9" w:rsidP="008E74D9">
      <w:pPr>
        <w:pBdr>
          <w:bottom w:val="single" w:sz="6" w:space="1" w:color="auto"/>
        </w:pBdr>
        <w:suppressAutoHyphens/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8B37A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Unité de Coordination du Programme</w:t>
      </w:r>
    </w:p>
    <w:p w:rsidR="008E74D9" w:rsidRPr="008B37AE" w:rsidRDefault="008E74D9" w:rsidP="008E74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:rsidR="008E74D9" w:rsidRPr="008B37AE" w:rsidRDefault="008E74D9" w:rsidP="008E74D9">
      <w:pPr>
        <w:keepNext/>
        <w:keepLines/>
        <w:suppressAutoHyphens/>
        <w:spacing w:after="0" w:line="240" w:lineRule="auto"/>
        <w:ind w:left="-426" w:right="-285"/>
        <w:jc w:val="center"/>
        <w:outlineLvl w:val="1"/>
        <w:rPr>
          <w:rFonts w:ascii="Times New Roman" w:eastAsiaTheme="majorEastAsia" w:hAnsi="Times New Roman" w:cs="Times New Roman"/>
          <w:b/>
          <w:bCs/>
          <w:kern w:val="0"/>
          <w:sz w:val="20"/>
          <w:szCs w:val="24"/>
          <w:lang w:eastAsia="ar-SA"/>
          <w14:ligatures w14:val="none"/>
        </w:rPr>
      </w:pPr>
      <w:r w:rsidRPr="008B37AE">
        <w:rPr>
          <w:rFonts w:ascii="Times New Roman" w:eastAsiaTheme="majorEastAsia" w:hAnsi="Times New Roman" w:cs="Times New Roman"/>
          <w:b/>
          <w:bCs/>
          <w:kern w:val="0"/>
          <w:sz w:val="20"/>
          <w:szCs w:val="24"/>
          <w:lang w:eastAsia="ar-SA"/>
          <w14:ligatures w14:val="none"/>
        </w:rPr>
        <w:t>PROCES-VERBAL D’OUVERTURE DES PLIS RELATIF A LA DC N°020/TRANSP/ENG/NE-FRSP-NE-465580-NC-RFQ</w:t>
      </w:r>
      <w:r w:rsidRPr="008B37AE">
        <w:rPr>
          <w:rFonts w:ascii="Times New Roman" w:eastAsiaTheme="majorEastAsia" w:hAnsi="Times New Roman" w:cs="Times New Roman"/>
          <w:b/>
          <w:bCs/>
          <w:color w:val="365F91" w:themeColor="accent1" w:themeShade="BF"/>
          <w:kern w:val="0"/>
          <w:sz w:val="24"/>
          <w:szCs w:val="24"/>
          <w:lang w:eastAsia="ar-SA"/>
          <w14:ligatures w14:val="none"/>
        </w:rPr>
        <w:t xml:space="preserve"> / </w:t>
      </w:r>
      <w:r w:rsidRPr="008B37AE">
        <w:rPr>
          <w:rFonts w:ascii="Times New Roman" w:eastAsiaTheme="majorEastAsia" w:hAnsi="Times New Roman" w:cs="Times New Roman"/>
          <w:b/>
          <w:bCs/>
          <w:kern w:val="0"/>
          <w:sz w:val="20"/>
          <w:szCs w:val="24"/>
          <w:lang w:eastAsia="ar-SA"/>
          <w14:ligatures w14:val="none"/>
        </w:rPr>
        <w:t xml:space="preserve">PRESTATION DE SERVICE POUR LE TRANSPORT DE 2175 TONNES D'ENGRAIS AU NIVEAU DES COMMUNES BENEFICIAIRES DES REGIONS DE </w:t>
      </w:r>
      <w:bookmarkStart w:id="0" w:name="_GoBack"/>
      <w:r w:rsidRPr="008B37AE">
        <w:rPr>
          <w:rFonts w:ascii="Times New Roman" w:eastAsiaTheme="majorEastAsia" w:hAnsi="Times New Roman" w:cs="Times New Roman"/>
          <w:b/>
          <w:bCs/>
          <w:kern w:val="0"/>
          <w:sz w:val="20"/>
          <w:szCs w:val="24"/>
          <w:lang w:eastAsia="ar-SA"/>
          <w14:ligatures w14:val="none"/>
        </w:rPr>
        <w:t>DOSSO ET MARADI</w:t>
      </w:r>
    </w:p>
    <w:bookmarkEnd w:id="0"/>
    <w:tbl>
      <w:tblPr>
        <w:tblpPr w:leftFromText="141" w:rightFromText="141" w:vertAnchor="text" w:horzAnchor="margin" w:tblpXSpec="center" w:tblpY="691"/>
        <w:tblOverlap w:val="never"/>
        <w:tblW w:w="16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1134"/>
        <w:gridCol w:w="1134"/>
        <w:gridCol w:w="851"/>
        <w:gridCol w:w="992"/>
        <w:gridCol w:w="1134"/>
        <w:gridCol w:w="1985"/>
        <w:gridCol w:w="992"/>
        <w:gridCol w:w="1276"/>
        <w:gridCol w:w="1134"/>
        <w:gridCol w:w="1134"/>
      </w:tblGrid>
      <w:tr w:rsidR="008E74D9" w:rsidRPr="00993A52" w:rsidTr="000D1C72">
        <w:trPr>
          <w:trHeight w:val="11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E74D9" w:rsidRPr="00993A52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  <w:t>N° des plis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E74D9" w:rsidRPr="00993A52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  <w:t>Soumissionnaires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E74D9" w:rsidRPr="00993A52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  <w:t>Montant lu à l’ouverture des plis En F CFA/TTC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E74D9" w:rsidRPr="00993A52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  <w:t xml:space="preserve">Lettre de cotation, datée et signée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E74D9" w:rsidRPr="00993A52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  <w:t xml:space="preserve">Bordereau Descriptif et Quantitatif dûment rempli, daté et signé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E74D9" w:rsidRPr="00993A52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  <w:t>Projet de lettre de marché, rempli, daté et signé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E74D9" w:rsidRPr="00993A52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  <w:t>Déclaration de Garantie d’Offre selon le modèle joint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E74D9" w:rsidRPr="00993A52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  <w:t>Attestation de non exclusion de la commande publique (ARCOP)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E74D9" w:rsidRPr="00993A52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  <w:t>Registre du commerce et du Crédit (RCCM)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E74D9" w:rsidRPr="00993A52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  <w:t>Attestation de régularisation fiscale (ARF)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E74D9" w:rsidRPr="00993A52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  <w:t>Numéro d’identification fiscale (NIF)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E74D9" w:rsidRPr="00993A52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  <w:t>Liste des camions d’au minimum 40 tonnes/camion et les copies des cartes grises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E74D9" w:rsidRPr="00993A52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fr-FR"/>
                <w14:ligatures w14:val="none"/>
              </w:rPr>
              <w:t>Attestation de bonne fin d’un marché similaire en nature (engrais).</w:t>
            </w:r>
          </w:p>
        </w:tc>
      </w:tr>
      <w:tr w:rsidR="008E74D9" w:rsidRPr="00993A52" w:rsidTr="000D1C72">
        <w:trPr>
          <w:trHeight w:val="8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Pr="008E74D9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:rsidR="008E74D9" w:rsidRPr="008E74D9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fr-FR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Pr="008E74D9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fr-FR"/>
                <w14:ligatures w14:val="none"/>
              </w:rPr>
            </w:pPr>
          </w:p>
          <w:p w:rsidR="008E74D9" w:rsidRPr="008E74D9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fr-FR"/>
                <w14:ligatures w14:val="none"/>
              </w:rPr>
            </w:pPr>
            <w:r w:rsidRPr="008E74D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fr-FR"/>
                <w14:ligatures w14:val="none"/>
              </w:rPr>
              <w:t xml:space="preserve">Ets Illiassou Moumouni, </w:t>
            </w:r>
          </w:p>
          <w:p w:rsidR="008E74D9" w:rsidRPr="008E74D9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fr-FR"/>
                <w14:ligatures w14:val="none"/>
              </w:rPr>
            </w:pPr>
            <w:r w:rsidRPr="008E74D9">
              <w:rPr>
                <w:rFonts w:ascii="Times New Roman" w:eastAsia="Times New Roman" w:hAnsi="Times New Roman" w:cs="Times New Roman"/>
                <w:iCs/>
                <w:kern w:val="0"/>
                <w:lang w:eastAsia="fr-FR"/>
                <w14:ligatures w14:val="none"/>
              </w:rPr>
              <w:t>Tél: 96 72 66 66</w:t>
            </w:r>
          </w:p>
          <w:p w:rsidR="008E74D9" w:rsidRPr="008E74D9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fr-FR"/>
                <w14:ligatures w14:val="none"/>
              </w:rPr>
            </w:pPr>
            <w:r w:rsidRPr="008E74D9">
              <w:rPr>
                <w:rFonts w:ascii="Times New Roman" w:eastAsia="Times New Roman" w:hAnsi="Times New Roman" w:cs="Times New Roman"/>
                <w:i/>
                <w:kern w:val="0"/>
                <w:lang w:eastAsia="fr-FR"/>
                <w14:ligatures w14:val="none"/>
              </w:rPr>
              <w:t xml:space="preserve">Reçu le 21/08/2025 à 15h30 mn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 xml:space="preserve">140 827 500 FCFA/TTC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653458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653458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653458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653458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2423D4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2423D4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2423D4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2423D4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2423D4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</w:tr>
      <w:tr w:rsidR="008E74D9" w:rsidRPr="00993A52" w:rsidTr="000D1C72">
        <w:trPr>
          <w:trHeight w:val="11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Pr="00993A52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Pr="00993A52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fr-FR"/>
                <w14:ligatures w14:val="none"/>
              </w:rPr>
              <w:t xml:space="preserve">Entreprise ALIO ABOUBACAR, </w:t>
            </w:r>
          </w:p>
          <w:p w:rsidR="008E74D9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lang w:eastAsia="fr-FR"/>
                <w14:ligatures w14:val="none"/>
              </w:rPr>
              <w:t xml:space="preserve">Tél </w:t>
            </w:r>
            <w:proofErr w:type="gramStart"/>
            <w:r w:rsidRPr="00993A52">
              <w:rPr>
                <w:rFonts w:ascii="Times New Roman" w:eastAsia="Times New Roman" w:hAnsi="Times New Roman" w:cs="Times New Roman"/>
                <w:iCs/>
                <w:kern w:val="0"/>
                <w:lang w:eastAsia="fr-FR"/>
                <w14:ligatures w14:val="none"/>
              </w:rPr>
              <w:t>:  96</w:t>
            </w:r>
            <w:proofErr w:type="gramEnd"/>
            <w:r w:rsidRPr="00993A52">
              <w:rPr>
                <w:rFonts w:ascii="Times New Roman" w:eastAsia="Times New Roman" w:hAnsi="Times New Roman" w:cs="Times New Roman"/>
                <w:iCs/>
                <w:kern w:val="0"/>
                <w:lang w:eastAsia="fr-FR"/>
                <w14:ligatures w14:val="none"/>
              </w:rPr>
              <w:t xml:space="preserve"> 42 28 42</w:t>
            </w:r>
          </w:p>
          <w:p w:rsidR="008E74D9" w:rsidRPr="008E74D9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fr-FR"/>
                <w14:ligatures w14:val="none"/>
              </w:rPr>
            </w:pPr>
            <w:r w:rsidRPr="008E74D9">
              <w:rPr>
                <w:rFonts w:ascii="Times New Roman" w:eastAsia="Times New Roman" w:hAnsi="Times New Roman" w:cs="Times New Roman"/>
                <w:i/>
                <w:kern w:val="0"/>
                <w:lang w:eastAsia="fr-FR"/>
                <w14:ligatures w14:val="none"/>
              </w:rPr>
              <w:t>Reçu le 22/08/2025 à 08h05 mn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 xml:space="preserve">38 306 100 FCFA/TTC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653458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653458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653458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653458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2423D4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2423D4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2423D4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  <w:t>FNC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2423D4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</w:tr>
      <w:tr w:rsidR="008E74D9" w:rsidRPr="00993A52" w:rsidTr="000D1C72">
        <w:trPr>
          <w:trHeight w:val="104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Pr="00993A52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fr-FR"/>
                <w14:ligatures w14:val="none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Pr="008E74D9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fr-FR"/>
                <w14:ligatures w14:val="none"/>
              </w:rPr>
            </w:pPr>
            <w:r w:rsidRPr="008E74D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fr-FR"/>
                <w14:ligatures w14:val="none"/>
              </w:rPr>
              <w:t xml:space="preserve">Entreprise ACH Sarlu, </w:t>
            </w:r>
          </w:p>
          <w:p w:rsidR="008E74D9" w:rsidRPr="008E74D9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fr-FR"/>
                <w14:ligatures w14:val="none"/>
              </w:rPr>
            </w:pPr>
            <w:r w:rsidRPr="008E74D9">
              <w:rPr>
                <w:rFonts w:ascii="Times New Roman" w:eastAsia="Times New Roman" w:hAnsi="Times New Roman" w:cs="Times New Roman"/>
                <w:iCs/>
                <w:kern w:val="0"/>
                <w:lang w:eastAsia="fr-FR"/>
                <w14:ligatures w14:val="none"/>
              </w:rPr>
              <w:t>Tél: 97 58 33 35</w:t>
            </w:r>
          </w:p>
          <w:p w:rsidR="008E74D9" w:rsidRPr="008E74D9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fr-FR"/>
                <w14:ligatures w14:val="none"/>
              </w:rPr>
            </w:pPr>
            <w:r w:rsidRPr="008E74D9">
              <w:rPr>
                <w:rFonts w:ascii="Times New Roman" w:eastAsia="Times New Roman" w:hAnsi="Times New Roman" w:cs="Times New Roman"/>
                <w:i/>
                <w:kern w:val="0"/>
                <w:lang w:eastAsia="fr-FR"/>
                <w14:ligatures w14:val="none"/>
              </w:rPr>
              <w:t>Reçu le 22/08/2025 à 08h06 mn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 xml:space="preserve">74 621 925 FCFA/TTC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653458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  <w:t>FNC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653458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  <w:t>F</w:t>
            </w:r>
            <w:r w:rsidRPr="008B37AE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  <w:t>NC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2423D4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2423D4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2423D4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2423D4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  <w:t>F</w:t>
            </w:r>
            <w:r w:rsidRPr="008B37AE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  <w:t>NC</w:t>
            </w:r>
          </w:p>
        </w:tc>
      </w:tr>
      <w:tr w:rsidR="008E74D9" w:rsidRPr="00993A52" w:rsidTr="000D1C72">
        <w:trPr>
          <w:trHeight w:val="12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Pr="00993A52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fr-FR"/>
                <w14:ligatures w14:val="none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Pr="008E74D9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fr-FR"/>
                <w14:ligatures w14:val="none"/>
              </w:rPr>
            </w:pPr>
            <w:r w:rsidRPr="008E74D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fr-FR"/>
                <w14:ligatures w14:val="none"/>
              </w:rPr>
              <w:t xml:space="preserve">Ets Mahamane Laouali Moussa dit LIMAN </w:t>
            </w:r>
          </w:p>
          <w:p w:rsidR="008E74D9" w:rsidRPr="008E74D9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fr-FR"/>
                <w14:ligatures w14:val="none"/>
              </w:rPr>
            </w:pPr>
            <w:r w:rsidRPr="008E74D9">
              <w:rPr>
                <w:rFonts w:ascii="Times New Roman" w:eastAsia="Times New Roman" w:hAnsi="Times New Roman" w:cs="Times New Roman"/>
                <w:iCs/>
                <w:kern w:val="0"/>
                <w:lang w:eastAsia="fr-FR"/>
                <w14:ligatures w14:val="none"/>
              </w:rPr>
              <w:t>Tél: 96 97 01 96</w:t>
            </w:r>
          </w:p>
          <w:p w:rsidR="008E74D9" w:rsidRPr="008E74D9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fr-FR"/>
                <w14:ligatures w14:val="none"/>
              </w:rPr>
            </w:pPr>
            <w:r w:rsidRPr="008E74D9">
              <w:rPr>
                <w:rFonts w:ascii="Times New Roman" w:eastAsia="Times New Roman" w:hAnsi="Times New Roman" w:cs="Times New Roman"/>
                <w:i/>
                <w:kern w:val="0"/>
                <w:lang w:eastAsia="fr-FR"/>
                <w14:ligatures w14:val="none"/>
              </w:rPr>
              <w:t>Reçu le 22/08/2025 à 08h10mn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85 055 250 FCFA/TTC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653458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  <w:t>F</w:t>
            </w:r>
            <w:r w:rsidRPr="008B37AE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  <w:t>NC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653458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653458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2423D4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2423D4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2423D4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  <w:t>F</w:t>
            </w:r>
            <w:r w:rsidRPr="008B37AE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  <w:t>NC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2423D4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</w:tr>
      <w:tr w:rsidR="008E74D9" w:rsidRPr="00993A52" w:rsidTr="000D1C72">
        <w:trPr>
          <w:trHeight w:val="62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Pr="00993A52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fr-FR"/>
                <w14:ligatures w14:val="none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Pr="008E74D9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fr-FR"/>
                <w14:ligatures w14:val="none"/>
              </w:rPr>
            </w:pPr>
            <w:r w:rsidRPr="008E74D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fr-FR"/>
                <w14:ligatures w14:val="none"/>
              </w:rPr>
              <w:t xml:space="preserve">Complete Technic, </w:t>
            </w:r>
          </w:p>
          <w:p w:rsidR="008E74D9" w:rsidRPr="008E74D9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fr-FR"/>
                <w14:ligatures w14:val="none"/>
              </w:rPr>
            </w:pPr>
            <w:r w:rsidRPr="008E74D9">
              <w:rPr>
                <w:rFonts w:ascii="Times New Roman" w:eastAsia="Times New Roman" w:hAnsi="Times New Roman" w:cs="Times New Roman"/>
                <w:iCs/>
                <w:kern w:val="0"/>
                <w:lang w:eastAsia="fr-FR"/>
                <w14:ligatures w14:val="none"/>
              </w:rPr>
              <w:t>Tél: 96 28 62 12</w:t>
            </w:r>
          </w:p>
          <w:p w:rsidR="008E74D9" w:rsidRPr="008E74D9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fr-FR"/>
                <w14:ligatures w14:val="none"/>
              </w:rPr>
            </w:pPr>
            <w:r w:rsidRPr="008E74D9">
              <w:rPr>
                <w:rFonts w:ascii="Times New Roman" w:eastAsia="Times New Roman" w:hAnsi="Times New Roman" w:cs="Times New Roman"/>
                <w:iCs/>
                <w:kern w:val="0"/>
                <w:lang w:eastAsia="fr-FR"/>
                <w14:ligatures w14:val="none"/>
              </w:rPr>
              <w:t>Reçu 22/08/2025 à 08h58 mn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113 883 000 FCFA/TTC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Pr="00993A52" w:rsidRDefault="008E74D9" w:rsidP="000D1C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653458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653458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653458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  <w:t>F</w:t>
            </w:r>
            <w:r w:rsidRPr="008B37AE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  <w:t>NC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2423D4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2423D4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2423D4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  <w:t>F</w:t>
            </w:r>
            <w:r w:rsidRPr="008B37AE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  <w:t>NC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2423D4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</w:tr>
      <w:tr w:rsidR="008E74D9" w:rsidRPr="00993A52" w:rsidTr="000D1C72">
        <w:trPr>
          <w:trHeight w:val="119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Pr="00993A52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fr-FR"/>
                <w14:ligatures w14:val="none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Pr="008E74D9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fr-FR"/>
                <w14:ligatures w14:val="none"/>
              </w:rPr>
            </w:pPr>
            <w:r w:rsidRPr="008E74D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fr-FR"/>
                <w14:ligatures w14:val="none"/>
              </w:rPr>
              <w:t>Entreprise NEPA ENERGIE</w:t>
            </w:r>
          </w:p>
          <w:p w:rsidR="008E74D9" w:rsidRPr="008E74D9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fr-FR"/>
                <w14:ligatures w14:val="none"/>
              </w:rPr>
            </w:pPr>
            <w:r w:rsidRPr="008E74D9">
              <w:rPr>
                <w:rFonts w:ascii="Times New Roman" w:eastAsia="Times New Roman" w:hAnsi="Times New Roman" w:cs="Times New Roman"/>
                <w:iCs/>
                <w:kern w:val="0"/>
                <w:lang w:eastAsia="fr-FR"/>
                <w14:ligatures w14:val="none"/>
              </w:rPr>
              <w:t>Tél: 99 30 26 60</w:t>
            </w:r>
          </w:p>
          <w:p w:rsidR="008E74D9" w:rsidRPr="008E74D9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fr-FR"/>
                <w14:ligatures w14:val="none"/>
              </w:rPr>
            </w:pPr>
            <w:r w:rsidRPr="008E74D9">
              <w:rPr>
                <w:rFonts w:ascii="Times New Roman" w:eastAsia="Times New Roman" w:hAnsi="Times New Roman" w:cs="Times New Roman"/>
                <w:iCs/>
                <w:kern w:val="0"/>
                <w:lang w:eastAsia="fr-FR"/>
                <w14:ligatures w14:val="none"/>
              </w:rPr>
              <w:t>Reçu le 22/08/2025 à 09h07mn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157 575 000 FCFA/TTC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  <w:t>F</w:t>
            </w:r>
            <w:r w:rsidRPr="008B37AE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  <w:t>NC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  <w:t>F</w:t>
            </w:r>
            <w:r w:rsidRPr="00F54149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  <w:t>NC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  <w:t>F</w:t>
            </w:r>
            <w:r w:rsidRPr="00F54149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  <w:t>NC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  <w:t>F</w:t>
            </w:r>
            <w:r w:rsidRPr="00F54149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  <w:t>NC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653458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2423D4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2423D4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2423D4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  <w:t>F</w:t>
            </w:r>
            <w:r w:rsidRPr="008B37AE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  <w:t>NC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2423D4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</w:tr>
      <w:tr w:rsidR="008E74D9" w:rsidRPr="00993A52" w:rsidTr="000D1C72">
        <w:trPr>
          <w:trHeight w:val="98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Pr="00993A52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fr-FR"/>
                <w14:ligatures w14:val="none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Pr="008E74D9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fr-FR"/>
                <w14:ligatures w14:val="none"/>
              </w:rPr>
            </w:pPr>
            <w:r w:rsidRPr="008E74D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fr-FR"/>
                <w14:ligatures w14:val="none"/>
              </w:rPr>
              <w:t>Entreprise Provision &amp; Services</w:t>
            </w:r>
          </w:p>
          <w:p w:rsidR="008E74D9" w:rsidRPr="008E74D9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fr-FR"/>
                <w14:ligatures w14:val="none"/>
              </w:rPr>
            </w:pPr>
            <w:r w:rsidRPr="008E74D9">
              <w:rPr>
                <w:rFonts w:ascii="Times New Roman" w:eastAsia="Times New Roman" w:hAnsi="Times New Roman" w:cs="Times New Roman"/>
                <w:iCs/>
                <w:kern w:val="0"/>
                <w:lang w:eastAsia="fr-FR"/>
                <w14:ligatures w14:val="none"/>
              </w:rPr>
              <w:t>Tél: 96 94 66 66</w:t>
            </w:r>
          </w:p>
          <w:p w:rsidR="008E74D9" w:rsidRPr="008E74D9" w:rsidRDefault="008E74D9" w:rsidP="000D1C72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fr-FR"/>
                <w14:ligatures w14:val="none"/>
              </w:rPr>
            </w:pPr>
            <w:r w:rsidRPr="008E74D9">
              <w:rPr>
                <w:rFonts w:ascii="Times New Roman" w:eastAsia="Times New Roman" w:hAnsi="Times New Roman" w:cs="Times New Roman"/>
                <w:iCs/>
                <w:kern w:val="0"/>
                <w:lang w:eastAsia="fr-FR"/>
                <w14:ligatures w14:val="none"/>
              </w:rPr>
              <w:t>Reçu le 22/08/2025 à 10h08 mn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113 883 000 FCFA/TTC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653458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653458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653458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653458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2423D4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2423D4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2423D4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  <w:t>F</w:t>
            </w:r>
            <w:r w:rsidRPr="008B37AE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highlight w:val="yellow"/>
                <w:lang w:eastAsia="fr-FR"/>
                <w14:ligatures w14:val="none"/>
              </w:rPr>
              <w:t>NC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:rsidR="008E74D9" w:rsidRPr="00993A52" w:rsidRDefault="008E74D9" w:rsidP="000D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93A5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Pr="002423D4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</w:tr>
    </w:tbl>
    <w:p w:rsidR="008E74D9" w:rsidRDefault="008E74D9" w:rsidP="008E74D9">
      <w:pPr>
        <w:spacing w:after="0"/>
      </w:pPr>
    </w:p>
    <w:p w:rsidR="008E74D9" w:rsidRPr="008B37AE" w:rsidRDefault="008E74D9" w:rsidP="008E74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B3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ar-SA"/>
          <w14:ligatures w14:val="none"/>
        </w:rPr>
        <w:t>N.B.</w:t>
      </w:r>
      <w:r w:rsidRPr="008B3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 : </w:t>
      </w:r>
      <w:r w:rsidRPr="008B37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FC </w:t>
      </w:r>
      <w:r w:rsidRPr="008B37A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= Fourni et conforme, </w:t>
      </w:r>
      <w:r w:rsidRPr="008B37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FNC</w:t>
      </w:r>
      <w:r w:rsidRPr="008B37A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= </w:t>
      </w:r>
      <w:bookmarkStart w:id="1" w:name="_Hlk205548345"/>
      <w:r w:rsidRPr="008B37A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Fourni et Non Conforme</w:t>
      </w:r>
      <w:bookmarkEnd w:id="1"/>
      <w:r w:rsidRPr="008B37A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, </w:t>
      </w:r>
      <w:r w:rsidRPr="008B37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NF</w:t>
      </w:r>
      <w:r w:rsidRPr="008B37A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=Non fourni</w:t>
      </w:r>
    </w:p>
    <w:p w:rsidR="008E74D9" w:rsidRPr="008B37AE" w:rsidRDefault="008E74D9" w:rsidP="008E74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8E74D9" w:rsidRPr="008B37AE" w:rsidRDefault="008E74D9" w:rsidP="008E74D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B37A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Fait à Niamey, le 22 août 2025</w:t>
      </w:r>
    </w:p>
    <w:p w:rsidR="008E74D9" w:rsidRPr="008B37AE" w:rsidRDefault="008E74D9" w:rsidP="008E74D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ar-SA"/>
          <w14:ligatures w14:val="none"/>
        </w:rPr>
      </w:pPr>
      <w:r w:rsidRPr="008B3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ar-SA"/>
          <w14:ligatures w14:val="none"/>
        </w:rPr>
        <w:t>Le Coordonnateur National</w:t>
      </w:r>
    </w:p>
    <w:p w:rsidR="008E74D9" w:rsidRDefault="008E74D9" w:rsidP="008E74D9">
      <w:pPr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ar-SA"/>
          <w14:ligatures w14:val="none"/>
        </w:rPr>
      </w:pPr>
      <w:r w:rsidRPr="008B3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ar-SA"/>
          <w14:ligatures w14:val="none"/>
        </w:rPr>
        <w:t>Moussa AMADOU</w:t>
      </w:r>
    </w:p>
    <w:p w:rsidR="008E74D9" w:rsidRDefault="008E74D9" w:rsidP="008E74D9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ar-SA"/>
          <w14:ligatures w14:val="none"/>
        </w:rPr>
        <w:lastRenderedPageBreak/>
        <w:br w:type="page"/>
      </w:r>
    </w:p>
    <w:p w:rsidR="002F4860" w:rsidRDefault="002F4860"/>
    <w:sectPr w:rsidR="002F4860" w:rsidSect="008E74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4D9"/>
    <w:rsid w:val="002F4860"/>
    <w:rsid w:val="008E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4D9"/>
    <w:pPr>
      <w:spacing w:after="160" w:line="259" w:lineRule="auto"/>
    </w:pPr>
    <w:rPr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74D9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4D9"/>
    <w:pPr>
      <w:spacing w:after="160" w:line="259" w:lineRule="auto"/>
    </w:pPr>
    <w:rPr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74D9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2025-09-04T21:04:00Z</dcterms:created>
  <dcterms:modified xsi:type="dcterms:W3CDTF">2025-09-04T21:05:00Z</dcterms:modified>
</cp:coreProperties>
</file>