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B" w:rsidRDefault="00564D38">
      <w:pPr>
        <w:spacing w:after="0" w:line="240" w:lineRule="auto"/>
        <w:jc w:val="right"/>
        <w:rPr>
          <w:rFonts w:ascii="Montserrat" w:eastAsia="Montserrat" w:hAnsi="Montserrat" w:cs="Montserrat"/>
          <w:b/>
        </w:rPr>
      </w:pPr>
      <w:bookmarkStart w:id="0" w:name="_heading=h.az3njd444uy3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4048125</wp:posOffset>
            </wp:positionH>
            <wp:positionV relativeFrom="paragraph">
              <wp:posOffset>114300</wp:posOffset>
            </wp:positionV>
            <wp:extent cx="2333022" cy="819150"/>
            <wp:effectExtent l="0" t="0" r="0" b="0"/>
            <wp:wrapTopAndBottom distT="114300" distB="11430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022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38B" w:rsidRDefault="00564D38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  <w:bookmarkStart w:id="1" w:name="_heading=h.gjdgxs" w:colFirst="0" w:colLast="0"/>
      <w:bookmarkStart w:id="2" w:name="_GoBack"/>
      <w:bookmarkEnd w:id="1"/>
      <w:bookmarkEnd w:id="2"/>
      <w:r>
        <w:rPr>
          <w:rFonts w:ascii="Montserrat" w:eastAsia="Montserrat" w:hAnsi="Montserrat" w:cs="Montserrat"/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548640</wp:posOffset>
            </wp:positionH>
            <wp:positionV relativeFrom="page">
              <wp:posOffset>388620</wp:posOffset>
            </wp:positionV>
            <wp:extent cx="2810382" cy="816294"/>
            <wp:effectExtent l="0" t="0" r="0" b="0"/>
            <wp:wrapTopAndBottom distT="114300" distB="11430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382" cy="816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38B" w:rsidRDefault="00564D38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Avis d’Appel d’Offres Ouvert National</w:t>
      </w:r>
    </w:p>
    <w:p w:rsidR="0054538B" w:rsidRDefault="00564D38">
      <w:pPr>
        <w:spacing w:after="0" w:line="240" w:lineRule="auto"/>
        <w:ind w:right="-5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AOON : N°001/2023/AON/MAT-ROUL/PRN/HAWAQF</w:t>
      </w:r>
    </w:p>
    <w:p w:rsidR="0054538B" w:rsidRDefault="00564D38">
      <w:pPr>
        <w:spacing w:after="0" w:line="240" w:lineRule="auto"/>
        <w:ind w:right="-64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Pour l’acquisition de matériels roulants</w:t>
      </w:r>
    </w:p>
    <w:p w:rsidR="0054538B" w:rsidRDefault="00564D38">
      <w:pPr>
        <w:numPr>
          <w:ilvl w:val="0"/>
          <w:numId w:val="1"/>
        </w:numPr>
        <w:spacing w:before="240"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Cet Avis d’Appel d’Offres Ouvert National fait suite au Plan Prévisionnel de Passation de Marchés N°001001/MF/DGCMP/OB/DASPPM du 30 novembre 2022 et publié dans Le Sahel Quotidien du 15/02/23 ;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3" w:name="_heading=h.qb2a30qurbfk" w:colFirst="0" w:colLast="0"/>
      <w:bookmarkEnd w:id="3"/>
      <w:r>
        <w:rPr>
          <w:rFonts w:ascii="Montserrat" w:eastAsia="Montserrat" w:hAnsi="Montserrat" w:cs="Montserrat"/>
          <w:sz w:val="24"/>
          <w:szCs w:val="24"/>
        </w:rPr>
        <w:t xml:space="preserve">La Haute Autorité du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Waqf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, une institution rattachée à la Prés</w:t>
      </w:r>
      <w:r>
        <w:rPr>
          <w:rFonts w:ascii="Montserrat" w:eastAsia="Montserrat" w:hAnsi="Montserrat" w:cs="Montserrat"/>
          <w:sz w:val="24"/>
          <w:szCs w:val="24"/>
        </w:rPr>
        <w:t>idence de la République a l’intention d’utiliser une partie de ses fonds (Budget National) pour effectuer des paiements au titre du Marché N°001/2023/AON/MAT-ROUL/PRN/HAWAQF pour l’acquisition de matériels roulants (deux (2) véhicules) en lot unique ;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4" w:name="_heading=h.jl6wm6dwfand" w:colFirst="0" w:colLast="0"/>
      <w:bookmarkEnd w:id="4"/>
      <w:r>
        <w:rPr>
          <w:rFonts w:ascii="Montserrat" w:eastAsia="Montserrat" w:hAnsi="Montserrat" w:cs="Montserrat"/>
          <w:sz w:val="24"/>
          <w:szCs w:val="24"/>
        </w:rPr>
        <w:t>La H</w:t>
      </w:r>
      <w:r>
        <w:rPr>
          <w:rFonts w:ascii="Montserrat" w:eastAsia="Montserrat" w:hAnsi="Montserrat" w:cs="Montserrat"/>
          <w:sz w:val="24"/>
          <w:szCs w:val="24"/>
        </w:rPr>
        <w:t xml:space="preserve">aute Autorité du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Waqf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sollicite des offres fermées de la part de candidats éligibles et répondant aux qualifications requises (l’acquisition de matériels roulants) ;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5" w:name="_heading=h.kyk4kwn53s8w" w:colFirst="0" w:colLast="0"/>
      <w:bookmarkEnd w:id="5"/>
      <w:r>
        <w:rPr>
          <w:rFonts w:ascii="Montserrat" w:eastAsia="Montserrat" w:hAnsi="Montserrat" w:cs="Montserrat"/>
          <w:sz w:val="24"/>
          <w:szCs w:val="24"/>
        </w:rPr>
        <w:t>La passation du Marché sera conduite par Avis d’Appel d’Offres Ouvert National tel que déf</w:t>
      </w:r>
      <w:r>
        <w:rPr>
          <w:rFonts w:ascii="Montserrat" w:eastAsia="Montserrat" w:hAnsi="Montserrat" w:cs="Montserrat"/>
          <w:sz w:val="24"/>
          <w:szCs w:val="24"/>
        </w:rPr>
        <w:t>ini dans le Code des Marchés publics aux articles 28, 29, 30 et 106, ainsi ouvert à tous les candidats éligibles.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6" w:name="_heading=h.w5khhrw1958p" w:colFirst="0" w:colLast="0"/>
      <w:bookmarkEnd w:id="6"/>
      <w:r>
        <w:rPr>
          <w:rFonts w:ascii="Montserrat" w:eastAsia="Montserrat" w:hAnsi="Montserrat" w:cs="Montserrat"/>
          <w:sz w:val="24"/>
          <w:szCs w:val="24"/>
        </w:rPr>
        <w:t>Les candidats intéressés peuvent obtenir un complément d’information et consulter gratuitement le dossier d’Appel d’Offres à la Haute Autorité</w:t>
      </w:r>
      <w:r>
        <w:rPr>
          <w:rFonts w:ascii="Montserrat" w:eastAsia="Montserrat" w:hAnsi="Montserrat" w:cs="Montserrat"/>
          <w:sz w:val="24"/>
          <w:szCs w:val="24"/>
        </w:rPr>
        <w:t xml:space="preserve"> du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Waqf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9 heures à 17 heures du lundi au jeudi et de 9 heures à 12 heures les vendredis ;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7" w:name="_heading=h.cexzpdxl2ncr" w:colFirst="0" w:colLast="0"/>
      <w:bookmarkEnd w:id="7"/>
      <w:r>
        <w:rPr>
          <w:rFonts w:ascii="Montserrat" w:eastAsia="Montserrat" w:hAnsi="Montserrat" w:cs="Montserrat"/>
          <w:sz w:val="24"/>
          <w:szCs w:val="24"/>
        </w:rPr>
        <w:t>Les candidats intéressés peuvent consulter ou retirer le dossier d’Appel d’offres complet à titre onéreux contre paiement d’une somme non remboursable de cent mil</w:t>
      </w:r>
      <w:r>
        <w:rPr>
          <w:rFonts w:ascii="Montserrat" w:eastAsia="Montserrat" w:hAnsi="Montserrat" w:cs="Montserrat"/>
          <w:sz w:val="24"/>
          <w:szCs w:val="24"/>
        </w:rPr>
        <w:t xml:space="preserve">le (100.000) FCFA à l’adresse mentionnée ci-après : Haute Autorité du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Waqf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Koira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Kano - Boulevard 888 Abdoul Aziz Bouteflika– Tel : 00227 –   20 37 10 24 –</w:t>
      </w:r>
      <w:hyperlink r:id="rId10">
        <w:r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1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www.waqfnig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er.ne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– Niamey Niger.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8" w:name="_heading=h.e43b137xca8q" w:colFirst="0" w:colLast="0"/>
      <w:bookmarkEnd w:id="8"/>
      <w:r>
        <w:rPr>
          <w:rFonts w:ascii="Montserrat" w:eastAsia="Montserrat" w:hAnsi="Montserrat" w:cs="Montserrat"/>
          <w:sz w:val="24"/>
          <w:szCs w:val="24"/>
        </w:rPr>
        <w:t xml:space="preserve">Les offres présentées en un (1) original et trois (3) copies, conformément aux données particulières devront parvenir ou être remises à la Haute Autorité du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Waqf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Koira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Kano -Boulevard 888 Abdoul Aziz Bouteflika– Tel : 00227 –   20 37</w:t>
      </w:r>
      <w:r>
        <w:rPr>
          <w:rFonts w:ascii="Montserrat" w:eastAsia="Montserrat" w:hAnsi="Montserrat" w:cs="Montserrat"/>
          <w:sz w:val="24"/>
          <w:szCs w:val="24"/>
        </w:rPr>
        <w:t xml:space="preserve"> 10 24 –</w:t>
      </w:r>
      <w:hyperlink r:id="rId12">
        <w:r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13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www.waqfniger.ne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– Niamey Niger au plus tard </w:t>
      </w:r>
      <w:r>
        <w:rPr>
          <w:rFonts w:ascii="Montserrat" w:eastAsia="Montserrat" w:hAnsi="Montserrat" w:cs="Montserrat"/>
          <w:b/>
          <w:sz w:val="24"/>
          <w:szCs w:val="24"/>
        </w:rPr>
        <w:t>le mercredi 19 juillet 2023 à dix (10) heures.</w:t>
      </w:r>
      <w:r>
        <w:rPr>
          <w:rFonts w:ascii="Montserrat" w:eastAsia="Montserrat" w:hAnsi="Montserrat" w:cs="Montserrat"/>
          <w:sz w:val="24"/>
          <w:szCs w:val="24"/>
        </w:rPr>
        <w:t xml:space="preserve"> Les offres déposées après la date et l’heure limites fixées pour la remise des offres ne seront pas acceptées.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9" w:name="_heading=h.yziar32xszw4" w:colFirst="0" w:colLast="0"/>
      <w:bookmarkEnd w:id="9"/>
      <w:r>
        <w:rPr>
          <w:rFonts w:ascii="Montserrat" w:eastAsia="Montserrat" w:hAnsi="Montserrat" w:cs="Montserrat"/>
          <w:sz w:val="24"/>
          <w:szCs w:val="24"/>
        </w:rPr>
        <w:t>Les candidats resteront engagés par leur offre pendant une période de cent vingt (120) jours à compter de la date limite du dépôt des offres com</w:t>
      </w:r>
      <w:r>
        <w:rPr>
          <w:rFonts w:ascii="Montserrat" w:eastAsia="Montserrat" w:hAnsi="Montserrat" w:cs="Montserrat"/>
          <w:sz w:val="24"/>
          <w:szCs w:val="24"/>
        </w:rPr>
        <w:t>me spécifié au point 18.1 des IC et aux</w:t>
      </w:r>
    </w:p>
    <w:p w:rsidR="0054538B" w:rsidRDefault="00564D38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0" w:name="_heading=h.76314zzh7qft" w:colFirst="0" w:colLast="0"/>
      <w:bookmarkEnd w:id="10"/>
      <w:r>
        <w:rPr>
          <w:rFonts w:ascii="Montserrat" w:eastAsia="Montserrat" w:hAnsi="Montserrat" w:cs="Montserrat"/>
          <w:sz w:val="24"/>
          <w:szCs w:val="24"/>
        </w:rPr>
        <w:t xml:space="preserve">Les offres seront ouvertes le même jour en présence des représentants des soumissionnaires qui souhaitent assister à l’ouverture des plis à dix (10) heures (30) minutes précises dans la salle de réunion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HAWaqf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:rsidR="0054538B" w:rsidRDefault="00564D38">
      <w:pPr>
        <w:numPr>
          <w:ilvl w:val="0"/>
          <w:numId w:val="1"/>
        </w:numPr>
        <w:spacing w:after="24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1" w:name="_heading=h.91g5p0cbspl6" w:colFirst="0" w:colLast="0"/>
      <w:bookmarkEnd w:id="11"/>
      <w:r>
        <w:rPr>
          <w:rFonts w:ascii="Montserrat" w:eastAsia="Montserrat" w:hAnsi="Montserrat" w:cs="Montserrat"/>
          <w:sz w:val="24"/>
          <w:szCs w:val="24"/>
        </w:rPr>
        <w:t xml:space="preserve">Par décision motivée, la Haute Autorité du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Waqf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réserve le droit de ne donner aucune suite à tout ou partie du présent appel d’offres.                                         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:rsidR="0054538B" w:rsidRDefault="00564D38">
      <w:pPr>
        <w:spacing w:before="240" w:after="240" w:line="240" w:lineRule="auto"/>
        <w:ind w:left="720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                                                                         </w:t>
      </w:r>
      <w:r>
        <w:rPr>
          <w:rFonts w:ascii="Montserrat" w:eastAsia="Montserrat" w:hAnsi="Montserrat" w:cs="Montserrat"/>
          <w:sz w:val="24"/>
          <w:szCs w:val="24"/>
        </w:rPr>
        <w:t xml:space="preserve">           Le Responsable Délégué des Marchés Publics</w:t>
      </w:r>
    </w:p>
    <w:p w:rsidR="0054538B" w:rsidRDefault="00564D38">
      <w:pPr>
        <w:spacing w:before="240" w:after="240" w:line="240" w:lineRule="auto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12" w:name="_heading=h.pgv3lnl10wg5" w:colFirst="0" w:colLast="0"/>
      <w:bookmarkEnd w:id="12"/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  </w:t>
      </w:r>
    </w:p>
    <w:sectPr w:rsidR="0054538B">
      <w:footerReference w:type="default" r:id="rId14"/>
      <w:pgSz w:w="11906" w:h="16838"/>
      <w:pgMar w:top="432" w:right="864" w:bottom="288" w:left="864" w:header="0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38" w:rsidRDefault="00564D38">
      <w:pPr>
        <w:spacing w:after="0" w:line="240" w:lineRule="auto"/>
      </w:pPr>
      <w:r>
        <w:separator/>
      </w:r>
    </w:p>
  </w:endnote>
  <w:endnote w:type="continuationSeparator" w:id="0">
    <w:p w:rsidR="00564D38" w:rsidRDefault="0056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Montserrat Medi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8B" w:rsidRDefault="00564D38">
    <w:pPr>
      <w:spacing w:after="0" w:line="240" w:lineRule="auto"/>
      <w:jc w:val="center"/>
      <w:rPr>
        <w:rFonts w:ascii="Montserrat Medium" w:eastAsia="Montserrat Medium" w:hAnsi="Montserrat Medium" w:cs="Montserrat Medium"/>
        <w:color w:val="385623"/>
        <w:sz w:val="16"/>
        <w:szCs w:val="16"/>
      </w:rPr>
    </w:pPr>
    <w:r>
      <w:rPr>
        <w:rFonts w:ascii="Montserrat Medium" w:eastAsia="Montserrat Medium" w:hAnsi="Montserrat Medium" w:cs="Montserrat Medium"/>
        <w:color w:val="385623"/>
        <w:sz w:val="16"/>
        <w:szCs w:val="16"/>
      </w:rPr>
      <w:t xml:space="preserve">Haute Autorité du </w:t>
    </w:r>
    <w:proofErr w:type="spellStart"/>
    <w:r>
      <w:rPr>
        <w:rFonts w:ascii="Montserrat Medium" w:eastAsia="Montserrat Medium" w:hAnsi="Montserrat Medium" w:cs="Montserrat Medium"/>
        <w:color w:val="385623"/>
        <w:sz w:val="16"/>
        <w:szCs w:val="16"/>
      </w:rPr>
      <w:t>Waqf</w:t>
    </w:r>
    <w:proofErr w:type="spellEnd"/>
    <w:r>
      <w:rPr>
        <w:rFonts w:ascii="Montserrat Medium" w:eastAsia="Montserrat Medium" w:hAnsi="Montserrat Medium" w:cs="Montserrat Medium"/>
        <w:color w:val="385623"/>
        <w:sz w:val="16"/>
        <w:szCs w:val="16"/>
      </w:rPr>
      <w:t xml:space="preserve">- 888 Boulevard Abdoul Aziz Bouteflika – </w:t>
    </w:r>
    <w:proofErr w:type="spellStart"/>
    <w:r>
      <w:rPr>
        <w:rFonts w:ascii="Montserrat Medium" w:eastAsia="Montserrat Medium" w:hAnsi="Montserrat Medium" w:cs="Montserrat Medium"/>
        <w:color w:val="385623"/>
        <w:sz w:val="16"/>
        <w:szCs w:val="16"/>
      </w:rPr>
      <w:t>Koira</w:t>
    </w:r>
    <w:proofErr w:type="spellEnd"/>
    <w:r>
      <w:rPr>
        <w:rFonts w:ascii="Montserrat Medium" w:eastAsia="Montserrat Medium" w:hAnsi="Montserrat Medium" w:cs="Montserrat Medium"/>
        <w:color w:val="385623"/>
        <w:sz w:val="16"/>
        <w:szCs w:val="16"/>
      </w:rPr>
      <w:t xml:space="preserve"> Kano, Niamey-Niger- (227) 20 37 10 25 www.waqfniger.ne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38" w:rsidRDefault="00564D38">
      <w:pPr>
        <w:spacing w:after="0" w:line="240" w:lineRule="auto"/>
      </w:pPr>
      <w:r>
        <w:separator/>
      </w:r>
    </w:p>
  </w:footnote>
  <w:footnote w:type="continuationSeparator" w:id="0">
    <w:p w:rsidR="00564D38" w:rsidRDefault="0056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4026C"/>
    <w:multiLevelType w:val="multilevel"/>
    <w:tmpl w:val="45960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B"/>
    <w:rsid w:val="0054538B"/>
    <w:rsid w:val="00564D38"/>
    <w:rsid w:val="007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B941-D258-40F6-AFC5-A0FE05D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15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F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60012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00127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4247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765FA0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9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9A"/>
    <w:rPr>
      <w:lang w:val="fr-FR"/>
    </w:rPr>
  </w:style>
  <w:style w:type="paragraph" w:customStyle="1" w:styleId="Default">
    <w:name w:val="Default"/>
    <w:rsid w:val="001F25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aqfniger.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qfniger.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qfniger.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qfniger.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qAN9zPYz8mR89HyOxBBMIKmTXw==">CgMxLjAyDmguYXozbmpkNDQ0dXkzMghoLmdqZGd4czIOaC5wZ3YzbG5sMTB3ZzUyDmgucGd2M2xubDEwd2c1Mg5oLnBndjNsbmwxMHdnNTIOaC5wZ3YzbG5sMTB3ZzUyDmgucWIyYTMwcXVyYmZrMg5oLmpsNndtNmR3ZmFuZDIOaC5reWs0a3duNTNzOHcyDmgudzVraGhydzE5NThwMg5oLmNleHpwZHhsMm5jcjIOaC5lNDNiMTM3eGNhOHEyDmgueXppYXIzMnhzenc0Mg5oLjc2MzE0enpoN3FmdDIOaC45MWc1cDBjYnNwbDYyDmgucGd2M2xubDEwd2c1Mg5oLnBndjNsbmwxMHdnNTgAciExRWppZ2ZUbW82bDE5RGNjZmZaRl9xUU5Rb0ROUnR5b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 Diallo</dc:creator>
  <cp:lastModifiedBy>HP</cp:lastModifiedBy>
  <cp:revision>2</cp:revision>
  <dcterms:created xsi:type="dcterms:W3CDTF">2023-06-20T22:04:00Z</dcterms:created>
  <dcterms:modified xsi:type="dcterms:W3CDTF">2023-06-20T22:04:00Z</dcterms:modified>
</cp:coreProperties>
</file>