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8"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6655"/>
        <w:gridCol w:w="2417"/>
      </w:tblGrid>
      <w:tr w:rsidR="008F0375" w:rsidRPr="00A524E6" w14:paraId="2FED5019" w14:textId="77777777" w:rsidTr="00220ECB">
        <w:tc>
          <w:tcPr>
            <w:tcW w:w="6655" w:type="dxa"/>
            <w:tcMar>
              <w:left w:w="0" w:type="dxa"/>
              <w:right w:w="0" w:type="dxa"/>
            </w:tcMar>
          </w:tcPr>
          <w:p w14:paraId="55AEE3CC" w14:textId="77777777" w:rsidR="008F0375" w:rsidRPr="00502918" w:rsidRDefault="008F0375" w:rsidP="00220ECB">
            <w:pPr>
              <w:shd w:val="clear" w:color="auto" w:fill="FFFFFF" w:themeFill="background1"/>
              <w:tabs>
                <w:tab w:val="left" w:pos="567"/>
              </w:tabs>
              <w:spacing w:after="120"/>
              <w:rPr>
                <w:b/>
                <w:lang w:val="fr-FR"/>
              </w:rPr>
            </w:pPr>
            <w:bookmarkStart w:id="0" w:name="_GoBack"/>
            <w:bookmarkEnd w:id="0"/>
          </w:p>
          <w:p w14:paraId="3165DC35" w14:textId="77777777" w:rsidR="008F0375" w:rsidRPr="0095635E" w:rsidRDefault="004D21EC" w:rsidP="00B717B2">
            <w:pPr>
              <w:shd w:val="clear" w:color="auto" w:fill="FFFFFF" w:themeFill="background1"/>
              <w:tabs>
                <w:tab w:val="left" w:pos="567"/>
              </w:tabs>
              <w:spacing w:after="120"/>
              <w:rPr>
                <w:b/>
                <w:lang w:val="fr-FR"/>
              </w:rPr>
            </w:pPr>
            <w:r w:rsidRPr="0095635E">
              <w:rPr>
                <w:b/>
                <w:lang w:val="fr-FR"/>
              </w:rPr>
              <w:t xml:space="preserve"> Projet Appui-conseil en matière de Politique de Migration (APM) G</w:t>
            </w:r>
            <w:r w:rsidR="00B717B2">
              <w:rPr>
                <w:b/>
                <w:lang w:val="fr-FR"/>
              </w:rPr>
              <w:t>IZ</w:t>
            </w:r>
          </w:p>
        </w:tc>
        <w:tc>
          <w:tcPr>
            <w:tcW w:w="2417" w:type="dxa"/>
            <w:tcMar>
              <w:left w:w="0" w:type="dxa"/>
              <w:right w:w="0" w:type="dxa"/>
            </w:tcMar>
          </w:tcPr>
          <w:p w14:paraId="2BBDA197" w14:textId="77777777" w:rsidR="008F0375" w:rsidRPr="00502918" w:rsidRDefault="008F0375" w:rsidP="00220ECB">
            <w:pPr>
              <w:shd w:val="clear" w:color="auto" w:fill="FFFFFF" w:themeFill="background1"/>
              <w:tabs>
                <w:tab w:val="left" w:pos="567"/>
              </w:tabs>
              <w:spacing w:after="120"/>
              <w:rPr>
                <w:b/>
                <w:lang w:val="fr-FR"/>
              </w:rPr>
            </w:pPr>
            <w:r w:rsidRPr="00C97736">
              <w:rPr>
                <w:b/>
                <w:lang w:val="fr-FR"/>
              </w:rPr>
              <w:t>Numéro</w:t>
            </w:r>
            <w:r w:rsidR="003D3611">
              <w:rPr>
                <w:b/>
                <w:lang w:val="fr-FR"/>
              </w:rPr>
              <w:t xml:space="preserve"> </w:t>
            </w:r>
            <w:r w:rsidRPr="00C97736">
              <w:rPr>
                <w:b/>
                <w:lang w:val="fr-FR"/>
              </w:rPr>
              <w:t>de projet/</w:t>
            </w:r>
            <w:r w:rsidR="004D21EC" w:rsidRPr="00C97736">
              <w:rPr>
                <w:b/>
                <w:lang w:val="fr-FR"/>
              </w:rPr>
              <w:t xml:space="preserve"> </w:t>
            </w:r>
            <w:r w:rsidRPr="00C97736">
              <w:rPr>
                <w:b/>
                <w:lang w:val="fr-FR"/>
              </w:rPr>
              <w:br/>
              <w:t>centre de coûts :</w:t>
            </w:r>
            <w:r w:rsidR="004D21EC" w:rsidRPr="00502918">
              <w:rPr>
                <w:b/>
                <w:lang w:val="fr-FR"/>
              </w:rPr>
              <w:t xml:space="preserve"> 2020.2084.0 </w:t>
            </w:r>
          </w:p>
          <w:p w14:paraId="24ECEA82" w14:textId="77777777" w:rsidR="008F0375" w:rsidRPr="0095635E" w:rsidRDefault="00C4678E" w:rsidP="00220ECB">
            <w:pPr>
              <w:shd w:val="clear" w:color="auto" w:fill="FFFFFF" w:themeFill="background1"/>
              <w:tabs>
                <w:tab w:val="left" w:pos="567"/>
              </w:tabs>
              <w:spacing w:after="120"/>
              <w:rPr>
                <w:b/>
                <w:lang w:val="fr-FR"/>
              </w:rPr>
            </w:pPr>
            <w:r w:rsidRPr="00502918">
              <w:rPr>
                <w:b/>
                <w:lang w:val="fr-FR"/>
              </w:rPr>
              <w:fldChar w:fldCharType="begin" w:fldLock="1">
                <w:ffData>
                  <w:name w:val="Text2"/>
                  <w:enabled/>
                  <w:calcOnExit w:val="0"/>
                  <w:textInput/>
                </w:ffData>
              </w:fldChar>
            </w:r>
            <w:bookmarkStart w:id="1" w:name="Text2"/>
            <w:r w:rsidR="008F0375" w:rsidRPr="00502918">
              <w:rPr>
                <w:b/>
                <w:lang w:val="fr-FR"/>
              </w:rPr>
              <w:instrText xml:space="preserve"> FORMTEXT </w:instrText>
            </w:r>
            <w:r w:rsidR="00712AA1">
              <w:rPr>
                <w:b/>
                <w:lang w:val="fr-FR"/>
              </w:rPr>
            </w:r>
            <w:r w:rsidR="00712AA1">
              <w:rPr>
                <w:b/>
                <w:lang w:val="fr-FR"/>
              </w:rPr>
              <w:fldChar w:fldCharType="separate"/>
            </w:r>
            <w:r w:rsidRPr="00502918">
              <w:rPr>
                <w:b/>
                <w:lang w:val="fr-FR"/>
              </w:rPr>
              <w:fldChar w:fldCharType="end"/>
            </w:r>
            <w:bookmarkEnd w:id="1"/>
          </w:p>
        </w:tc>
      </w:tr>
    </w:tbl>
    <w:p w14:paraId="3E26A4E0" w14:textId="77777777" w:rsidR="0019640D" w:rsidRPr="0095635E" w:rsidRDefault="0019640D" w:rsidP="00220ECB">
      <w:pPr>
        <w:pStyle w:val="TM1"/>
        <w:shd w:val="clear" w:color="auto" w:fill="FFFFFF" w:themeFill="background1"/>
        <w:rPr>
          <w:lang w:val="fr-FR"/>
        </w:rPr>
      </w:pPr>
    </w:p>
    <w:p w14:paraId="223757DE" w14:textId="2188D888" w:rsidR="009C75FF" w:rsidRDefault="00C4678E">
      <w:pPr>
        <w:pStyle w:val="TM1"/>
        <w:rPr>
          <w:rFonts w:asciiTheme="minorHAnsi" w:eastAsiaTheme="minorEastAsia" w:hAnsiTheme="minorHAnsi"/>
          <w:b w:val="0"/>
          <w:noProof/>
          <w:lang w:val="fr-FR" w:eastAsia="fr-FR"/>
        </w:rPr>
      </w:pPr>
      <w:r w:rsidRPr="00502918">
        <w:rPr>
          <w:lang w:val="fr-FR"/>
        </w:rPr>
        <w:fldChar w:fldCharType="begin"/>
      </w:r>
      <w:r w:rsidR="00C65AD4" w:rsidRPr="00502918">
        <w:rPr>
          <w:lang w:val="fr-FR"/>
        </w:rPr>
        <w:instrText xml:space="preserve"> TOC \o "1-2" \h \z \u </w:instrText>
      </w:r>
      <w:r w:rsidRPr="00502918">
        <w:rPr>
          <w:lang w:val="fr-FR"/>
        </w:rPr>
        <w:fldChar w:fldCharType="separate"/>
      </w:r>
      <w:hyperlink w:anchor="_Toc111101326" w:history="1">
        <w:r w:rsidR="009C75FF" w:rsidRPr="00397B9A">
          <w:rPr>
            <w:rStyle w:val="Lienhypertexte"/>
            <w:noProof/>
            <w:lang w:val="fr-FR"/>
          </w:rPr>
          <w:t>0.</w:t>
        </w:r>
        <w:r w:rsidR="009C75FF">
          <w:rPr>
            <w:rFonts w:asciiTheme="minorHAnsi" w:eastAsiaTheme="minorEastAsia" w:hAnsiTheme="minorHAnsi"/>
            <w:b w:val="0"/>
            <w:noProof/>
            <w:lang w:val="fr-FR" w:eastAsia="fr-FR"/>
          </w:rPr>
          <w:tab/>
        </w:r>
        <w:r w:rsidR="009C75FF" w:rsidRPr="00397B9A">
          <w:rPr>
            <w:rStyle w:val="Lienhypertexte"/>
            <w:noProof/>
            <w:lang w:val="fr-FR"/>
          </w:rPr>
          <w:t>Liste des abréviations</w:t>
        </w:r>
        <w:r w:rsidR="009C75FF">
          <w:rPr>
            <w:noProof/>
            <w:webHidden/>
          </w:rPr>
          <w:tab/>
        </w:r>
        <w:r w:rsidR="009C75FF">
          <w:rPr>
            <w:noProof/>
            <w:webHidden/>
          </w:rPr>
          <w:fldChar w:fldCharType="begin"/>
        </w:r>
        <w:r w:rsidR="009C75FF">
          <w:rPr>
            <w:noProof/>
            <w:webHidden/>
          </w:rPr>
          <w:instrText xml:space="preserve"> PAGEREF _Toc111101326 \h </w:instrText>
        </w:r>
        <w:r w:rsidR="009C75FF">
          <w:rPr>
            <w:noProof/>
            <w:webHidden/>
          </w:rPr>
        </w:r>
        <w:r w:rsidR="009C75FF">
          <w:rPr>
            <w:noProof/>
            <w:webHidden/>
          </w:rPr>
          <w:fldChar w:fldCharType="separate"/>
        </w:r>
        <w:r w:rsidR="00473C78">
          <w:rPr>
            <w:noProof/>
            <w:webHidden/>
          </w:rPr>
          <w:t>2</w:t>
        </w:r>
        <w:r w:rsidR="009C75FF">
          <w:rPr>
            <w:noProof/>
            <w:webHidden/>
          </w:rPr>
          <w:fldChar w:fldCharType="end"/>
        </w:r>
      </w:hyperlink>
    </w:p>
    <w:p w14:paraId="40329320" w14:textId="5291A2D5" w:rsidR="009C75FF" w:rsidRDefault="00712AA1">
      <w:pPr>
        <w:pStyle w:val="TM1"/>
        <w:rPr>
          <w:rFonts w:asciiTheme="minorHAnsi" w:eastAsiaTheme="minorEastAsia" w:hAnsiTheme="minorHAnsi"/>
          <w:b w:val="0"/>
          <w:noProof/>
          <w:lang w:val="fr-FR" w:eastAsia="fr-FR"/>
        </w:rPr>
      </w:pPr>
      <w:hyperlink w:anchor="_Toc111101327" w:history="1">
        <w:r w:rsidR="009C75FF" w:rsidRPr="00397B9A">
          <w:rPr>
            <w:rStyle w:val="Lienhypertexte"/>
            <w:noProof/>
            <w:lang w:val="fr-FR"/>
          </w:rPr>
          <w:t>3.</w:t>
        </w:r>
        <w:r w:rsidR="009C75FF">
          <w:rPr>
            <w:rFonts w:asciiTheme="minorHAnsi" w:eastAsiaTheme="minorEastAsia" w:hAnsiTheme="minorHAnsi"/>
            <w:b w:val="0"/>
            <w:noProof/>
            <w:lang w:val="fr-FR" w:eastAsia="fr-FR"/>
          </w:rPr>
          <w:tab/>
        </w:r>
        <w:r w:rsidR="009C75FF" w:rsidRPr="00397B9A">
          <w:rPr>
            <w:rStyle w:val="Lienhypertexte"/>
            <w:noProof/>
            <w:lang w:val="fr-FR"/>
          </w:rPr>
          <w:t>Concept</w:t>
        </w:r>
        <w:r w:rsidR="009C75FF">
          <w:rPr>
            <w:noProof/>
            <w:webHidden/>
          </w:rPr>
          <w:tab/>
        </w:r>
        <w:r w:rsidR="009C75FF">
          <w:rPr>
            <w:noProof/>
            <w:webHidden/>
          </w:rPr>
          <w:fldChar w:fldCharType="begin"/>
        </w:r>
        <w:r w:rsidR="009C75FF">
          <w:rPr>
            <w:noProof/>
            <w:webHidden/>
          </w:rPr>
          <w:instrText xml:space="preserve"> PAGEREF _Toc111101327 \h </w:instrText>
        </w:r>
        <w:r w:rsidR="009C75FF">
          <w:rPr>
            <w:noProof/>
            <w:webHidden/>
          </w:rPr>
        </w:r>
        <w:r w:rsidR="009C75FF">
          <w:rPr>
            <w:noProof/>
            <w:webHidden/>
          </w:rPr>
          <w:fldChar w:fldCharType="separate"/>
        </w:r>
        <w:r w:rsidR="00473C78">
          <w:rPr>
            <w:noProof/>
            <w:webHidden/>
          </w:rPr>
          <w:t>9</w:t>
        </w:r>
        <w:r w:rsidR="009C75FF">
          <w:rPr>
            <w:noProof/>
            <w:webHidden/>
          </w:rPr>
          <w:fldChar w:fldCharType="end"/>
        </w:r>
      </w:hyperlink>
    </w:p>
    <w:p w14:paraId="6F43044B" w14:textId="59493954" w:rsidR="009C75FF" w:rsidRDefault="00712AA1">
      <w:pPr>
        <w:pStyle w:val="TM2"/>
        <w:rPr>
          <w:rFonts w:asciiTheme="minorHAnsi" w:eastAsiaTheme="minorEastAsia" w:hAnsiTheme="minorHAnsi"/>
          <w:noProof/>
          <w:lang w:val="fr-FR" w:eastAsia="fr-FR"/>
        </w:rPr>
      </w:pPr>
      <w:hyperlink w:anchor="_Toc111101328" w:history="1">
        <w:r w:rsidR="009C75FF" w:rsidRPr="00397B9A">
          <w:rPr>
            <w:rStyle w:val="Lienhypertexte"/>
            <w:noProof/>
            <w:lang w:val="fr-FR"/>
          </w:rPr>
          <w:t>Concept technico-méthodologique</w:t>
        </w:r>
        <w:r w:rsidR="009C75FF">
          <w:rPr>
            <w:noProof/>
            <w:webHidden/>
          </w:rPr>
          <w:tab/>
        </w:r>
        <w:r w:rsidR="009C75FF">
          <w:rPr>
            <w:noProof/>
            <w:webHidden/>
          </w:rPr>
          <w:fldChar w:fldCharType="begin"/>
        </w:r>
        <w:r w:rsidR="009C75FF">
          <w:rPr>
            <w:noProof/>
            <w:webHidden/>
          </w:rPr>
          <w:instrText xml:space="preserve"> PAGEREF _Toc111101328 \h </w:instrText>
        </w:r>
        <w:r w:rsidR="009C75FF">
          <w:rPr>
            <w:noProof/>
            <w:webHidden/>
          </w:rPr>
        </w:r>
        <w:r w:rsidR="009C75FF">
          <w:rPr>
            <w:noProof/>
            <w:webHidden/>
          </w:rPr>
          <w:fldChar w:fldCharType="separate"/>
        </w:r>
        <w:r w:rsidR="00473C78">
          <w:rPr>
            <w:noProof/>
            <w:webHidden/>
          </w:rPr>
          <w:t>10</w:t>
        </w:r>
        <w:r w:rsidR="009C75FF">
          <w:rPr>
            <w:noProof/>
            <w:webHidden/>
          </w:rPr>
          <w:fldChar w:fldCharType="end"/>
        </w:r>
      </w:hyperlink>
    </w:p>
    <w:p w14:paraId="7908B0FF" w14:textId="6E64D95F" w:rsidR="009C75FF" w:rsidRDefault="00712AA1">
      <w:pPr>
        <w:pStyle w:val="TM2"/>
        <w:rPr>
          <w:rFonts w:asciiTheme="minorHAnsi" w:eastAsiaTheme="minorEastAsia" w:hAnsiTheme="minorHAnsi"/>
          <w:noProof/>
          <w:lang w:val="fr-FR" w:eastAsia="fr-FR"/>
        </w:rPr>
      </w:pPr>
      <w:hyperlink w:anchor="_Toc111101329" w:history="1">
        <w:r w:rsidR="009C75FF" w:rsidRPr="00397B9A">
          <w:rPr>
            <w:rStyle w:val="Lienhypertexte"/>
            <w:noProof/>
            <w:lang w:val="fr-FR"/>
          </w:rPr>
          <w:t>Autres exigences spécifiques</w:t>
        </w:r>
        <w:r w:rsidR="009C75FF">
          <w:rPr>
            <w:noProof/>
            <w:webHidden/>
          </w:rPr>
          <w:tab/>
        </w:r>
        <w:r w:rsidR="009C75FF">
          <w:rPr>
            <w:noProof/>
            <w:webHidden/>
          </w:rPr>
          <w:fldChar w:fldCharType="begin"/>
        </w:r>
        <w:r w:rsidR="009C75FF">
          <w:rPr>
            <w:noProof/>
            <w:webHidden/>
          </w:rPr>
          <w:instrText xml:space="preserve"> PAGEREF _Toc111101329 \h </w:instrText>
        </w:r>
        <w:r w:rsidR="009C75FF">
          <w:rPr>
            <w:noProof/>
            <w:webHidden/>
          </w:rPr>
        </w:r>
        <w:r w:rsidR="009C75FF">
          <w:rPr>
            <w:noProof/>
            <w:webHidden/>
          </w:rPr>
          <w:fldChar w:fldCharType="separate"/>
        </w:r>
        <w:r w:rsidR="00473C78">
          <w:rPr>
            <w:noProof/>
            <w:webHidden/>
          </w:rPr>
          <w:t>10</w:t>
        </w:r>
        <w:r w:rsidR="009C75FF">
          <w:rPr>
            <w:noProof/>
            <w:webHidden/>
          </w:rPr>
          <w:fldChar w:fldCharType="end"/>
        </w:r>
      </w:hyperlink>
    </w:p>
    <w:p w14:paraId="5D7B1B4C" w14:textId="026A83EE" w:rsidR="009C75FF" w:rsidRDefault="00712AA1">
      <w:pPr>
        <w:pStyle w:val="TM2"/>
        <w:rPr>
          <w:rFonts w:asciiTheme="minorHAnsi" w:eastAsiaTheme="minorEastAsia" w:hAnsiTheme="minorHAnsi"/>
          <w:noProof/>
          <w:lang w:val="fr-FR" w:eastAsia="fr-FR"/>
        </w:rPr>
      </w:pPr>
      <w:hyperlink w:anchor="_Toc111101330" w:history="1">
        <w:r w:rsidR="009C75FF" w:rsidRPr="00397B9A">
          <w:rPr>
            <w:rStyle w:val="Lienhypertexte"/>
            <w:noProof/>
            <w:lang w:val="fr-FR"/>
          </w:rPr>
          <w:t>Gestion de projet du soumissionnaire</w:t>
        </w:r>
        <w:r w:rsidR="009C75FF">
          <w:rPr>
            <w:noProof/>
            <w:webHidden/>
          </w:rPr>
          <w:tab/>
        </w:r>
        <w:r w:rsidR="009C75FF">
          <w:rPr>
            <w:noProof/>
            <w:webHidden/>
          </w:rPr>
          <w:fldChar w:fldCharType="begin"/>
        </w:r>
        <w:r w:rsidR="009C75FF">
          <w:rPr>
            <w:noProof/>
            <w:webHidden/>
          </w:rPr>
          <w:instrText xml:space="preserve"> PAGEREF _Toc111101330 \h </w:instrText>
        </w:r>
        <w:r w:rsidR="009C75FF">
          <w:rPr>
            <w:noProof/>
            <w:webHidden/>
          </w:rPr>
        </w:r>
        <w:r w:rsidR="009C75FF">
          <w:rPr>
            <w:noProof/>
            <w:webHidden/>
          </w:rPr>
          <w:fldChar w:fldCharType="separate"/>
        </w:r>
        <w:r w:rsidR="00473C78">
          <w:rPr>
            <w:noProof/>
            <w:webHidden/>
          </w:rPr>
          <w:t>10</w:t>
        </w:r>
        <w:r w:rsidR="009C75FF">
          <w:rPr>
            <w:noProof/>
            <w:webHidden/>
          </w:rPr>
          <w:fldChar w:fldCharType="end"/>
        </w:r>
      </w:hyperlink>
    </w:p>
    <w:p w14:paraId="56D32BC4" w14:textId="6FC00329" w:rsidR="009C75FF" w:rsidRDefault="00712AA1">
      <w:pPr>
        <w:pStyle w:val="TM1"/>
        <w:rPr>
          <w:rFonts w:asciiTheme="minorHAnsi" w:eastAsiaTheme="minorEastAsia" w:hAnsiTheme="minorHAnsi"/>
          <w:b w:val="0"/>
          <w:noProof/>
          <w:lang w:val="fr-FR" w:eastAsia="fr-FR"/>
        </w:rPr>
      </w:pPr>
      <w:hyperlink w:anchor="_Toc111101331" w:history="1">
        <w:r w:rsidR="009C75FF" w:rsidRPr="00397B9A">
          <w:rPr>
            <w:rStyle w:val="Lienhypertexte"/>
            <w:noProof/>
            <w:lang w:val="fr-FR"/>
          </w:rPr>
          <w:t>4.</w:t>
        </w:r>
        <w:r w:rsidR="009C75FF">
          <w:rPr>
            <w:rFonts w:asciiTheme="minorHAnsi" w:eastAsiaTheme="minorEastAsia" w:hAnsiTheme="minorHAnsi"/>
            <w:b w:val="0"/>
            <w:noProof/>
            <w:lang w:val="fr-FR" w:eastAsia="fr-FR"/>
          </w:rPr>
          <w:tab/>
        </w:r>
        <w:r w:rsidR="009C75FF" w:rsidRPr="00397B9A">
          <w:rPr>
            <w:rStyle w:val="Lienhypertexte"/>
            <w:noProof/>
            <w:lang w:val="fr-FR"/>
          </w:rPr>
          <w:t>Concept de personnel</w:t>
        </w:r>
        <w:r w:rsidR="009C75FF">
          <w:rPr>
            <w:noProof/>
            <w:webHidden/>
          </w:rPr>
          <w:tab/>
        </w:r>
        <w:r w:rsidR="009C75FF">
          <w:rPr>
            <w:noProof/>
            <w:webHidden/>
          </w:rPr>
          <w:fldChar w:fldCharType="begin"/>
        </w:r>
        <w:r w:rsidR="009C75FF">
          <w:rPr>
            <w:noProof/>
            <w:webHidden/>
          </w:rPr>
          <w:instrText xml:space="preserve"> PAGEREF _Toc111101331 \h </w:instrText>
        </w:r>
        <w:r w:rsidR="009C75FF">
          <w:rPr>
            <w:noProof/>
            <w:webHidden/>
          </w:rPr>
        </w:r>
        <w:r w:rsidR="009C75FF">
          <w:rPr>
            <w:noProof/>
            <w:webHidden/>
          </w:rPr>
          <w:fldChar w:fldCharType="separate"/>
        </w:r>
        <w:r w:rsidR="00473C78">
          <w:rPr>
            <w:noProof/>
            <w:webHidden/>
          </w:rPr>
          <w:t>11</w:t>
        </w:r>
        <w:r w:rsidR="009C75FF">
          <w:rPr>
            <w:noProof/>
            <w:webHidden/>
          </w:rPr>
          <w:fldChar w:fldCharType="end"/>
        </w:r>
      </w:hyperlink>
    </w:p>
    <w:p w14:paraId="7E42F363" w14:textId="02CA7BDF" w:rsidR="009C75FF" w:rsidRDefault="00712AA1">
      <w:pPr>
        <w:pStyle w:val="TM2"/>
        <w:rPr>
          <w:rFonts w:asciiTheme="minorHAnsi" w:eastAsiaTheme="minorEastAsia" w:hAnsiTheme="minorHAnsi"/>
          <w:noProof/>
          <w:lang w:val="fr-FR" w:eastAsia="fr-FR"/>
        </w:rPr>
      </w:pPr>
      <w:hyperlink w:anchor="_Toc111101332" w:history="1">
        <w:r w:rsidR="009C75FF" w:rsidRPr="00397B9A">
          <w:rPr>
            <w:rStyle w:val="Lienhypertexte"/>
            <w:noProof/>
            <w:lang w:val="fr-FR"/>
          </w:rPr>
          <w:t>Expert 1 (Chef d’équipe).</w:t>
        </w:r>
        <w:r w:rsidR="009C75FF">
          <w:rPr>
            <w:noProof/>
            <w:webHidden/>
          </w:rPr>
          <w:tab/>
        </w:r>
        <w:r w:rsidR="009C75FF">
          <w:rPr>
            <w:noProof/>
            <w:webHidden/>
          </w:rPr>
          <w:fldChar w:fldCharType="begin"/>
        </w:r>
        <w:r w:rsidR="009C75FF">
          <w:rPr>
            <w:noProof/>
            <w:webHidden/>
          </w:rPr>
          <w:instrText xml:space="preserve"> PAGEREF _Toc111101332 \h </w:instrText>
        </w:r>
        <w:r w:rsidR="009C75FF">
          <w:rPr>
            <w:noProof/>
            <w:webHidden/>
          </w:rPr>
        </w:r>
        <w:r w:rsidR="009C75FF">
          <w:rPr>
            <w:noProof/>
            <w:webHidden/>
          </w:rPr>
          <w:fldChar w:fldCharType="separate"/>
        </w:r>
        <w:r w:rsidR="00473C78">
          <w:rPr>
            <w:noProof/>
            <w:webHidden/>
          </w:rPr>
          <w:t>12</w:t>
        </w:r>
        <w:r w:rsidR="009C75FF">
          <w:rPr>
            <w:noProof/>
            <w:webHidden/>
          </w:rPr>
          <w:fldChar w:fldCharType="end"/>
        </w:r>
      </w:hyperlink>
    </w:p>
    <w:p w14:paraId="69802076" w14:textId="45D62951" w:rsidR="009C75FF" w:rsidRDefault="00712AA1">
      <w:pPr>
        <w:pStyle w:val="TM2"/>
        <w:rPr>
          <w:rFonts w:asciiTheme="minorHAnsi" w:eastAsiaTheme="minorEastAsia" w:hAnsiTheme="minorHAnsi"/>
          <w:noProof/>
          <w:lang w:val="fr-FR" w:eastAsia="fr-FR"/>
        </w:rPr>
      </w:pPr>
      <w:hyperlink w:anchor="_Toc111101333" w:history="1">
        <w:r w:rsidR="009C75FF" w:rsidRPr="00397B9A">
          <w:rPr>
            <w:rStyle w:val="Lienhypertexte"/>
            <w:noProof/>
            <w:lang w:val="fr-FR"/>
          </w:rPr>
          <w:t>Expert 2 (développeur/réseau) (régional ou national)</w:t>
        </w:r>
        <w:r w:rsidR="009C75FF">
          <w:rPr>
            <w:noProof/>
            <w:webHidden/>
          </w:rPr>
          <w:tab/>
        </w:r>
        <w:r w:rsidR="009C75FF">
          <w:rPr>
            <w:noProof/>
            <w:webHidden/>
          </w:rPr>
          <w:fldChar w:fldCharType="begin"/>
        </w:r>
        <w:r w:rsidR="009C75FF">
          <w:rPr>
            <w:noProof/>
            <w:webHidden/>
          </w:rPr>
          <w:instrText xml:space="preserve"> PAGEREF _Toc111101333 \h </w:instrText>
        </w:r>
        <w:r w:rsidR="009C75FF">
          <w:rPr>
            <w:noProof/>
            <w:webHidden/>
          </w:rPr>
        </w:r>
        <w:r w:rsidR="009C75FF">
          <w:rPr>
            <w:noProof/>
            <w:webHidden/>
          </w:rPr>
          <w:fldChar w:fldCharType="separate"/>
        </w:r>
        <w:r w:rsidR="00473C78">
          <w:rPr>
            <w:noProof/>
            <w:webHidden/>
          </w:rPr>
          <w:t>12</w:t>
        </w:r>
        <w:r w:rsidR="009C75FF">
          <w:rPr>
            <w:noProof/>
            <w:webHidden/>
          </w:rPr>
          <w:fldChar w:fldCharType="end"/>
        </w:r>
      </w:hyperlink>
    </w:p>
    <w:p w14:paraId="736A46AD" w14:textId="32B68A45" w:rsidR="009C75FF" w:rsidRDefault="00712AA1">
      <w:pPr>
        <w:pStyle w:val="TM1"/>
        <w:rPr>
          <w:rFonts w:asciiTheme="minorHAnsi" w:eastAsiaTheme="minorEastAsia" w:hAnsiTheme="minorHAnsi"/>
          <w:b w:val="0"/>
          <w:noProof/>
          <w:lang w:val="fr-FR" w:eastAsia="fr-FR"/>
        </w:rPr>
      </w:pPr>
      <w:hyperlink w:anchor="_Toc111101334" w:history="1">
        <w:r w:rsidR="009C75FF" w:rsidRPr="00397B9A">
          <w:rPr>
            <w:rStyle w:val="Lienhypertexte"/>
            <w:noProof/>
            <w:lang w:val="fr-FR"/>
          </w:rPr>
          <w:t>5.</w:t>
        </w:r>
        <w:r w:rsidR="009C75FF">
          <w:rPr>
            <w:rFonts w:asciiTheme="minorHAnsi" w:eastAsiaTheme="minorEastAsia" w:hAnsiTheme="minorHAnsi"/>
            <w:b w:val="0"/>
            <w:noProof/>
            <w:lang w:val="fr-FR" w:eastAsia="fr-FR"/>
          </w:rPr>
          <w:tab/>
        </w:r>
        <w:r w:rsidR="009C75FF" w:rsidRPr="00397B9A">
          <w:rPr>
            <w:rStyle w:val="Lienhypertexte"/>
            <w:noProof/>
            <w:lang w:val="fr-FR"/>
          </w:rPr>
          <w:t>Exigences en matière d’établissement des coûts</w:t>
        </w:r>
        <w:r w:rsidR="009C75FF">
          <w:rPr>
            <w:noProof/>
            <w:webHidden/>
          </w:rPr>
          <w:tab/>
        </w:r>
        <w:r w:rsidR="009C75FF">
          <w:rPr>
            <w:noProof/>
            <w:webHidden/>
          </w:rPr>
          <w:fldChar w:fldCharType="begin"/>
        </w:r>
        <w:r w:rsidR="009C75FF">
          <w:rPr>
            <w:noProof/>
            <w:webHidden/>
          </w:rPr>
          <w:instrText xml:space="preserve"> PAGEREF _Toc111101334 \h </w:instrText>
        </w:r>
        <w:r w:rsidR="009C75FF">
          <w:rPr>
            <w:noProof/>
            <w:webHidden/>
          </w:rPr>
        </w:r>
        <w:r w:rsidR="009C75FF">
          <w:rPr>
            <w:noProof/>
            <w:webHidden/>
          </w:rPr>
          <w:fldChar w:fldCharType="separate"/>
        </w:r>
        <w:r w:rsidR="00473C78">
          <w:rPr>
            <w:noProof/>
            <w:webHidden/>
          </w:rPr>
          <w:t>14</w:t>
        </w:r>
        <w:r w:rsidR="009C75FF">
          <w:rPr>
            <w:noProof/>
            <w:webHidden/>
          </w:rPr>
          <w:fldChar w:fldCharType="end"/>
        </w:r>
      </w:hyperlink>
    </w:p>
    <w:p w14:paraId="4F2645B2" w14:textId="6EA5A350" w:rsidR="009C75FF" w:rsidRDefault="00712AA1">
      <w:pPr>
        <w:pStyle w:val="TM2"/>
        <w:rPr>
          <w:rFonts w:asciiTheme="minorHAnsi" w:eastAsiaTheme="minorEastAsia" w:hAnsiTheme="minorHAnsi"/>
          <w:noProof/>
          <w:lang w:val="fr-FR" w:eastAsia="fr-FR"/>
        </w:rPr>
      </w:pPr>
      <w:hyperlink w:anchor="_Toc111101335" w:history="1">
        <w:r w:rsidR="009C75FF" w:rsidRPr="00397B9A">
          <w:rPr>
            <w:rStyle w:val="Lienhypertexte"/>
            <w:noProof/>
            <w:lang w:val="fr-FR"/>
          </w:rPr>
          <w:t>Affectation du personnel</w:t>
        </w:r>
        <w:r w:rsidR="009C75FF">
          <w:rPr>
            <w:noProof/>
            <w:webHidden/>
          </w:rPr>
          <w:tab/>
        </w:r>
        <w:r w:rsidR="009C75FF">
          <w:rPr>
            <w:noProof/>
            <w:webHidden/>
          </w:rPr>
          <w:fldChar w:fldCharType="begin"/>
        </w:r>
        <w:r w:rsidR="009C75FF">
          <w:rPr>
            <w:noProof/>
            <w:webHidden/>
          </w:rPr>
          <w:instrText xml:space="preserve"> PAGEREF _Toc111101335 \h </w:instrText>
        </w:r>
        <w:r w:rsidR="009C75FF">
          <w:rPr>
            <w:noProof/>
            <w:webHidden/>
          </w:rPr>
        </w:r>
        <w:r w:rsidR="009C75FF">
          <w:rPr>
            <w:noProof/>
            <w:webHidden/>
          </w:rPr>
          <w:fldChar w:fldCharType="separate"/>
        </w:r>
        <w:r w:rsidR="00473C78">
          <w:rPr>
            <w:noProof/>
            <w:webHidden/>
          </w:rPr>
          <w:t>14</w:t>
        </w:r>
        <w:r w:rsidR="009C75FF">
          <w:rPr>
            <w:noProof/>
            <w:webHidden/>
          </w:rPr>
          <w:fldChar w:fldCharType="end"/>
        </w:r>
      </w:hyperlink>
    </w:p>
    <w:p w14:paraId="0A4C9868" w14:textId="6DDAF4EF" w:rsidR="009C75FF" w:rsidRDefault="00712AA1">
      <w:pPr>
        <w:pStyle w:val="TM2"/>
        <w:rPr>
          <w:rFonts w:asciiTheme="minorHAnsi" w:eastAsiaTheme="minorEastAsia" w:hAnsiTheme="minorHAnsi"/>
          <w:noProof/>
          <w:lang w:val="fr-FR" w:eastAsia="fr-FR"/>
        </w:rPr>
      </w:pPr>
      <w:hyperlink w:anchor="_Toc111101336" w:history="1">
        <w:r w:rsidR="009C75FF" w:rsidRPr="00397B9A">
          <w:rPr>
            <w:rStyle w:val="Lienhypertexte"/>
            <w:noProof/>
            <w:lang w:val="fr-FR"/>
          </w:rPr>
          <w:t>Voyage</w:t>
        </w:r>
        <w:r w:rsidR="009C75FF">
          <w:rPr>
            <w:noProof/>
            <w:webHidden/>
          </w:rPr>
          <w:tab/>
        </w:r>
        <w:r w:rsidR="009C75FF">
          <w:rPr>
            <w:noProof/>
            <w:webHidden/>
          </w:rPr>
          <w:fldChar w:fldCharType="begin"/>
        </w:r>
        <w:r w:rsidR="009C75FF">
          <w:rPr>
            <w:noProof/>
            <w:webHidden/>
          </w:rPr>
          <w:instrText xml:space="preserve"> PAGEREF _Toc111101336 \h </w:instrText>
        </w:r>
        <w:r w:rsidR="009C75FF">
          <w:rPr>
            <w:noProof/>
            <w:webHidden/>
          </w:rPr>
        </w:r>
        <w:r w:rsidR="009C75FF">
          <w:rPr>
            <w:noProof/>
            <w:webHidden/>
          </w:rPr>
          <w:fldChar w:fldCharType="separate"/>
        </w:r>
        <w:r w:rsidR="00473C78">
          <w:rPr>
            <w:noProof/>
            <w:webHidden/>
          </w:rPr>
          <w:t>14</w:t>
        </w:r>
        <w:r w:rsidR="009C75FF">
          <w:rPr>
            <w:noProof/>
            <w:webHidden/>
          </w:rPr>
          <w:fldChar w:fldCharType="end"/>
        </w:r>
      </w:hyperlink>
    </w:p>
    <w:p w14:paraId="377F7FFC" w14:textId="2945B443" w:rsidR="009C75FF" w:rsidRDefault="00712AA1">
      <w:pPr>
        <w:pStyle w:val="TM2"/>
        <w:rPr>
          <w:rFonts w:asciiTheme="minorHAnsi" w:eastAsiaTheme="minorEastAsia" w:hAnsiTheme="minorHAnsi"/>
          <w:noProof/>
          <w:lang w:val="fr-FR" w:eastAsia="fr-FR"/>
        </w:rPr>
      </w:pPr>
      <w:hyperlink w:anchor="_Toc111101337" w:history="1">
        <w:r w:rsidR="009C75FF" w:rsidRPr="00397B9A">
          <w:rPr>
            <w:rStyle w:val="Lienhypertexte"/>
            <w:noProof/>
            <w:lang w:val="fr-FR"/>
          </w:rPr>
          <w:t>Ateliers, formations</w:t>
        </w:r>
        <w:r w:rsidR="009C75FF">
          <w:rPr>
            <w:noProof/>
            <w:webHidden/>
          </w:rPr>
          <w:tab/>
        </w:r>
        <w:r w:rsidR="009C75FF">
          <w:rPr>
            <w:noProof/>
            <w:webHidden/>
          </w:rPr>
          <w:fldChar w:fldCharType="begin"/>
        </w:r>
        <w:r w:rsidR="009C75FF">
          <w:rPr>
            <w:noProof/>
            <w:webHidden/>
          </w:rPr>
          <w:instrText xml:space="preserve"> PAGEREF _Toc111101337 \h </w:instrText>
        </w:r>
        <w:r w:rsidR="009C75FF">
          <w:rPr>
            <w:noProof/>
            <w:webHidden/>
          </w:rPr>
        </w:r>
        <w:r w:rsidR="009C75FF">
          <w:rPr>
            <w:noProof/>
            <w:webHidden/>
          </w:rPr>
          <w:fldChar w:fldCharType="separate"/>
        </w:r>
        <w:r w:rsidR="00473C78">
          <w:rPr>
            <w:noProof/>
            <w:webHidden/>
          </w:rPr>
          <w:t>14</w:t>
        </w:r>
        <w:r w:rsidR="009C75FF">
          <w:rPr>
            <w:noProof/>
            <w:webHidden/>
          </w:rPr>
          <w:fldChar w:fldCharType="end"/>
        </w:r>
      </w:hyperlink>
    </w:p>
    <w:p w14:paraId="315DB4D9" w14:textId="7DC1AD95" w:rsidR="009C75FF" w:rsidRDefault="00712AA1">
      <w:pPr>
        <w:pStyle w:val="TM2"/>
        <w:rPr>
          <w:rFonts w:asciiTheme="minorHAnsi" w:eastAsiaTheme="minorEastAsia" w:hAnsiTheme="minorHAnsi"/>
          <w:noProof/>
          <w:lang w:val="fr-FR" w:eastAsia="fr-FR"/>
        </w:rPr>
      </w:pPr>
      <w:hyperlink w:anchor="_Toc111101338" w:history="1">
        <w:r w:rsidR="009C75FF" w:rsidRPr="00397B9A">
          <w:rPr>
            <w:rStyle w:val="Lienhypertexte"/>
            <w:noProof/>
            <w:lang w:val="fr-FR"/>
          </w:rPr>
          <w:t>Equipement</w:t>
        </w:r>
        <w:r w:rsidR="009C75FF">
          <w:rPr>
            <w:noProof/>
            <w:webHidden/>
          </w:rPr>
          <w:tab/>
        </w:r>
        <w:r w:rsidR="009C75FF">
          <w:rPr>
            <w:noProof/>
            <w:webHidden/>
          </w:rPr>
          <w:fldChar w:fldCharType="begin"/>
        </w:r>
        <w:r w:rsidR="009C75FF">
          <w:rPr>
            <w:noProof/>
            <w:webHidden/>
          </w:rPr>
          <w:instrText xml:space="preserve"> PAGEREF _Toc111101338 \h </w:instrText>
        </w:r>
        <w:r w:rsidR="009C75FF">
          <w:rPr>
            <w:noProof/>
            <w:webHidden/>
          </w:rPr>
        </w:r>
        <w:r w:rsidR="009C75FF">
          <w:rPr>
            <w:noProof/>
            <w:webHidden/>
          </w:rPr>
          <w:fldChar w:fldCharType="separate"/>
        </w:r>
        <w:r w:rsidR="00473C78">
          <w:rPr>
            <w:noProof/>
            <w:webHidden/>
          </w:rPr>
          <w:t>14</w:t>
        </w:r>
        <w:r w:rsidR="009C75FF">
          <w:rPr>
            <w:noProof/>
            <w:webHidden/>
          </w:rPr>
          <w:fldChar w:fldCharType="end"/>
        </w:r>
      </w:hyperlink>
    </w:p>
    <w:p w14:paraId="72EFBB8D" w14:textId="03561A70" w:rsidR="009C75FF" w:rsidRDefault="00712AA1">
      <w:pPr>
        <w:pStyle w:val="TM2"/>
        <w:rPr>
          <w:rFonts w:asciiTheme="minorHAnsi" w:eastAsiaTheme="minorEastAsia" w:hAnsiTheme="minorHAnsi"/>
          <w:noProof/>
          <w:lang w:val="fr-FR" w:eastAsia="fr-FR"/>
        </w:rPr>
      </w:pPr>
      <w:hyperlink w:anchor="_Toc111101339" w:history="1">
        <w:r w:rsidR="009C75FF" w:rsidRPr="00397B9A">
          <w:rPr>
            <w:rStyle w:val="Lienhypertexte"/>
            <w:noProof/>
            <w:lang w:val="fr-FR"/>
          </w:rPr>
          <w:t>Élément de rémunération flexible</w:t>
        </w:r>
        <w:r w:rsidR="009C75FF">
          <w:rPr>
            <w:noProof/>
            <w:webHidden/>
          </w:rPr>
          <w:tab/>
        </w:r>
        <w:r w:rsidR="009C75FF">
          <w:rPr>
            <w:noProof/>
            <w:webHidden/>
          </w:rPr>
          <w:fldChar w:fldCharType="begin"/>
        </w:r>
        <w:r w:rsidR="009C75FF">
          <w:rPr>
            <w:noProof/>
            <w:webHidden/>
          </w:rPr>
          <w:instrText xml:space="preserve"> PAGEREF _Toc111101339 \h </w:instrText>
        </w:r>
        <w:r w:rsidR="009C75FF">
          <w:rPr>
            <w:noProof/>
            <w:webHidden/>
          </w:rPr>
        </w:r>
        <w:r w:rsidR="009C75FF">
          <w:rPr>
            <w:noProof/>
            <w:webHidden/>
          </w:rPr>
          <w:fldChar w:fldCharType="separate"/>
        </w:r>
        <w:r w:rsidR="00473C78">
          <w:rPr>
            <w:noProof/>
            <w:webHidden/>
          </w:rPr>
          <w:t>14</w:t>
        </w:r>
        <w:r w:rsidR="009C75FF">
          <w:rPr>
            <w:noProof/>
            <w:webHidden/>
          </w:rPr>
          <w:fldChar w:fldCharType="end"/>
        </w:r>
      </w:hyperlink>
    </w:p>
    <w:p w14:paraId="71FAFE71" w14:textId="6C36E4D5" w:rsidR="009C75FF" w:rsidRDefault="00712AA1">
      <w:pPr>
        <w:pStyle w:val="TM1"/>
        <w:rPr>
          <w:rFonts w:asciiTheme="minorHAnsi" w:eastAsiaTheme="minorEastAsia" w:hAnsiTheme="minorHAnsi"/>
          <w:b w:val="0"/>
          <w:noProof/>
          <w:lang w:val="fr-FR" w:eastAsia="fr-FR"/>
        </w:rPr>
      </w:pPr>
      <w:hyperlink w:anchor="_Toc111101340" w:history="1">
        <w:r w:rsidR="009C75FF" w:rsidRPr="00397B9A">
          <w:rPr>
            <w:rStyle w:val="Lienhypertexte"/>
            <w:noProof/>
            <w:lang w:val="fr-FR"/>
          </w:rPr>
          <w:t>6.</w:t>
        </w:r>
        <w:r w:rsidR="009C75FF">
          <w:rPr>
            <w:rFonts w:asciiTheme="minorHAnsi" w:eastAsiaTheme="minorEastAsia" w:hAnsiTheme="minorHAnsi"/>
            <w:b w:val="0"/>
            <w:noProof/>
            <w:lang w:val="fr-FR" w:eastAsia="fr-FR"/>
          </w:rPr>
          <w:tab/>
        </w:r>
        <w:r w:rsidR="009C75FF" w:rsidRPr="00397B9A">
          <w:rPr>
            <w:rStyle w:val="Lienhypertexte"/>
            <w:noProof/>
            <w:lang w:val="fr-FR"/>
          </w:rPr>
          <w:t>Contributions du MID, de la GIZ ou d’autres acteurs</w:t>
        </w:r>
        <w:r w:rsidR="009C75FF">
          <w:rPr>
            <w:noProof/>
            <w:webHidden/>
          </w:rPr>
          <w:tab/>
        </w:r>
        <w:r w:rsidR="009C75FF">
          <w:rPr>
            <w:noProof/>
            <w:webHidden/>
          </w:rPr>
          <w:fldChar w:fldCharType="begin"/>
        </w:r>
        <w:r w:rsidR="009C75FF">
          <w:rPr>
            <w:noProof/>
            <w:webHidden/>
          </w:rPr>
          <w:instrText xml:space="preserve"> PAGEREF _Toc111101340 \h </w:instrText>
        </w:r>
        <w:r w:rsidR="009C75FF">
          <w:rPr>
            <w:noProof/>
            <w:webHidden/>
          </w:rPr>
        </w:r>
        <w:r w:rsidR="009C75FF">
          <w:rPr>
            <w:noProof/>
            <w:webHidden/>
          </w:rPr>
          <w:fldChar w:fldCharType="separate"/>
        </w:r>
        <w:r w:rsidR="00473C78">
          <w:rPr>
            <w:noProof/>
            <w:webHidden/>
          </w:rPr>
          <w:t>14</w:t>
        </w:r>
        <w:r w:rsidR="009C75FF">
          <w:rPr>
            <w:noProof/>
            <w:webHidden/>
          </w:rPr>
          <w:fldChar w:fldCharType="end"/>
        </w:r>
      </w:hyperlink>
    </w:p>
    <w:p w14:paraId="45001662" w14:textId="3A9ED8AC" w:rsidR="009C75FF" w:rsidRDefault="00712AA1">
      <w:pPr>
        <w:pStyle w:val="TM1"/>
        <w:rPr>
          <w:rFonts w:asciiTheme="minorHAnsi" w:eastAsiaTheme="minorEastAsia" w:hAnsiTheme="minorHAnsi"/>
          <w:b w:val="0"/>
          <w:noProof/>
          <w:lang w:val="fr-FR" w:eastAsia="fr-FR"/>
        </w:rPr>
      </w:pPr>
      <w:hyperlink w:anchor="_Toc111101341" w:history="1">
        <w:r w:rsidR="009C75FF" w:rsidRPr="00397B9A">
          <w:rPr>
            <w:rStyle w:val="Lienhypertexte"/>
            <w:noProof/>
            <w:lang w:val="fr-FR"/>
          </w:rPr>
          <w:t>7.</w:t>
        </w:r>
        <w:r w:rsidR="009C75FF">
          <w:rPr>
            <w:rFonts w:asciiTheme="minorHAnsi" w:eastAsiaTheme="minorEastAsia" w:hAnsiTheme="minorHAnsi"/>
            <w:b w:val="0"/>
            <w:noProof/>
            <w:lang w:val="fr-FR" w:eastAsia="fr-FR"/>
          </w:rPr>
          <w:tab/>
        </w:r>
        <w:r w:rsidR="009C75FF" w:rsidRPr="00397B9A">
          <w:rPr>
            <w:rStyle w:val="Lienhypertexte"/>
            <w:noProof/>
            <w:lang w:val="fr-FR"/>
          </w:rPr>
          <w:t>Exigences relatives au format de l’offre</w:t>
        </w:r>
        <w:r w:rsidR="009C75FF">
          <w:rPr>
            <w:noProof/>
            <w:webHidden/>
          </w:rPr>
          <w:tab/>
        </w:r>
        <w:r w:rsidR="009C75FF">
          <w:rPr>
            <w:noProof/>
            <w:webHidden/>
          </w:rPr>
          <w:fldChar w:fldCharType="begin"/>
        </w:r>
        <w:r w:rsidR="009C75FF">
          <w:rPr>
            <w:noProof/>
            <w:webHidden/>
          </w:rPr>
          <w:instrText xml:space="preserve"> PAGEREF _Toc111101341 \h </w:instrText>
        </w:r>
        <w:r w:rsidR="009C75FF">
          <w:rPr>
            <w:noProof/>
            <w:webHidden/>
          </w:rPr>
        </w:r>
        <w:r w:rsidR="009C75FF">
          <w:rPr>
            <w:noProof/>
            <w:webHidden/>
          </w:rPr>
          <w:fldChar w:fldCharType="separate"/>
        </w:r>
        <w:r w:rsidR="00473C78">
          <w:rPr>
            <w:noProof/>
            <w:webHidden/>
          </w:rPr>
          <w:t>15</w:t>
        </w:r>
        <w:r w:rsidR="009C75FF">
          <w:rPr>
            <w:noProof/>
            <w:webHidden/>
          </w:rPr>
          <w:fldChar w:fldCharType="end"/>
        </w:r>
      </w:hyperlink>
    </w:p>
    <w:p w14:paraId="2F6785A5" w14:textId="28029A79" w:rsidR="009C75FF" w:rsidRDefault="00712AA1">
      <w:pPr>
        <w:pStyle w:val="TM1"/>
        <w:rPr>
          <w:rFonts w:asciiTheme="minorHAnsi" w:eastAsiaTheme="minorEastAsia" w:hAnsiTheme="minorHAnsi"/>
          <w:b w:val="0"/>
          <w:noProof/>
          <w:lang w:val="fr-FR" w:eastAsia="fr-FR"/>
        </w:rPr>
      </w:pPr>
      <w:hyperlink w:anchor="_Toc111101342" w:history="1">
        <w:r w:rsidR="009C75FF" w:rsidRPr="00397B9A">
          <w:rPr>
            <w:rStyle w:val="Lienhypertexte"/>
            <w:noProof/>
            <w:lang w:val="fr-FR"/>
          </w:rPr>
          <w:t>8.</w:t>
        </w:r>
        <w:r w:rsidR="009C75FF">
          <w:rPr>
            <w:rFonts w:asciiTheme="minorHAnsi" w:eastAsiaTheme="minorEastAsia" w:hAnsiTheme="minorHAnsi"/>
            <w:b w:val="0"/>
            <w:noProof/>
            <w:lang w:val="fr-FR" w:eastAsia="fr-FR"/>
          </w:rPr>
          <w:tab/>
        </w:r>
        <w:r w:rsidR="009C75FF" w:rsidRPr="00397B9A">
          <w:rPr>
            <w:rStyle w:val="Lienhypertexte"/>
            <w:noProof/>
            <w:lang w:val="fr-FR"/>
          </w:rPr>
          <w:t>Option</w:t>
        </w:r>
        <w:r w:rsidR="009C75FF">
          <w:rPr>
            <w:noProof/>
            <w:webHidden/>
          </w:rPr>
          <w:tab/>
        </w:r>
        <w:r w:rsidR="009C75FF">
          <w:rPr>
            <w:noProof/>
            <w:webHidden/>
          </w:rPr>
          <w:fldChar w:fldCharType="begin"/>
        </w:r>
        <w:r w:rsidR="009C75FF">
          <w:rPr>
            <w:noProof/>
            <w:webHidden/>
          </w:rPr>
          <w:instrText xml:space="preserve"> PAGEREF _Toc111101342 \h </w:instrText>
        </w:r>
        <w:r w:rsidR="009C75FF">
          <w:rPr>
            <w:noProof/>
            <w:webHidden/>
          </w:rPr>
        </w:r>
        <w:r w:rsidR="009C75FF">
          <w:rPr>
            <w:noProof/>
            <w:webHidden/>
          </w:rPr>
          <w:fldChar w:fldCharType="separate"/>
        </w:r>
        <w:r w:rsidR="00473C78">
          <w:rPr>
            <w:noProof/>
            <w:webHidden/>
          </w:rPr>
          <w:t>15</w:t>
        </w:r>
        <w:r w:rsidR="009C75FF">
          <w:rPr>
            <w:noProof/>
            <w:webHidden/>
          </w:rPr>
          <w:fldChar w:fldCharType="end"/>
        </w:r>
      </w:hyperlink>
    </w:p>
    <w:p w14:paraId="317ECED4" w14:textId="47B3DC14" w:rsidR="009C75FF" w:rsidRDefault="00712AA1">
      <w:pPr>
        <w:pStyle w:val="TM1"/>
        <w:rPr>
          <w:rFonts w:asciiTheme="minorHAnsi" w:eastAsiaTheme="minorEastAsia" w:hAnsiTheme="minorHAnsi"/>
          <w:b w:val="0"/>
          <w:noProof/>
          <w:lang w:val="fr-FR" w:eastAsia="fr-FR"/>
        </w:rPr>
      </w:pPr>
      <w:hyperlink w:anchor="_Toc111101343" w:history="1">
        <w:r w:rsidR="009C75FF" w:rsidRPr="00397B9A">
          <w:rPr>
            <w:rStyle w:val="Lienhypertexte"/>
            <w:noProof/>
            <w:lang w:val="fr-FR"/>
          </w:rPr>
          <w:t>9.</w:t>
        </w:r>
        <w:r w:rsidR="009C75FF">
          <w:rPr>
            <w:rFonts w:asciiTheme="minorHAnsi" w:eastAsiaTheme="minorEastAsia" w:hAnsiTheme="minorHAnsi"/>
            <w:b w:val="0"/>
            <w:noProof/>
            <w:lang w:val="fr-FR" w:eastAsia="fr-FR"/>
          </w:rPr>
          <w:tab/>
        </w:r>
        <w:r w:rsidR="009C75FF" w:rsidRPr="00397B9A">
          <w:rPr>
            <w:rStyle w:val="Lienhypertexte"/>
            <w:noProof/>
            <w:lang w:val="fr-FR"/>
          </w:rPr>
          <w:t>Critères d’évaluation</w:t>
        </w:r>
        <w:r w:rsidR="009C75FF">
          <w:rPr>
            <w:noProof/>
            <w:webHidden/>
          </w:rPr>
          <w:tab/>
        </w:r>
        <w:r w:rsidR="009C75FF">
          <w:rPr>
            <w:noProof/>
            <w:webHidden/>
          </w:rPr>
          <w:fldChar w:fldCharType="begin"/>
        </w:r>
        <w:r w:rsidR="009C75FF">
          <w:rPr>
            <w:noProof/>
            <w:webHidden/>
          </w:rPr>
          <w:instrText xml:space="preserve"> PAGEREF _Toc111101343 \h </w:instrText>
        </w:r>
        <w:r w:rsidR="009C75FF">
          <w:rPr>
            <w:noProof/>
            <w:webHidden/>
          </w:rPr>
        </w:r>
        <w:r w:rsidR="009C75FF">
          <w:rPr>
            <w:noProof/>
            <w:webHidden/>
          </w:rPr>
          <w:fldChar w:fldCharType="separate"/>
        </w:r>
        <w:r w:rsidR="00473C78">
          <w:rPr>
            <w:noProof/>
            <w:webHidden/>
          </w:rPr>
          <w:t>15</w:t>
        </w:r>
        <w:r w:rsidR="009C75FF">
          <w:rPr>
            <w:noProof/>
            <w:webHidden/>
          </w:rPr>
          <w:fldChar w:fldCharType="end"/>
        </w:r>
      </w:hyperlink>
    </w:p>
    <w:p w14:paraId="68D16438" w14:textId="03956F85" w:rsidR="009C75FF" w:rsidRDefault="00712AA1">
      <w:pPr>
        <w:pStyle w:val="TM2"/>
        <w:rPr>
          <w:rFonts w:asciiTheme="minorHAnsi" w:eastAsiaTheme="minorEastAsia" w:hAnsiTheme="minorHAnsi"/>
          <w:noProof/>
          <w:lang w:val="fr-FR" w:eastAsia="fr-FR"/>
        </w:rPr>
      </w:pPr>
      <w:hyperlink w:anchor="_Toc111101344" w:history="1">
        <w:r w:rsidR="009C75FF" w:rsidRPr="00397B9A">
          <w:rPr>
            <w:rStyle w:val="Lienhypertexte"/>
            <w:noProof/>
            <w:lang w:val="fr-FR"/>
          </w:rPr>
          <w:t>Expert 2 (développeur)</w:t>
        </w:r>
        <w:r w:rsidR="009C75FF">
          <w:rPr>
            <w:noProof/>
            <w:webHidden/>
          </w:rPr>
          <w:tab/>
        </w:r>
        <w:r w:rsidR="009C75FF">
          <w:rPr>
            <w:noProof/>
            <w:webHidden/>
          </w:rPr>
          <w:fldChar w:fldCharType="begin"/>
        </w:r>
        <w:r w:rsidR="009C75FF">
          <w:rPr>
            <w:noProof/>
            <w:webHidden/>
          </w:rPr>
          <w:instrText xml:space="preserve"> PAGEREF _Toc111101344 \h </w:instrText>
        </w:r>
        <w:r w:rsidR="009C75FF">
          <w:rPr>
            <w:noProof/>
            <w:webHidden/>
          </w:rPr>
        </w:r>
        <w:r w:rsidR="009C75FF">
          <w:rPr>
            <w:noProof/>
            <w:webHidden/>
          </w:rPr>
          <w:fldChar w:fldCharType="separate"/>
        </w:r>
        <w:r w:rsidR="00473C78">
          <w:rPr>
            <w:noProof/>
            <w:webHidden/>
          </w:rPr>
          <w:t>16</w:t>
        </w:r>
        <w:r w:rsidR="009C75FF">
          <w:rPr>
            <w:noProof/>
            <w:webHidden/>
          </w:rPr>
          <w:fldChar w:fldCharType="end"/>
        </w:r>
      </w:hyperlink>
    </w:p>
    <w:p w14:paraId="43FEA3F1" w14:textId="4152AB81" w:rsidR="009C75FF" w:rsidRDefault="00712AA1">
      <w:pPr>
        <w:pStyle w:val="TM1"/>
        <w:rPr>
          <w:rFonts w:asciiTheme="minorHAnsi" w:eastAsiaTheme="minorEastAsia" w:hAnsiTheme="minorHAnsi"/>
          <w:b w:val="0"/>
          <w:noProof/>
          <w:lang w:val="fr-FR" w:eastAsia="fr-FR"/>
        </w:rPr>
      </w:pPr>
      <w:hyperlink w:anchor="_Toc111101345" w:history="1">
        <w:r w:rsidR="009C75FF" w:rsidRPr="00397B9A">
          <w:rPr>
            <w:rStyle w:val="Lienhypertexte"/>
            <w:noProof/>
            <w:lang w:val="fr-FR"/>
          </w:rPr>
          <w:t>10.</w:t>
        </w:r>
        <w:r w:rsidR="009C75FF">
          <w:rPr>
            <w:rFonts w:asciiTheme="minorHAnsi" w:eastAsiaTheme="minorEastAsia" w:hAnsiTheme="minorHAnsi"/>
            <w:b w:val="0"/>
            <w:noProof/>
            <w:lang w:val="fr-FR" w:eastAsia="fr-FR"/>
          </w:rPr>
          <w:tab/>
        </w:r>
        <w:r w:rsidR="009C75FF" w:rsidRPr="00397B9A">
          <w:rPr>
            <w:rStyle w:val="Lienhypertexte"/>
            <w:noProof/>
            <w:lang w:val="fr-FR"/>
          </w:rPr>
          <w:t>Signatures</w:t>
        </w:r>
        <w:r w:rsidR="009C75FF">
          <w:rPr>
            <w:noProof/>
            <w:webHidden/>
          </w:rPr>
          <w:tab/>
        </w:r>
        <w:r w:rsidR="009C75FF">
          <w:rPr>
            <w:noProof/>
            <w:webHidden/>
          </w:rPr>
          <w:fldChar w:fldCharType="begin"/>
        </w:r>
        <w:r w:rsidR="009C75FF">
          <w:rPr>
            <w:noProof/>
            <w:webHidden/>
          </w:rPr>
          <w:instrText xml:space="preserve"> PAGEREF _Toc111101345 \h </w:instrText>
        </w:r>
        <w:r w:rsidR="009C75FF">
          <w:rPr>
            <w:noProof/>
            <w:webHidden/>
          </w:rPr>
        </w:r>
        <w:r w:rsidR="009C75FF">
          <w:rPr>
            <w:noProof/>
            <w:webHidden/>
          </w:rPr>
          <w:fldChar w:fldCharType="separate"/>
        </w:r>
        <w:r w:rsidR="00473C78">
          <w:rPr>
            <w:noProof/>
            <w:webHidden/>
          </w:rPr>
          <w:t>17</w:t>
        </w:r>
        <w:r w:rsidR="009C75FF">
          <w:rPr>
            <w:noProof/>
            <w:webHidden/>
          </w:rPr>
          <w:fldChar w:fldCharType="end"/>
        </w:r>
      </w:hyperlink>
    </w:p>
    <w:p w14:paraId="1AE42819" w14:textId="25F02BC0" w:rsidR="009C75FF" w:rsidRDefault="00712AA1">
      <w:pPr>
        <w:pStyle w:val="TM1"/>
        <w:rPr>
          <w:rFonts w:asciiTheme="minorHAnsi" w:eastAsiaTheme="minorEastAsia" w:hAnsiTheme="minorHAnsi"/>
          <w:b w:val="0"/>
          <w:noProof/>
          <w:lang w:val="fr-FR" w:eastAsia="fr-FR"/>
        </w:rPr>
      </w:pPr>
      <w:hyperlink w:anchor="_Toc111101346" w:history="1">
        <w:r w:rsidR="009C75FF" w:rsidRPr="00397B9A">
          <w:rPr>
            <w:rStyle w:val="Lienhypertexte"/>
            <w:noProof/>
            <w:lang w:val="fr-FR"/>
          </w:rPr>
          <w:t>11.</w:t>
        </w:r>
        <w:r w:rsidR="009C75FF">
          <w:rPr>
            <w:rFonts w:asciiTheme="minorHAnsi" w:eastAsiaTheme="minorEastAsia" w:hAnsiTheme="minorHAnsi"/>
            <w:b w:val="0"/>
            <w:noProof/>
            <w:lang w:val="fr-FR" w:eastAsia="fr-FR"/>
          </w:rPr>
          <w:tab/>
        </w:r>
        <w:r w:rsidR="009C75FF" w:rsidRPr="00397B9A">
          <w:rPr>
            <w:rStyle w:val="Lienhypertexte"/>
            <w:noProof/>
            <w:lang w:val="fr-FR"/>
          </w:rPr>
          <w:t>Annexes</w:t>
        </w:r>
        <w:r w:rsidR="009C75FF">
          <w:rPr>
            <w:noProof/>
            <w:webHidden/>
          </w:rPr>
          <w:tab/>
        </w:r>
        <w:r w:rsidR="009C75FF">
          <w:rPr>
            <w:noProof/>
            <w:webHidden/>
          </w:rPr>
          <w:fldChar w:fldCharType="begin"/>
        </w:r>
        <w:r w:rsidR="009C75FF">
          <w:rPr>
            <w:noProof/>
            <w:webHidden/>
          </w:rPr>
          <w:instrText xml:space="preserve"> PAGEREF _Toc111101346 \h </w:instrText>
        </w:r>
        <w:r w:rsidR="009C75FF">
          <w:rPr>
            <w:noProof/>
            <w:webHidden/>
          </w:rPr>
        </w:r>
        <w:r w:rsidR="009C75FF">
          <w:rPr>
            <w:noProof/>
            <w:webHidden/>
          </w:rPr>
          <w:fldChar w:fldCharType="separate"/>
        </w:r>
        <w:r w:rsidR="00473C78">
          <w:rPr>
            <w:noProof/>
            <w:webHidden/>
          </w:rPr>
          <w:t>18</w:t>
        </w:r>
        <w:r w:rsidR="009C75FF">
          <w:rPr>
            <w:noProof/>
            <w:webHidden/>
          </w:rPr>
          <w:fldChar w:fldCharType="end"/>
        </w:r>
      </w:hyperlink>
    </w:p>
    <w:p w14:paraId="2372E488" w14:textId="09B88A20" w:rsidR="008F0375" w:rsidRPr="00502918" w:rsidRDefault="00C4678E" w:rsidP="00220ECB">
      <w:pPr>
        <w:shd w:val="clear" w:color="auto" w:fill="FFFFFF" w:themeFill="background1"/>
        <w:tabs>
          <w:tab w:val="left" w:pos="880"/>
        </w:tabs>
        <w:rPr>
          <w:lang w:val="fr-FR"/>
        </w:rPr>
      </w:pPr>
      <w:r w:rsidRPr="00502918">
        <w:rPr>
          <w:lang w:val="fr-FR"/>
        </w:rPr>
        <w:fldChar w:fldCharType="end"/>
      </w:r>
      <w:r w:rsidR="00C65AD4" w:rsidRPr="00502918">
        <w:rPr>
          <w:lang w:val="fr-FR"/>
        </w:rPr>
        <w:br w:type="page"/>
      </w:r>
    </w:p>
    <w:p w14:paraId="09B60D73" w14:textId="77777777" w:rsidR="008F0375" w:rsidRPr="00502918" w:rsidRDefault="008F0375" w:rsidP="00220ECB">
      <w:pPr>
        <w:pStyle w:val="Titre1"/>
        <w:numPr>
          <w:ilvl w:val="0"/>
          <w:numId w:val="1"/>
        </w:numPr>
        <w:shd w:val="clear" w:color="auto" w:fill="FFFFFF" w:themeFill="background1"/>
        <w:rPr>
          <w:lang w:val="fr-FR"/>
        </w:rPr>
      </w:pPr>
      <w:bookmarkStart w:id="2" w:name="_Toc508619994"/>
      <w:bookmarkStart w:id="3" w:name="_Toc111101326"/>
      <w:r w:rsidRPr="00502918">
        <w:rPr>
          <w:lang w:val="fr-FR"/>
        </w:rPr>
        <w:lastRenderedPageBreak/>
        <w:t>Liste des abréviations</w:t>
      </w:r>
      <w:bookmarkEnd w:id="2"/>
      <w:bookmarkEnd w:id="3"/>
    </w:p>
    <w:p w14:paraId="282EB8AA" w14:textId="77777777" w:rsidR="004B7305" w:rsidRDefault="004B7305" w:rsidP="00220ECB">
      <w:pPr>
        <w:shd w:val="clear" w:color="auto" w:fill="FFFFFF" w:themeFill="background1"/>
        <w:ind w:left="1701" w:hanging="1701"/>
        <w:rPr>
          <w:b/>
          <w:lang w:val="fr-FR"/>
        </w:rPr>
      </w:pPr>
      <w:r w:rsidRPr="004B7305">
        <w:rPr>
          <w:b/>
          <w:lang w:val="fr-FR"/>
        </w:rPr>
        <w:t>ANSI</w:t>
      </w:r>
      <w:r>
        <w:rPr>
          <w:b/>
          <w:lang w:val="fr-FR"/>
        </w:rPr>
        <w:t xml:space="preserve"> : </w:t>
      </w:r>
      <w:r w:rsidRPr="004B7305">
        <w:rPr>
          <w:lang w:val="fr-FR"/>
        </w:rPr>
        <w:t xml:space="preserve">Agence Nationale </w:t>
      </w:r>
      <w:r>
        <w:rPr>
          <w:lang w:val="fr-FR"/>
        </w:rPr>
        <w:t>pour</w:t>
      </w:r>
      <w:r w:rsidRPr="004B7305">
        <w:rPr>
          <w:lang w:val="fr-FR"/>
        </w:rPr>
        <w:t xml:space="preserve"> la Société de l’Information</w:t>
      </w:r>
      <w:r>
        <w:rPr>
          <w:lang w:val="fr-FR"/>
        </w:rPr>
        <w:t> ;</w:t>
      </w:r>
    </w:p>
    <w:p w14:paraId="236F1AF7" w14:textId="77777777" w:rsidR="0057043D" w:rsidRDefault="00315ECB" w:rsidP="00220ECB">
      <w:pPr>
        <w:shd w:val="clear" w:color="auto" w:fill="FFFFFF" w:themeFill="background1"/>
        <w:ind w:left="1701" w:hanging="1701"/>
        <w:rPr>
          <w:lang w:val="fr-FR"/>
        </w:rPr>
      </w:pPr>
      <w:r w:rsidRPr="00502918">
        <w:rPr>
          <w:b/>
          <w:lang w:val="fr-FR"/>
        </w:rPr>
        <w:t>APM</w:t>
      </w:r>
      <w:r w:rsidR="0095635E" w:rsidRPr="00502918">
        <w:rPr>
          <w:lang w:val="fr-FR"/>
        </w:rPr>
        <w:t>: Appui</w:t>
      </w:r>
      <w:r w:rsidRPr="00502918">
        <w:rPr>
          <w:lang w:val="fr-FR"/>
        </w:rPr>
        <w:t>-conseil en matière de Politique de Migration</w:t>
      </w:r>
      <w:r w:rsidR="0057043D" w:rsidRPr="00502918">
        <w:rPr>
          <w:lang w:val="fr-FR"/>
        </w:rPr>
        <w:t>;</w:t>
      </w:r>
    </w:p>
    <w:p w14:paraId="786A3AF6" w14:textId="77777777" w:rsidR="004B7305" w:rsidRPr="00502918" w:rsidRDefault="004B7305" w:rsidP="00220ECB">
      <w:pPr>
        <w:shd w:val="clear" w:color="auto" w:fill="FFFFFF" w:themeFill="background1"/>
        <w:ind w:left="1701" w:hanging="1701"/>
        <w:rPr>
          <w:lang w:val="fr-FR"/>
        </w:rPr>
      </w:pPr>
      <w:r>
        <w:rPr>
          <w:b/>
          <w:lang w:val="fr-FR"/>
        </w:rPr>
        <w:t>CV </w:t>
      </w:r>
      <w:r w:rsidRPr="004B7305">
        <w:rPr>
          <w:lang w:val="fr-FR"/>
        </w:rPr>
        <w:t>:</w:t>
      </w:r>
      <w:r>
        <w:rPr>
          <w:lang w:val="fr-FR"/>
        </w:rPr>
        <w:t xml:space="preserve"> Curriculum-Vitae ;</w:t>
      </w:r>
    </w:p>
    <w:p w14:paraId="1E64E947" w14:textId="349CD866" w:rsidR="00502918" w:rsidRPr="00502918" w:rsidRDefault="0095635E" w:rsidP="00220ECB">
      <w:pPr>
        <w:shd w:val="clear" w:color="auto" w:fill="FFFFFF" w:themeFill="background1"/>
        <w:ind w:left="1701" w:hanging="1701"/>
        <w:rPr>
          <w:lang w:val="fr-FR"/>
        </w:rPr>
      </w:pPr>
      <w:r w:rsidRPr="00502918">
        <w:rPr>
          <w:b/>
          <w:lang w:val="fr-FR"/>
        </w:rPr>
        <w:t>DRECM/R</w:t>
      </w:r>
      <w:r w:rsidRPr="00502918">
        <w:rPr>
          <w:lang w:val="fr-FR"/>
        </w:rPr>
        <w:t xml:space="preserve">: Directeur </w:t>
      </w:r>
      <w:r w:rsidR="006D33FE">
        <w:rPr>
          <w:lang w:val="fr-FR"/>
        </w:rPr>
        <w:t>R</w:t>
      </w:r>
      <w:r w:rsidRPr="00502918">
        <w:rPr>
          <w:lang w:val="fr-FR"/>
        </w:rPr>
        <w:t xml:space="preserve">égional de l’Etat Civil, des Migrations et des </w:t>
      </w:r>
      <w:r w:rsidR="006D33FE" w:rsidRPr="00502918">
        <w:rPr>
          <w:lang w:val="fr-FR"/>
        </w:rPr>
        <w:t>Réfugiés</w:t>
      </w:r>
      <w:r w:rsidR="004B7305">
        <w:rPr>
          <w:lang w:val="fr-FR"/>
        </w:rPr>
        <w:t> ;</w:t>
      </w:r>
      <w:r w:rsidRPr="00502918">
        <w:rPr>
          <w:lang w:val="fr-FR"/>
        </w:rPr>
        <w:t xml:space="preserve">  </w:t>
      </w:r>
    </w:p>
    <w:p w14:paraId="205610A7" w14:textId="77777777" w:rsidR="005B645C" w:rsidRPr="00502918" w:rsidRDefault="005B645C" w:rsidP="00220ECB">
      <w:pPr>
        <w:shd w:val="clear" w:color="auto" w:fill="FFFFFF" w:themeFill="background1"/>
        <w:ind w:left="1701" w:hanging="1701"/>
        <w:rPr>
          <w:lang w:val="fr-FR"/>
        </w:rPr>
      </w:pPr>
      <w:r w:rsidRPr="00502918">
        <w:rPr>
          <w:b/>
          <w:iCs/>
          <w:lang w:val="fr-FR"/>
        </w:rPr>
        <w:t>HAPDP</w:t>
      </w:r>
      <w:r w:rsidRPr="00502918">
        <w:rPr>
          <w:iCs/>
          <w:lang w:val="fr-FR"/>
        </w:rPr>
        <w:t> : Haute Autorité de la Protection des Données à caractère Personnel ;</w:t>
      </w:r>
    </w:p>
    <w:p w14:paraId="20C99190" w14:textId="77777777" w:rsidR="00591C6A" w:rsidRPr="00502918" w:rsidRDefault="0057043D" w:rsidP="00220ECB">
      <w:pPr>
        <w:shd w:val="clear" w:color="auto" w:fill="FFFFFF" w:themeFill="background1"/>
        <w:ind w:left="1701" w:hanging="1701"/>
        <w:rPr>
          <w:lang w:val="fr-FR"/>
        </w:rPr>
      </w:pPr>
      <w:r w:rsidRPr="00502918">
        <w:rPr>
          <w:b/>
          <w:lang w:val="fr-FR"/>
        </w:rPr>
        <w:t>MID</w:t>
      </w:r>
      <w:r w:rsidR="0095635E" w:rsidRPr="00502918">
        <w:rPr>
          <w:lang w:val="fr-FR"/>
        </w:rPr>
        <w:t>: Ministère</w:t>
      </w:r>
      <w:r w:rsidRPr="00502918">
        <w:rPr>
          <w:lang w:val="fr-FR"/>
        </w:rPr>
        <w:t xml:space="preserve">  de l’</w:t>
      </w:r>
      <w:r w:rsidR="0095635E" w:rsidRPr="00502918">
        <w:rPr>
          <w:lang w:val="fr-FR"/>
        </w:rPr>
        <w:t>Intérieur</w:t>
      </w:r>
      <w:r w:rsidRPr="00502918">
        <w:rPr>
          <w:lang w:val="fr-FR"/>
        </w:rPr>
        <w:t xml:space="preserve"> et de la </w:t>
      </w:r>
      <w:r w:rsidR="0095635E" w:rsidRPr="00502918">
        <w:rPr>
          <w:lang w:val="fr-FR"/>
        </w:rPr>
        <w:t>Décentralisation</w:t>
      </w:r>
      <w:r w:rsidR="00591C6A" w:rsidRPr="00502918">
        <w:rPr>
          <w:lang w:val="fr-FR"/>
        </w:rPr>
        <w:t>;</w:t>
      </w:r>
    </w:p>
    <w:p w14:paraId="6FE2124F" w14:textId="77777777" w:rsidR="00AC47D8" w:rsidRPr="00502918" w:rsidRDefault="00AC47D8" w:rsidP="00AC47D8">
      <w:pPr>
        <w:shd w:val="clear" w:color="auto" w:fill="FFFFFF" w:themeFill="background1"/>
        <w:spacing w:after="160" w:line="259" w:lineRule="auto"/>
        <w:rPr>
          <w:lang w:val="fr-FR"/>
        </w:rPr>
      </w:pPr>
      <w:r w:rsidRPr="00502918">
        <w:rPr>
          <w:b/>
          <w:iCs/>
          <w:lang w:val="fr-FR"/>
        </w:rPr>
        <w:t>PAQ</w:t>
      </w:r>
      <w:r w:rsidRPr="00502918">
        <w:rPr>
          <w:iCs/>
          <w:lang w:val="fr-FR"/>
        </w:rPr>
        <w:t xml:space="preserve"> : </w:t>
      </w:r>
      <w:r w:rsidR="0095635E" w:rsidRPr="00502918">
        <w:rPr>
          <w:iCs/>
          <w:lang w:val="fr-FR"/>
        </w:rPr>
        <w:t>P</w:t>
      </w:r>
      <w:r w:rsidRPr="00502918">
        <w:rPr>
          <w:iCs/>
          <w:lang w:val="fr-FR"/>
        </w:rPr>
        <w:t xml:space="preserve">lan </w:t>
      </w:r>
      <w:r w:rsidR="0095635E" w:rsidRPr="00502918">
        <w:rPr>
          <w:iCs/>
          <w:lang w:val="fr-FR"/>
        </w:rPr>
        <w:t>A</w:t>
      </w:r>
      <w:r w:rsidRPr="00502918">
        <w:rPr>
          <w:iCs/>
          <w:lang w:val="fr-FR"/>
        </w:rPr>
        <w:t xml:space="preserve">ssurance </w:t>
      </w:r>
      <w:r w:rsidR="0095635E" w:rsidRPr="00502918">
        <w:rPr>
          <w:iCs/>
          <w:lang w:val="fr-FR"/>
        </w:rPr>
        <w:t>Q</w:t>
      </w:r>
      <w:r w:rsidRPr="00502918">
        <w:rPr>
          <w:iCs/>
          <w:lang w:val="fr-FR"/>
        </w:rPr>
        <w:t xml:space="preserve">ualité </w:t>
      </w:r>
    </w:p>
    <w:p w14:paraId="4EE5481A" w14:textId="77777777" w:rsidR="00B41BE3" w:rsidRPr="00502918" w:rsidRDefault="00591C6A" w:rsidP="00220ECB">
      <w:pPr>
        <w:shd w:val="clear" w:color="auto" w:fill="FFFFFF" w:themeFill="background1"/>
        <w:ind w:left="1701" w:hanging="1701"/>
        <w:rPr>
          <w:lang w:val="fr-FR"/>
        </w:rPr>
      </w:pPr>
      <w:r w:rsidRPr="00502918">
        <w:rPr>
          <w:b/>
          <w:lang w:val="fr-FR"/>
        </w:rPr>
        <w:t>PM</w:t>
      </w:r>
      <w:r w:rsidRPr="00502918">
        <w:rPr>
          <w:lang w:val="fr-FR"/>
        </w:rPr>
        <w:t>: pour mémoire</w:t>
      </w:r>
      <w:r w:rsidR="00B41BE3" w:rsidRPr="00502918">
        <w:rPr>
          <w:lang w:val="fr-FR"/>
        </w:rPr>
        <w:t>;</w:t>
      </w:r>
    </w:p>
    <w:p w14:paraId="4D0BDA65" w14:textId="77777777" w:rsidR="008F0375" w:rsidRPr="00502918" w:rsidRDefault="009C28EB" w:rsidP="00220ECB">
      <w:pPr>
        <w:shd w:val="clear" w:color="auto" w:fill="FFFFFF" w:themeFill="background1"/>
        <w:ind w:left="1701" w:hanging="1701"/>
        <w:rPr>
          <w:lang w:val="fr-FR"/>
        </w:rPr>
      </w:pPr>
      <w:r w:rsidRPr="00502918">
        <w:rPr>
          <w:b/>
          <w:lang w:val="fr-FR"/>
        </w:rPr>
        <w:t>AVB</w:t>
      </w:r>
      <w:r w:rsidR="0095635E" w:rsidRPr="00502918">
        <w:rPr>
          <w:lang w:val="fr-FR"/>
        </w:rPr>
        <w:t xml:space="preserve"> : </w:t>
      </w:r>
      <w:r w:rsidRPr="00502918">
        <w:rPr>
          <w:lang w:val="fr-FR"/>
        </w:rPr>
        <w:t>Conditions générales de contrat (AVB) pour les</w:t>
      </w:r>
      <w:r w:rsidR="0095635E" w:rsidRPr="00502918">
        <w:rPr>
          <w:lang w:val="fr-FR"/>
        </w:rPr>
        <w:t xml:space="preserve"> </w:t>
      </w:r>
      <w:r w:rsidR="003066DD" w:rsidRPr="00502918">
        <w:rPr>
          <w:lang w:val="fr-FR"/>
        </w:rPr>
        <w:t>services et les travaux de relève 2018</w:t>
      </w:r>
    </w:p>
    <w:p w14:paraId="5AC6436F" w14:textId="77777777" w:rsidR="008F0375" w:rsidRPr="00502918" w:rsidRDefault="0095635E" w:rsidP="00220ECB">
      <w:pPr>
        <w:shd w:val="clear" w:color="auto" w:fill="FFFFFF" w:themeFill="background1"/>
        <w:ind w:left="1701" w:hanging="1701"/>
        <w:rPr>
          <w:lang w:val="fr-FR"/>
        </w:rPr>
      </w:pPr>
      <w:r w:rsidRPr="00502918">
        <w:rPr>
          <w:b/>
          <w:lang w:val="fr-FR"/>
        </w:rPr>
        <w:t>TdR</w:t>
      </w:r>
      <w:r w:rsidRPr="00502918">
        <w:rPr>
          <w:lang w:val="fr-FR"/>
        </w:rPr>
        <w:t xml:space="preserve"> : </w:t>
      </w:r>
      <w:r w:rsidR="008F0375" w:rsidRPr="00502918">
        <w:rPr>
          <w:lang w:val="fr-FR"/>
        </w:rPr>
        <w:t xml:space="preserve">Termes de référence </w:t>
      </w:r>
      <w:r w:rsidRPr="00502918">
        <w:rPr>
          <w:lang w:val="fr-FR"/>
        </w:rPr>
        <w:t xml:space="preserve"> </w:t>
      </w:r>
    </w:p>
    <w:p w14:paraId="0315E500" w14:textId="77777777" w:rsidR="00881DBD" w:rsidRDefault="00881DBD" w:rsidP="007F152F">
      <w:pPr>
        <w:pStyle w:val="ZulschenderText"/>
        <w:shd w:val="clear" w:color="auto" w:fill="FFFFFF" w:themeFill="background1"/>
        <w:rPr>
          <w:b/>
          <w:i w:val="0"/>
          <w:color w:val="auto"/>
          <w:lang w:val="fr-FR"/>
        </w:rPr>
      </w:pPr>
      <w:bookmarkStart w:id="4" w:name="_Ref508121651"/>
      <w:bookmarkStart w:id="5" w:name="_Ref508121655"/>
      <w:bookmarkStart w:id="6" w:name="_Toc508619995"/>
    </w:p>
    <w:p w14:paraId="79FEE526" w14:textId="77777777" w:rsidR="00881DBD" w:rsidRDefault="00881DBD" w:rsidP="007F152F">
      <w:pPr>
        <w:pStyle w:val="ZulschenderText"/>
        <w:shd w:val="clear" w:color="auto" w:fill="FFFFFF" w:themeFill="background1"/>
        <w:rPr>
          <w:b/>
          <w:i w:val="0"/>
          <w:color w:val="auto"/>
          <w:lang w:val="fr-FR"/>
        </w:rPr>
      </w:pPr>
    </w:p>
    <w:p w14:paraId="42A9CCD5" w14:textId="77777777" w:rsidR="00881DBD" w:rsidRDefault="00881DBD" w:rsidP="007F152F">
      <w:pPr>
        <w:pStyle w:val="ZulschenderText"/>
        <w:shd w:val="clear" w:color="auto" w:fill="FFFFFF" w:themeFill="background1"/>
        <w:rPr>
          <w:b/>
          <w:i w:val="0"/>
          <w:color w:val="auto"/>
          <w:lang w:val="fr-FR"/>
        </w:rPr>
      </w:pPr>
    </w:p>
    <w:p w14:paraId="0723D2B0" w14:textId="77777777" w:rsidR="00881DBD" w:rsidRDefault="00881DBD" w:rsidP="007F152F">
      <w:pPr>
        <w:pStyle w:val="ZulschenderText"/>
        <w:shd w:val="clear" w:color="auto" w:fill="FFFFFF" w:themeFill="background1"/>
        <w:rPr>
          <w:b/>
          <w:i w:val="0"/>
          <w:color w:val="auto"/>
          <w:lang w:val="fr-FR"/>
        </w:rPr>
      </w:pPr>
    </w:p>
    <w:p w14:paraId="04564C1C" w14:textId="77777777" w:rsidR="00881DBD" w:rsidRDefault="00881DBD" w:rsidP="007F152F">
      <w:pPr>
        <w:pStyle w:val="ZulschenderText"/>
        <w:shd w:val="clear" w:color="auto" w:fill="FFFFFF" w:themeFill="background1"/>
        <w:rPr>
          <w:b/>
          <w:i w:val="0"/>
          <w:color w:val="auto"/>
          <w:lang w:val="fr-FR"/>
        </w:rPr>
      </w:pPr>
    </w:p>
    <w:p w14:paraId="7DB27B0D" w14:textId="77777777" w:rsidR="00881DBD" w:rsidRDefault="00881DBD" w:rsidP="007F152F">
      <w:pPr>
        <w:pStyle w:val="ZulschenderText"/>
        <w:shd w:val="clear" w:color="auto" w:fill="FFFFFF" w:themeFill="background1"/>
        <w:rPr>
          <w:b/>
          <w:i w:val="0"/>
          <w:color w:val="auto"/>
          <w:lang w:val="fr-FR"/>
        </w:rPr>
      </w:pPr>
    </w:p>
    <w:p w14:paraId="43279A5B" w14:textId="77777777" w:rsidR="00881DBD" w:rsidRDefault="00881DBD" w:rsidP="007F152F">
      <w:pPr>
        <w:pStyle w:val="ZulschenderText"/>
        <w:shd w:val="clear" w:color="auto" w:fill="FFFFFF" w:themeFill="background1"/>
        <w:rPr>
          <w:b/>
          <w:i w:val="0"/>
          <w:color w:val="auto"/>
          <w:lang w:val="fr-FR"/>
        </w:rPr>
      </w:pPr>
    </w:p>
    <w:p w14:paraId="61597FFB" w14:textId="77777777" w:rsidR="00881DBD" w:rsidRDefault="00881DBD" w:rsidP="007F152F">
      <w:pPr>
        <w:pStyle w:val="ZulschenderText"/>
        <w:shd w:val="clear" w:color="auto" w:fill="FFFFFF" w:themeFill="background1"/>
        <w:rPr>
          <w:b/>
          <w:i w:val="0"/>
          <w:color w:val="auto"/>
          <w:lang w:val="fr-FR"/>
        </w:rPr>
      </w:pPr>
    </w:p>
    <w:p w14:paraId="418FA1BE" w14:textId="77777777" w:rsidR="00881DBD" w:rsidRDefault="00881DBD" w:rsidP="007F152F">
      <w:pPr>
        <w:pStyle w:val="ZulschenderText"/>
        <w:shd w:val="clear" w:color="auto" w:fill="FFFFFF" w:themeFill="background1"/>
        <w:rPr>
          <w:b/>
          <w:i w:val="0"/>
          <w:color w:val="auto"/>
          <w:lang w:val="fr-FR"/>
        </w:rPr>
      </w:pPr>
    </w:p>
    <w:p w14:paraId="3E3CBC88" w14:textId="77777777" w:rsidR="00881DBD" w:rsidRDefault="00881DBD" w:rsidP="007F152F">
      <w:pPr>
        <w:pStyle w:val="ZulschenderText"/>
        <w:shd w:val="clear" w:color="auto" w:fill="FFFFFF" w:themeFill="background1"/>
        <w:rPr>
          <w:b/>
          <w:i w:val="0"/>
          <w:color w:val="auto"/>
          <w:lang w:val="fr-FR"/>
        </w:rPr>
      </w:pPr>
    </w:p>
    <w:p w14:paraId="3B198453" w14:textId="77777777" w:rsidR="00881DBD" w:rsidRDefault="00881DBD" w:rsidP="007F152F">
      <w:pPr>
        <w:pStyle w:val="ZulschenderText"/>
        <w:shd w:val="clear" w:color="auto" w:fill="FFFFFF" w:themeFill="background1"/>
        <w:rPr>
          <w:b/>
          <w:i w:val="0"/>
          <w:color w:val="auto"/>
          <w:lang w:val="fr-FR"/>
        </w:rPr>
      </w:pPr>
    </w:p>
    <w:p w14:paraId="5CF6329A" w14:textId="77777777" w:rsidR="00881DBD" w:rsidRDefault="00881DBD" w:rsidP="007F152F">
      <w:pPr>
        <w:pStyle w:val="ZulschenderText"/>
        <w:shd w:val="clear" w:color="auto" w:fill="FFFFFF" w:themeFill="background1"/>
        <w:rPr>
          <w:b/>
          <w:i w:val="0"/>
          <w:color w:val="auto"/>
          <w:lang w:val="fr-FR"/>
        </w:rPr>
      </w:pPr>
    </w:p>
    <w:p w14:paraId="6C001E9A" w14:textId="77777777" w:rsidR="00881DBD" w:rsidRDefault="00881DBD" w:rsidP="007F152F">
      <w:pPr>
        <w:pStyle w:val="ZulschenderText"/>
        <w:shd w:val="clear" w:color="auto" w:fill="FFFFFF" w:themeFill="background1"/>
        <w:rPr>
          <w:b/>
          <w:i w:val="0"/>
          <w:color w:val="auto"/>
          <w:lang w:val="fr-FR"/>
        </w:rPr>
      </w:pPr>
    </w:p>
    <w:p w14:paraId="5BA2DFEC" w14:textId="77777777" w:rsidR="00881DBD" w:rsidRDefault="00881DBD" w:rsidP="007F152F">
      <w:pPr>
        <w:pStyle w:val="ZulschenderText"/>
        <w:shd w:val="clear" w:color="auto" w:fill="FFFFFF" w:themeFill="background1"/>
        <w:rPr>
          <w:b/>
          <w:i w:val="0"/>
          <w:color w:val="auto"/>
          <w:lang w:val="fr-FR"/>
        </w:rPr>
      </w:pPr>
    </w:p>
    <w:p w14:paraId="127542D2" w14:textId="77777777" w:rsidR="00881DBD" w:rsidRDefault="00881DBD" w:rsidP="007F152F">
      <w:pPr>
        <w:pStyle w:val="ZulschenderText"/>
        <w:shd w:val="clear" w:color="auto" w:fill="FFFFFF" w:themeFill="background1"/>
        <w:rPr>
          <w:b/>
          <w:i w:val="0"/>
          <w:color w:val="auto"/>
          <w:lang w:val="fr-FR"/>
        </w:rPr>
      </w:pPr>
    </w:p>
    <w:p w14:paraId="37911CD9" w14:textId="77777777" w:rsidR="00881DBD" w:rsidRDefault="00881DBD" w:rsidP="007F152F">
      <w:pPr>
        <w:pStyle w:val="ZulschenderText"/>
        <w:shd w:val="clear" w:color="auto" w:fill="FFFFFF" w:themeFill="background1"/>
        <w:rPr>
          <w:b/>
          <w:i w:val="0"/>
          <w:color w:val="auto"/>
          <w:lang w:val="fr-FR"/>
        </w:rPr>
      </w:pPr>
    </w:p>
    <w:p w14:paraId="1996D04D" w14:textId="77777777" w:rsidR="008F0375" w:rsidRPr="007F152F" w:rsidRDefault="00881DBD" w:rsidP="007F152F">
      <w:pPr>
        <w:pStyle w:val="ZulschenderText"/>
        <w:shd w:val="clear" w:color="auto" w:fill="FFFFFF" w:themeFill="background1"/>
        <w:rPr>
          <w:b/>
          <w:i w:val="0"/>
          <w:color w:val="auto"/>
          <w:lang w:val="fr-FR"/>
        </w:rPr>
      </w:pPr>
      <w:r>
        <w:rPr>
          <w:b/>
          <w:i w:val="0"/>
          <w:color w:val="auto"/>
          <w:lang w:val="fr-FR"/>
        </w:rPr>
        <w:lastRenderedPageBreak/>
        <w:t xml:space="preserve">1. </w:t>
      </w:r>
      <w:r w:rsidR="008F0375" w:rsidRPr="007F152F">
        <w:rPr>
          <w:b/>
          <w:i w:val="0"/>
          <w:color w:val="auto"/>
          <w:lang w:val="fr-FR"/>
        </w:rPr>
        <w:t>Contexte</w:t>
      </w:r>
      <w:bookmarkEnd w:id="4"/>
      <w:bookmarkEnd w:id="5"/>
      <w:bookmarkEnd w:id="6"/>
    </w:p>
    <w:p w14:paraId="49C1E2CD" w14:textId="77777777" w:rsidR="00BC04EF" w:rsidRPr="00502918" w:rsidRDefault="00315ECB" w:rsidP="006B6D40">
      <w:pPr>
        <w:shd w:val="clear" w:color="auto" w:fill="FFFFFF" w:themeFill="background1"/>
        <w:jc w:val="both"/>
        <w:rPr>
          <w:lang w:val="fr-FR"/>
        </w:rPr>
      </w:pPr>
      <w:r w:rsidRPr="0095635E">
        <w:rPr>
          <w:lang w:val="fr-FR"/>
        </w:rPr>
        <w:t>Le Gouvernement du Niger, au regard de l’ampleur de la migration, de ses manifestations, de ses défis et de ses conséquences, a élaboré et adopté une Politique Nationale de la Migration (PNM) aux fins d’une prise en charge holistique de la question. La Politique Nationale de la Migration (PNM) s’inscrit dans le cadre des documents nationaux de référence en matière de développement économique e</w:t>
      </w:r>
      <w:r w:rsidRPr="00C97736">
        <w:rPr>
          <w:lang w:val="fr-FR"/>
        </w:rPr>
        <w:t>t social notamment la Stratégie de Développement Durable et de Croissance Inclusive (SDDCI) Niger 2035 et le Plan de Développement Economique et Social (PDES) 2022-2027. Il est mis en œuvre à travers des plans d’actions quinquennaux. Le premier plan d’actions quinquennal (2020-2025) s’articule autour de trois programmes à savoir</w:t>
      </w:r>
      <w:r w:rsidR="00BC04EF" w:rsidRPr="00502918">
        <w:rPr>
          <w:lang w:val="fr-FR"/>
        </w:rPr>
        <w:t> :</w:t>
      </w:r>
    </w:p>
    <w:p w14:paraId="2E26C198" w14:textId="77777777" w:rsidR="00BC04EF" w:rsidRPr="00502918" w:rsidRDefault="00315ECB" w:rsidP="00D4564C">
      <w:pPr>
        <w:pStyle w:val="Paragraphedeliste"/>
        <w:numPr>
          <w:ilvl w:val="0"/>
          <w:numId w:val="9"/>
        </w:numPr>
        <w:shd w:val="clear" w:color="auto" w:fill="FFFFFF" w:themeFill="background1"/>
        <w:rPr>
          <w:lang w:val="fr-FR"/>
        </w:rPr>
      </w:pPr>
      <w:r w:rsidRPr="00502918">
        <w:rPr>
          <w:lang w:val="fr-FR"/>
        </w:rPr>
        <w:t>le programme « Exploitation des potentialités et des opportunité</w:t>
      </w:r>
      <w:r w:rsidR="00BC04EF" w:rsidRPr="00502918">
        <w:rPr>
          <w:lang w:val="fr-FR"/>
        </w:rPr>
        <w:t>s économiques de la migration » ;</w:t>
      </w:r>
    </w:p>
    <w:p w14:paraId="1FDDA602" w14:textId="77777777" w:rsidR="00BC04EF" w:rsidRPr="00502918" w:rsidRDefault="00BC04EF" w:rsidP="00D4564C">
      <w:pPr>
        <w:pStyle w:val="Paragraphedeliste"/>
        <w:numPr>
          <w:ilvl w:val="0"/>
          <w:numId w:val="9"/>
        </w:numPr>
        <w:shd w:val="clear" w:color="auto" w:fill="FFFFFF" w:themeFill="background1"/>
        <w:rPr>
          <w:lang w:val="fr-FR"/>
        </w:rPr>
      </w:pPr>
      <w:r w:rsidRPr="00502918">
        <w:rPr>
          <w:lang w:val="fr-FR"/>
        </w:rPr>
        <w:t>le</w:t>
      </w:r>
      <w:r w:rsidR="00315ECB" w:rsidRPr="00502918">
        <w:rPr>
          <w:lang w:val="fr-FR"/>
        </w:rPr>
        <w:t xml:space="preserve"> programme « Protection des migrants »</w:t>
      </w:r>
      <w:r w:rsidRPr="00502918">
        <w:rPr>
          <w:lang w:val="fr-FR"/>
        </w:rPr>
        <w:t>;</w:t>
      </w:r>
    </w:p>
    <w:p w14:paraId="153660A3" w14:textId="77777777" w:rsidR="00315ECB" w:rsidRPr="00502918" w:rsidRDefault="00315ECB" w:rsidP="00D4564C">
      <w:pPr>
        <w:pStyle w:val="Paragraphedeliste"/>
        <w:numPr>
          <w:ilvl w:val="0"/>
          <w:numId w:val="9"/>
        </w:numPr>
        <w:shd w:val="clear" w:color="auto" w:fill="FFFFFF" w:themeFill="background1"/>
        <w:rPr>
          <w:lang w:val="fr-FR"/>
        </w:rPr>
      </w:pPr>
      <w:r w:rsidRPr="00502918">
        <w:rPr>
          <w:lang w:val="fr-FR"/>
        </w:rPr>
        <w:t>le programme « Gestion des flux migratoires ».</w:t>
      </w:r>
    </w:p>
    <w:p w14:paraId="622612BF" w14:textId="1BA8EA54" w:rsidR="00315ECB" w:rsidRPr="00502918" w:rsidRDefault="00315ECB" w:rsidP="006B6D40">
      <w:pPr>
        <w:shd w:val="clear" w:color="auto" w:fill="FFFFFF" w:themeFill="background1"/>
        <w:jc w:val="both"/>
        <w:rPr>
          <w:lang w:val="fr-FR"/>
        </w:rPr>
      </w:pPr>
      <w:r w:rsidRPr="00502918">
        <w:rPr>
          <w:lang w:val="fr-FR"/>
        </w:rPr>
        <w:t>Pour une mise en œuvre efficace et efficiente de la Politique Nationale de la Migration, un mécanisme de mise en œuvre et de suivi-évaluation a été prévu dans ledit document. Ce mécanisme est bâti sur deux piliers interdépendants à savoir le dispositif de mise en œuvre et</w:t>
      </w:r>
      <w:r w:rsidR="00B75DEA">
        <w:rPr>
          <w:lang w:val="fr-FR"/>
        </w:rPr>
        <w:t xml:space="preserve"> </w:t>
      </w:r>
      <w:r w:rsidRPr="00502918">
        <w:rPr>
          <w:lang w:val="fr-FR"/>
        </w:rPr>
        <w:t xml:space="preserve"> celui de suivi-évaluation. Les dispositifs de mise en œuvre et de suivi-évaluation sont ancrés à la Direction Générale de l’Etat Civil, des Migrations et des Réfugiés (DGECM-R) au Ministère en charge de l’Intérieur.    </w:t>
      </w:r>
    </w:p>
    <w:p w14:paraId="69AA18CE" w14:textId="057739B3" w:rsidR="00315ECB" w:rsidRPr="00502918" w:rsidRDefault="00315ECB" w:rsidP="00502918">
      <w:pPr>
        <w:shd w:val="clear" w:color="auto" w:fill="FFFFFF" w:themeFill="background1"/>
        <w:ind w:firstLine="567"/>
        <w:jc w:val="both"/>
        <w:rPr>
          <w:lang w:val="fr-FR"/>
        </w:rPr>
      </w:pPr>
      <w:r w:rsidRPr="00502918">
        <w:rPr>
          <w:lang w:val="fr-FR"/>
        </w:rPr>
        <w:t>Partant des principes directeurs qui sous-tendent la mise en œuvre de la PNM et prenant en compte sa transversalité, la DGECM-R en partenariat avec le Projet Appui conseil en matière de Politique de Migration de la GIZ a élaboré le document de dispositif de suivi-évaluation de la PNM</w:t>
      </w:r>
      <w:r w:rsidR="007A4B7D">
        <w:rPr>
          <w:lang w:val="fr-FR"/>
        </w:rPr>
        <w:t xml:space="preserve"> (annexe1)</w:t>
      </w:r>
      <w:r w:rsidRPr="00502918">
        <w:rPr>
          <w:lang w:val="fr-FR"/>
        </w:rPr>
        <w:t xml:space="preserve">. Ce dispositif de suivi-évaluation suit, analyse et veille à la cohérence, la pertinence, l'efficacité, l'efficience, la durabilité et la viabilité des interventions en lien avec les orientations stratégiques de la PNM. </w:t>
      </w:r>
    </w:p>
    <w:p w14:paraId="3D86747F" w14:textId="748D6270" w:rsidR="00315ECB" w:rsidRPr="00502918" w:rsidRDefault="00315ECB" w:rsidP="006B6D40">
      <w:pPr>
        <w:shd w:val="clear" w:color="auto" w:fill="FFFFFF" w:themeFill="background1"/>
        <w:jc w:val="both"/>
        <w:rPr>
          <w:lang w:val="fr-FR"/>
        </w:rPr>
      </w:pPr>
      <w:r w:rsidRPr="00502918">
        <w:rPr>
          <w:lang w:val="fr-FR"/>
        </w:rPr>
        <w:t xml:space="preserve">Le dispositif de suivi-évaluation capitalise les outils </w:t>
      </w:r>
      <w:r w:rsidR="00DF4921">
        <w:rPr>
          <w:lang w:val="fr-FR"/>
        </w:rPr>
        <w:t>existant</w:t>
      </w:r>
      <w:r w:rsidR="00D33E53">
        <w:rPr>
          <w:lang w:val="fr-FR"/>
        </w:rPr>
        <w:t>s</w:t>
      </w:r>
      <w:r w:rsidR="00DF4921">
        <w:rPr>
          <w:lang w:val="fr-FR"/>
        </w:rPr>
        <w:t xml:space="preserve"> </w:t>
      </w:r>
      <w:r w:rsidRPr="00502918">
        <w:rPr>
          <w:lang w:val="fr-FR"/>
        </w:rPr>
        <w:t xml:space="preserve">de cartographie des acteurs de la migration </w:t>
      </w:r>
      <w:r w:rsidR="00411A48" w:rsidRPr="00502918">
        <w:rPr>
          <w:lang w:val="fr-FR"/>
        </w:rPr>
        <w:t xml:space="preserve">et </w:t>
      </w:r>
      <w:r w:rsidR="00411A48">
        <w:rPr>
          <w:lang w:val="fr-FR"/>
        </w:rPr>
        <w:t>rapport</w:t>
      </w:r>
      <w:r w:rsidR="00DF4921">
        <w:rPr>
          <w:lang w:val="fr-FR"/>
        </w:rPr>
        <w:t xml:space="preserve"> (</w:t>
      </w:r>
      <w:r w:rsidRPr="00502918">
        <w:rPr>
          <w:lang w:val="fr-FR"/>
        </w:rPr>
        <w:t>« le bilan migration »</w:t>
      </w:r>
      <w:r w:rsidR="00DF4921">
        <w:rPr>
          <w:lang w:val="fr-FR"/>
        </w:rPr>
        <w:t>)</w:t>
      </w:r>
      <w:r w:rsidRPr="00502918">
        <w:rPr>
          <w:lang w:val="fr-FR"/>
        </w:rPr>
        <w:t xml:space="preserve"> en les adaptant aux orientations stratégiques de la PNM. Il est un instrument fondamental de pilotage de la PNM au service des décideurs et des partenaires du Niger. Il est à la fois institutionnel et fonctionnel et est construit sur la base des pratiques existantes de gouvernance de la migration au Niger. Un certain nombre de principes et critères constituent le socle sur lequel repose le dispositif de suivi-évaluation de la PNM du Niger. </w:t>
      </w:r>
    </w:p>
    <w:p w14:paraId="6A3007EC" w14:textId="77777777" w:rsidR="00315ECB" w:rsidRPr="00502918" w:rsidRDefault="00315ECB" w:rsidP="00220ECB">
      <w:pPr>
        <w:shd w:val="clear" w:color="auto" w:fill="FFFFFF" w:themeFill="background1"/>
        <w:rPr>
          <w:lang w:val="fr-FR"/>
        </w:rPr>
      </w:pPr>
      <w:r w:rsidRPr="00502918">
        <w:rPr>
          <w:lang w:val="fr-FR"/>
        </w:rPr>
        <w:t>Il s‘agit de :</w:t>
      </w:r>
    </w:p>
    <w:p w14:paraId="4FACD621" w14:textId="77777777" w:rsidR="00315ECB" w:rsidRPr="00502918" w:rsidRDefault="00315ECB" w:rsidP="00D4564C">
      <w:pPr>
        <w:pStyle w:val="Paragraphedeliste"/>
        <w:numPr>
          <w:ilvl w:val="0"/>
          <w:numId w:val="13"/>
        </w:numPr>
        <w:shd w:val="clear" w:color="auto" w:fill="FFFFFF" w:themeFill="background1"/>
        <w:jc w:val="both"/>
        <w:rPr>
          <w:rFonts w:cs="Arial"/>
          <w:lang w:val="fr-FR"/>
        </w:rPr>
      </w:pPr>
      <w:r w:rsidRPr="00502918">
        <w:rPr>
          <w:rFonts w:cs="Arial"/>
          <w:b/>
          <w:u w:val="single"/>
          <w:lang w:val="fr-FR"/>
        </w:rPr>
        <w:t>La simplicité</w:t>
      </w:r>
      <w:r w:rsidRPr="00502918">
        <w:rPr>
          <w:rFonts w:cs="Arial"/>
          <w:lang w:val="fr-FR"/>
        </w:rPr>
        <w:t xml:space="preserve"> : consiste à éviter de surcharger le système avec de nombreux indicateurs et variables afin de garantir sa fonctionnalité ;</w:t>
      </w:r>
    </w:p>
    <w:p w14:paraId="349F9152" w14:textId="77777777" w:rsidR="00315ECB" w:rsidRPr="00502918" w:rsidRDefault="00315ECB" w:rsidP="00D4564C">
      <w:pPr>
        <w:pStyle w:val="Paragraphedeliste"/>
        <w:numPr>
          <w:ilvl w:val="0"/>
          <w:numId w:val="13"/>
        </w:numPr>
        <w:shd w:val="clear" w:color="auto" w:fill="FFFFFF" w:themeFill="background1"/>
        <w:jc w:val="both"/>
        <w:rPr>
          <w:lang w:val="fr-FR"/>
        </w:rPr>
      </w:pPr>
      <w:r w:rsidRPr="00502918">
        <w:rPr>
          <w:rFonts w:cs="Arial"/>
          <w:b/>
          <w:u w:val="single"/>
          <w:lang w:val="fr-FR"/>
        </w:rPr>
        <w:t>La fiabilité et l’exhaustivité</w:t>
      </w:r>
      <w:r w:rsidRPr="00502918">
        <w:rPr>
          <w:rFonts w:cs="Arial"/>
          <w:lang w:val="fr-FR"/>
        </w:rPr>
        <w:t xml:space="preserve"> : le système du suivi-éval</w:t>
      </w:r>
      <w:r w:rsidRPr="00502918">
        <w:rPr>
          <w:lang w:val="fr-FR"/>
        </w:rPr>
        <w:t xml:space="preserve">uation doit fonctionner sans défaillance ; les informations doivent être complètes, probantes et correspondre aux faits ; </w:t>
      </w:r>
    </w:p>
    <w:p w14:paraId="6896CEC1" w14:textId="77777777" w:rsidR="00315ECB" w:rsidRPr="00502918" w:rsidRDefault="00315ECB" w:rsidP="00D4564C">
      <w:pPr>
        <w:pStyle w:val="Paragraphedeliste"/>
        <w:numPr>
          <w:ilvl w:val="0"/>
          <w:numId w:val="13"/>
        </w:numPr>
        <w:shd w:val="clear" w:color="auto" w:fill="FFFFFF" w:themeFill="background1"/>
        <w:jc w:val="both"/>
        <w:rPr>
          <w:lang w:val="fr-FR"/>
        </w:rPr>
      </w:pPr>
      <w:r w:rsidRPr="00502918">
        <w:rPr>
          <w:rFonts w:cs="Arial"/>
          <w:b/>
          <w:u w:val="single"/>
          <w:lang w:val="fr-FR"/>
        </w:rPr>
        <w:t>La modernité et l´innovation</w:t>
      </w:r>
      <w:r w:rsidRPr="00502918">
        <w:rPr>
          <w:rFonts w:cs="Arial"/>
          <w:lang w:val="fr-FR"/>
        </w:rPr>
        <w:t xml:space="preserve"> : Afin de s’assurer un suivi efficient il convient d’utiliser au maximum les innovations digitales, mo</w:t>
      </w:r>
      <w:r w:rsidRPr="00502918">
        <w:rPr>
          <w:lang w:val="fr-FR"/>
        </w:rPr>
        <w:t xml:space="preserve">yens modernes d’optimisation du travail. La digitalisation permettra de faciliter la collecte de données et l´accès à l´information ainsi que la célérité et l´actualité des données ; </w:t>
      </w:r>
    </w:p>
    <w:p w14:paraId="7C86A564" w14:textId="47F636DC" w:rsidR="00315ECB" w:rsidRPr="00502918" w:rsidRDefault="00315ECB" w:rsidP="00D4564C">
      <w:pPr>
        <w:pStyle w:val="Paragraphedeliste"/>
        <w:numPr>
          <w:ilvl w:val="0"/>
          <w:numId w:val="13"/>
        </w:numPr>
        <w:shd w:val="clear" w:color="auto" w:fill="FFFFFF" w:themeFill="background1"/>
        <w:jc w:val="both"/>
        <w:rPr>
          <w:lang w:val="fr-FR"/>
        </w:rPr>
      </w:pPr>
      <w:r w:rsidRPr="00502918">
        <w:rPr>
          <w:rFonts w:cs="Arial"/>
          <w:b/>
          <w:u w:val="single"/>
          <w:lang w:val="fr-FR"/>
        </w:rPr>
        <w:t>La cohérence</w:t>
      </w:r>
      <w:r w:rsidRPr="00502918">
        <w:rPr>
          <w:rFonts w:cs="Arial"/>
          <w:lang w:val="fr-FR"/>
        </w:rPr>
        <w:t xml:space="preserve"> : le système de suivi-évaluation recherchera toujours la </w:t>
      </w:r>
      <w:r w:rsidRPr="00502918">
        <w:rPr>
          <w:lang w:val="fr-FR"/>
        </w:rPr>
        <w:t xml:space="preserve">cohérence avec les méthodologies nationales d’exécution et de suivi de politiques publiques ainsi </w:t>
      </w:r>
      <w:r w:rsidRPr="00502918">
        <w:rPr>
          <w:lang w:val="fr-FR"/>
        </w:rPr>
        <w:lastRenderedPageBreak/>
        <w:t>qu´avec d’autres actions de collecte de données autour de la migration. Il doit permettre le suivi de l’alignement des plans de développement communaux (PDC) au plan d’actions de la PNM ;</w:t>
      </w:r>
    </w:p>
    <w:p w14:paraId="5483E104" w14:textId="77777777" w:rsidR="00315ECB" w:rsidRPr="00502918" w:rsidRDefault="00315ECB" w:rsidP="00D4564C">
      <w:pPr>
        <w:pStyle w:val="Paragraphedeliste"/>
        <w:numPr>
          <w:ilvl w:val="0"/>
          <w:numId w:val="13"/>
        </w:numPr>
        <w:shd w:val="clear" w:color="auto" w:fill="FFFFFF" w:themeFill="background1"/>
        <w:jc w:val="both"/>
        <w:rPr>
          <w:lang w:val="fr-FR"/>
        </w:rPr>
      </w:pPr>
      <w:r w:rsidRPr="00502918">
        <w:rPr>
          <w:rFonts w:cs="Arial"/>
          <w:b/>
          <w:u w:val="single"/>
          <w:lang w:val="fr-FR"/>
        </w:rPr>
        <w:t>La participation des parties prenantes</w:t>
      </w:r>
      <w:r w:rsidRPr="00502918">
        <w:rPr>
          <w:rFonts w:cs="Arial"/>
          <w:lang w:val="fr-FR"/>
        </w:rPr>
        <w:t xml:space="preserve"> : tous les acteurs de mise en œuvre de la PNM du Niger seront impliqués permanemment dans tout le processus de la construction et de l’opérationnalisation du système de suivi-évaluat</w:t>
      </w:r>
      <w:r w:rsidRPr="00502918">
        <w:rPr>
          <w:lang w:val="fr-FR"/>
        </w:rPr>
        <w:t xml:space="preserve">ion de la PNM du Niger, notamment lors du développement du système, ainsi que lors de la collecte, du traitement, de l’analyse et de l’appréciation des données et résultats ; </w:t>
      </w:r>
    </w:p>
    <w:p w14:paraId="625C41AC" w14:textId="77777777" w:rsidR="00315ECB" w:rsidRPr="00502918" w:rsidRDefault="00315ECB" w:rsidP="00D4564C">
      <w:pPr>
        <w:pStyle w:val="Paragraphedeliste"/>
        <w:numPr>
          <w:ilvl w:val="0"/>
          <w:numId w:val="13"/>
        </w:numPr>
        <w:shd w:val="clear" w:color="auto" w:fill="FFFFFF" w:themeFill="background1"/>
        <w:jc w:val="both"/>
        <w:rPr>
          <w:lang w:val="fr-FR"/>
        </w:rPr>
      </w:pPr>
      <w:r w:rsidRPr="00502918">
        <w:rPr>
          <w:rFonts w:cs="Arial"/>
          <w:b/>
          <w:u w:val="single"/>
          <w:lang w:val="fr-FR"/>
        </w:rPr>
        <w:t>La durabilité</w:t>
      </w:r>
      <w:r w:rsidRPr="00502918">
        <w:rPr>
          <w:rFonts w:cs="Arial"/>
          <w:lang w:val="fr-FR"/>
        </w:rPr>
        <w:t xml:space="preserve"> : il s’agit de partir de l´existant et construire des capacités </w:t>
      </w:r>
      <w:r w:rsidRPr="00502918">
        <w:rPr>
          <w:lang w:val="fr-FR"/>
        </w:rPr>
        <w:t>propres aux acteurs ;</w:t>
      </w:r>
    </w:p>
    <w:p w14:paraId="085060EB" w14:textId="77777777" w:rsidR="00315ECB" w:rsidRPr="00502918" w:rsidRDefault="00315ECB" w:rsidP="00D4564C">
      <w:pPr>
        <w:pStyle w:val="Paragraphedeliste"/>
        <w:numPr>
          <w:ilvl w:val="0"/>
          <w:numId w:val="13"/>
        </w:numPr>
        <w:shd w:val="clear" w:color="auto" w:fill="FFFFFF" w:themeFill="background1"/>
        <w:jc w:val="both"/>
        <w:rPr>
          <w:lang w:val="fr-FR"/>
        </w:rPr>
      </w:pPr>
      <w:r w:rsidRPr="00502918">
        <w:rPr>
          <w:b/>
          <w:u w:val="single"/>
          <w:lang w:val="fr-FR"/>
        </w:rPr>
        <w:t>L’adaptabilité</w:t>
      </w:r>
      <w:r w:rsidRPr="00502918">
        <w:rPr>
          <w:lang w:val="fr-FR"/>
        </w:rPr>
        <w:t xml:space="preserve"> : Le système de suivi à mettre en place intégrera des indicateurs qui renseignent des défis et des effets autour du changement climatique avec un accent sur les indicateurs des risques environnementaux, les risques de catastrophe, etc ;</w:t>
      </w:r>
    </w:p>
    <w:p w14:paraId="0EA2CD66" w14:textId="77777777" w:rsidR="00315ECB" w:rsidRPr="00502918" w:rsidRDefault="00315ECB" w:rsidP="00D4564C">
      <w:pPr>
        <w:pStyle w:val="Paragraphedeliste"/>
        <w:numPr>
          <w:ilvl w:val="0"/>
          <w:numId w:val="13"/>
        </w:numPr>
        <w:shd w:val="clear" w:color="auto" w:fill="FFFFFF" w:themeFill="background1"/>
        <w:jc w:val="both"/>
        <w:rPr>
          <w:lang w:val="fr-FR"/>
        </w:rPr>
      </w:pPr>
      <w:r w:rsidRPr="00502918">
        <w:rPr>
          <w:rFonts w:cs="Arial"/>
          <w:b/>
          <w:u w:val="single"/>
          <w:lang w:val="fr-FR"/>
        </w:rPr>
        <w:t>La solidarité et l’inclusion</w:t>
      </w:r>
      <w:r w:rsidRPr="00502918">
        <w:rPr>
          <w:rFonts w:cs="Arial"/>
          <w:lang w:val="fr-FR"/>
        </w:rPr>
        <w:t xml:space="preserve"> : La collecte et le traitement des données impliquent la prise en compte des données et indicateurs différenciés selon le genre notamment par sexe, par âge, catégories socio-économiques et les personnes à </w:t>
      </w:r>
      <w:r w:rsidRPr="00502918">
        <w:rPr>
          <w:lang w:val="fr-FR"/>
        </w:rPr>
        <w:t>besoins spécifiques. Le système de suivi-évaluation intègre également le suivi de l’équité, du respect, de la promotion et de la protection des droits et libertés fondamentaux des migrants, des membres de leurs familles et des communautés hôtes.</w:t>
      </w:r>
    </w:p>
    <w:p w14:paraId="16AE741C" w14:textId="5B73618C" w:rsidR="00315ECB" w:rsidRDefault="00315ECB" w:rsidP="006B6D40">
      <w:pPr>
        <w:shd w:val="clear" w:color="auto" w:fill="FFFFFF" w:themeFill="background1"/>
        <w:jc w:val="both"/>
        <w:rPr>
          <w:lang w:val="fr-FR"/>
        </w:rPr>
      </w:pPr>
      <w:r w:rsidRPr="00502918">
        <w:rPr>
          <w:lang w:val="fr-FR"/>
        </w:rPr>
        <w:t xml:space="preserve">Le suivi évaluation de la Politique Nationale de la Migration nécessite que la Direction Générale de l’Etat Civil, des Migrations et des Réfugiés dispose des données et des métadonnées sur les différents programmes et projet mis en œuvre dans le domaine de la migration. En effet, à terme, le dispositif de Suivi Evaluation de la PNM devrait permettre une appréciation globale de la mise en œuvre de la PNM, renforçant ainsi la synergie d’actions entre les différents acteurs. </w:t>
      </w:r>
    </w:p>
    <w:p w14:paraId="009F29DC" w14:textId="13B93A23" w:rsidR="004F15B1" w:rsidRDefault="00DF4921" w:rsidP="006B6D40">
      <w:pPr>
        <w:shd w:val="clear" w:color="auto" w:fill="FFFFFF" w:themeFill="background1"/>
        <w:jc w:val="both"/>
        <w:rPr>
          <w:lang w:val="fr-FR"/>
        </w:rPr>
      </w:pPr>
      <w:r>
        <w:rPr>
          <w:lang w:val="fr-FR"/>
        </w:rPr>
        <w:t>Pour ce faire, l</w:t>
      </w:r>
      <w:r w:rsidRPr="00DF4921">
        <w:rPr>
          <w:lang w:val="fr-FR"/>
        </w:rPr>
        <w:t xml:space="preserve">e </w:t>
      </w:r>
      <w:bookmarkStart w:id="7" w:name="_Hlk109311043"/>
      <w:r w:rsidRPr="00DF4921">
        <w:rPr>
          <w:lang w:val="fr-FR"/>
        </w:rPr>
        <w:t xml:space="preserve">dispositif de suivi-évaluation de la Politique Nationale de la Migration </w:t>
      </w:r>
      <w:bookmarkEnd w:id="7"/>
      <w:r>
        <w:rPr>
          <w:lang w:val="fr-FR"/>
        </w:rPr>
        <w:t>est bâti</w:t>
      </w:r>
      <w:r w:rsidRPr="00DF4921">
        <w:rPr>
          <w:lang w:val="fr-FR"/>
        </w:rPr>
        <w:t xml:space="preserve"> sur deux</w:t>
      </w:r>
      <w:r>
        <w:rPr>
          <w:lang w:val="fr-FR"/>
        </w:rPr>
        <w:t xml:space="preserve"> (2)</w:t>
      </w:r>
      <w:r w:rsidRPr="00DF4921">
        <w:rPr>
          <w:lang w:val="fr-FR"/>
        </w:rPr>
        <w:t xml:space="preserve"> éléments</w:t>
      </w:r>
      <w:r>
        <w:rPr>
          <w:lang w:val="fr-FR"/>
        </w:rPr>
        <w:t xml:space="preserve"> fondamentaux </w:t>
      </w:r>
      <w:r w:rsidRPr="00DF4921">
        <w:rPr>
          <w:lang w:val="fr-FR"/>
        </w:rPr>
        <w:t>à savoir (i) le cadre institutionnel et (ii) le cadre fonctionnel.</w:t>
      </w:r>
      <w:r>
        <w:rPr>
          <w:lang w:val="fr-FR"/>
        </w:rPr>
        <w:t xml:space="preserve"> </w:t>
      </w:r>
    </w:p>
    <w:p w14:paraId="47FB4C97" w14:textId="12EA84F0" w:rsidR="00DF4921" w:rsidRDefault="00DF4921" w:rsidP="006B6D40">
      <w:pPr>
        <w:shd w:val="clear" w:color="auto" w:fill="FFFFFF" w:themeFill="background1"/>
        <w:jc w:val="both"/>
        <w:rPr>
          <w:lang w:val="fr-FR"/>
        </w:rPr>
      </w:pPr>
      <w:bookmarkStart w:id="8" w:name="_Hlk109310711"/>
      <w:r w:rsidRPr="00DF4921">
        <w:rPr>
          <w:lang w:val="fr-FR"/>
        </w:rPr>
        <w:t>Le cadre institutionnel</w:t>
      </w:r>
      <w:r w:rsidR="0098371F">
        <w:rPr>
          <w:lang w:val="fr-FR"/>
        </w:rPr>
        <w:t>, premier élément du dispositif,</w:t>
      </w:r>
      <w:r w:rsidRPr="00DF4921">
        <w:rPr>
          <w:lang w:val="fr-FR"/>
        </w:rPr>
        <w:t xml:space="preserve"> </w:t>
      </w:r>
      <w:bookmarkEnd w:id="8"/>
      <w:r w:rsidRPr="00DF4921">
        <w:rPr>
          <w:lang w:val="fr-FR"/>
        </w:rPr>
        <w:t>est constitué des différentes instances d’échange et de coordination et des acteurs.</w:t>
      </w:r>
      <w:r>
        <w:rPr>
          <w:lang w:val="fr-FR"/>
        </w:rPr>
        <w:t xml:space="preserve"> Les i</w:t>
      </w:r>
      <w:r w:rsidRPr="00DF4921">
        <w:rPr>
          <w:lang w:val="fr-FR"/>
        </w:rPr>
        <w:t>nstances d’échange et de coordination</w:t>
      </w:r>
      <w:r>
        <w:rPr>
          <w:lang w:val="fr-FR"/>
        </w:rPr>
        <w:t xml:space="preserve"> sont l</w:t>
      </w:r>
      <w:r w:rsidRPr="00DF4921">
        <w:rPr>
          <w:lang w:val="fr-FR"/>
        </w:rPr>
        <w:t xml:space="preserve">e Comité de Pilotage </w:t>
      </w:r>
      <w:r>
        <w:rPr>
          <w:lang w:val="fr-FR"/>
        </w:rPr>
        <w:t>et l</w:t>
      </w:r>
      <w:r w:rsidRPr="00DF4921">
        <w:rPr>
          <w:lang w:val="fr-FR"/>
        </w:rPr>
        <w:t xml:space="preserve">es revues régulières de mise en œuvre de la PNM. </w:t>
      </w:r>
      <w:r w:rsidR="004F15B1">
        <w:rPr>
          <w:lang w:val="fr-FR"/>
        </w:rPr>
        <w:t xml:space="preserve"> </w:t>
      </w:r>
      <w:r w:rsidRPr="00DF4921">
        <w:rPr>
          <w:lang w:val="fr-FR"/>
        </w:rPr>
        <w:t>Le Comité de pilotage est un organe d’orientation et de prise de décisions dans le cadre de la mise en œuvre de la PNM. Il a pour rôle, entre autres, d’approuver les rapports périodiques produits par les acteurs de mise en œuvre, de suivre et d’évaluer l’évolution des réalisations et le niveau d’atteinte des résultats.</w:t>
      </w:r>
      <w:r w:rsidR="004F15B1">
        <w:rPr>
          <w:lang w:val="fr-FR"/>
        </w:rPr>
        <w:t xml:space="preserve"> Quant aux </w:t>
      </w:r>
      <w:r w:rsidRPr="00DF4921">
        <w:rPr>
          <w:lang w:val="fr-FR"/>
        </w:rPr>
        <w:t>revues régulières de mise en œuvre de la PNM</w:t>
      </w:r>
      <w:r w:rsidR="004F15B1">
        <w:rPr>
          <w:lang w:val="fr-FR"/>
        </w:rPr>
        <w:t>, elles</w:t>
      </w:r>
      <w:r w:rsidRPr="00DF4921">
        <w:rPr>
          <w:lang w:val="fr-FR"/>
        </w:rPr>
        <w:t xml:space="preserve"> sont des cadres de rencontres périodiques pour examiner, amender et valider les différents documents de suivi avant leur transmission au Comité de Pilotage de mise en œuvre de la PNM. Elles regroupent les chargés de suivi </w:t>
      </w:r>
      <w:r w:rsidR="004F15B1">
        <w:rPr>
          <w:lang w:val="fr-FR"/>
        </w:rPr>
        <w:t xml:space="preserve">qui sont les Directeurs des Etudes et Programmations (DEP), les Directeurs des Statistiques (DS), </w:t>
      </w:r>
      <w:r w:rsidRPr="00DF4921">
        <w:rPr>
          <w:lang w:val="fr-FR"/>
        </w:rPr>
        <w:t>autres Directeurs Nationaux</w:t>
      </w:r>
      <w:r w:rsidR="004F15B1">
        <w:rPr>
          <w:lang w:val="fr-FR"/>
        </w:rPr>
        <w:t xml:space="preserve"> jouant un rôle de moteur dans le suivi des politique publiques</w:t>
      </w:r>
      <w:r w:rsidRPr="00DF4921">
        <w:rPr>
          <w:lang w:val="fr-FR"/>
        </w:rPr>
        <w:t xml:space="preserve">, les </w:t>
      </w:r>
      <w:r w:rsidR="004F15B1">
        <w:rPr>
          <w:lang w:val="fr-FR"/>
        </w:rPr>
        <w:t>Directeurs Régionaux de l’Etat Civil (</w:t>
      </w:r>
      <w:r w:rsidRPr="00DF4921">
        <w:rPr>
          <w:lang w:val="fr-FR"/>
        </w:rPr>
        <w:t>DREC</w:t>
      </w:r>
      <w:r w:rsidR="004F15B1">
        <w:rPr>
          <w:lang w:val="fr-FR"/>
        </w:rPr>
        <w:t>)</w:t>
      </w:r>
      <w:r w:rsidRPr="00DF4921">
        <w:rPr>
          <w:lang w:val="fr-FR"/>
        </w:rPr>
        <w:t xml:space="preserve">, les </w:t>
      </w:r>
      <w:r w:rsidR="004F15B1">
        <w:rPr>
          <w:lang w:val="fr-FR"/>
        </w:rPr>
        <w:t>Secrétaires Généraux des Conseils Régionaux (</w:t>
      </w:r>
      <w:r w:rsidRPr="00DF4921">
        <w:rPr>
          <w:lang w:val="fr-FR"/>
        </w:rPr>
        <w:t>SG/CR) et des personnes ressources).</w:t>
      </w:r>
      <w:r w:rsidR="004F15B1">
        <w:rPr>
          <w:lang w:val="fr-FR"/>
        </w:rPr>
        <w:t xml:space="preserve"> </w:t>
      </w:r>
    </w:p>
    <w:p w14:paraId="51E993BB" w14:textId="54140376" w:rsidR="00DF4921" w:rsidRDefault="004F15B1" w:rsidP="0098371F">
      <w:pPr>
        <w:shd w:val="clear" w:color="auto" w:fill="FFFFFF" w:themeFill="background1"/>
        <w:ind w:firstLine="567"/>
        <w:jc w:val="both"/>
        <w:rPr>
          <w:lang w:val="fr-FR"/>
        </w:rPr>
      </w:pPr>
      <w:r>
        <w:rPr>
          <w:lang w:val="fr-FR"/>
        </w:rPr>
        <w:t xml:space="preserve">En plus des </w:t>
      </w:r>
      <w:r w:rsidRPr="004F15B1">
        <w:rPr>
          <w:lang w:val="fr-FR"/>
        </w:rPr>
        <w:t>différentes instances d’échange et de coordination</w:t>
      </w:r>
      <w:r>
        <w:rPr>
          <w:lang w:val="fr-FR"/>
        </w:rPr>
        <w:t>, les acteurs constitu</w:t>
      </w:r>
      <w:r w:rsidR="0098371F">
        <w:rPr>
          <w:lang w:val="fr-FR"/>
        </w:rPr>
        <w:t>e</w:t>
      </w:r>
      <w:r w:rsidR="001F3665">
        <w:rPr>
          <w:lang w:val="fr-FR"/>
        </w:rPr>
        <w:t>nt</w:t>
      </w:r>
      <w:r w:rsidR="0098371F">
        <w:rPr>
          <w:lang w:val="fr-FR"/>
        </w:rPr>
        <w:t xml:space="preserve"> l’autre pilier du</w:t>
      </w:r>
      <w:r w:rsidR="0098371F" w:rsidRPr="0098371F">
        <w:rPr>
          <w:lang w:val="fr-FR"/>
        </w:rPr>
        <w:t xml:space="preserve"> cadre institutionnel</w:t>
      </w:r>
      <w:r w:rsidR="0098371F">
        <w:rPr>
          <w:lang w:val="fr-FR"/>
        </w:rPr>
        <w:t xml:space="preserve"> du </w:t>
      </w:r>
      <w:r w:rsidR="0098371F" w:rsidRPr="0098371F">
        <w:rPr>
          <w:lang w:val="fr-FR"/>
        </w:rPr>
        <w:t>dispositif de suivi-évaluation de la Politique Nationale de</w:t>
      </w:r>
      <w:r w:rsidR="0098371F">
        <w:rPr>
          <w:lang w:val="fr-FR"/>
        </w:rPr>
        <w:t xml:space="preserve"> </w:t>
      </w:r>
      <w:r w:rsidR="0098371F" w:rsidRPr="0098371F">
        <w:rPr>
          <w:lang w:val="fr-FR"/>
        </w:rPr>
        <w:t>la Migration</w:t>
      </w:r>
      <w:r w:rsidR="0098371F">
        <w:rPr>
          <w:lang w:val="fr-FR"/>
        </w:rPr>
        <w:t xml:space="preserve">. </w:t>
      </w:r>
      <w:r w:rsidR="00DF4921" w:rsidRPr="00DF4921">
        <w:rPr>
          <w:lang w:val="fr-FR"/>
        </w:rPr>
        <w:t xml:space="preserve">Les acteurs sont de deux (2) ordres : Les </w:t>
      </w:r>
      <w:r w:rsidR="0098371F">
        <w:rPr>
          <w:lang w:val="fr-FR"/>
        </w:rPr>
        <w:t xml:space="preserve">acteurs </w:t>
      </w:r>
      <w:r w:rsidR="00DF4921" w:rsidRPr="00DF4921">
        <w:rPr>
          <w:lang w:val="fr-FR"/>
        </w:rPr>
        <w:t>chargés de suivi et les acteurs sources d’information.</w:t>
      </w:r>
      <w:r w:rsidR="0098371F">
        <w:rPr>
          <w:lang w:val="fr-FR"/>
        </w:rPr>
        <w:t xml:space="preserve"> </w:t>
      </w:r>
      <w:r w:rsidR="00DF4921" w:rsidRPr="00DF4921">
        <w:rPr>
          <w:lang w:val="fr-FR"/>
        </w:rPr>
        <w:t xml:space="preserve">Les chargés de suivi sont les Directeurs des Etudes et de la Programmation (DEP) des ministères et institutions chargés de la mise en œuvre de la PNM. Ils exécutent ou font exécuter les activités de suivi à savoir la collecte, le stockage et le </w:t>
      </w:r>
      <w:r w:rsidR="00DF4921" w:rsidRPr="00DF4921">
        <w:rPr>
          <w:lang w:val="fr-FR"/>
        </w:rPr>
        <w:lastRenderedPageBreak/>
        <w:t>traitement de l’information (indicateurs). Ils sont suppléés dans cette tâche par les Directeurs des Statistiques (DS) de leurs structures respectives. Au niveau des structures de suivi n’ayant pas de DEP ou de DS, un point focal est désigné pour assurer la fonction de chargé de suivi.  Sont également chargés de suivi</w:t>
      </w:r>
      <w:r w:rsidR="007E0A67">
        <w:rPr>
          <w:lang w:val="fr-FR"/>
        </w:rPr>
        <w:t>,</w:t>
      </w:r>
      <w:r w:rsidR="00DF4921" w:rsidRPr="00DF4921">
        <w:rPr>
          <w:lang w:val="fr-FR"/>
        </w:rPr>
        <w:t xml:space="preserve"> les Directeurs Régionaux chargés des questions de migration, les secrétaires généraux des Conseils régionaux et les chefs services communaux de l’état civil.</w:t>
      </w:r>
    </w:p>
    <w:p w14:paraId="1F230B8C" w14:textId="1FE21DBF" w:rsidR="002E70FC" w:rsidRPr="002E70FC" w:rsidRDefault="002E265C" w:rsidP="002E70FC">
      <w:pPr>
        <w:pStyle w:val="Titre3"/>
        <w:jc w:val="both"/>
        <w:rPr>
          <w:rFonts w:eastAsiaTheme="minorHAnsi" w:cstheme="minorBidi"/>
          <w:b w:val="0"/>
          <w:bCs w:val="0"/>
          <w:lang w:val="fr-FR"/>
        </w:rPr>
      </w:pPr>
      <w:bookmarkStart w:id="9" w:name="_Toc109397215"/>
      <w:r w:rsidRPr="002E70FC">
        <w:rPr>
          <w:rFonts w:eastAsiaTheme="minorHAnsi" w:cstheme="minorBidi"/>
          <w:b w:val="0"/>
          <w:bCs w:val="0"/>
          <w:lang w:val="fr-FR"/>
        </w:rPr>
        <w:t>Par le</w:t>
      </w:r>
      <w:r w:rsidR="002E70FC" w:rsidRPr="002E70FC">
        <w:rPr>
          <w:rFonts w:eastAsiaTheme="minorHAnsi" w:cstheme="minorBidi"/>
          <w:b w:val="0"/>
          <w:bCs w:val="0"/>
          <w:lang w:val="fr-FR"/>
        </w:rPr>
        <w:t xml:space="preserve"> Décret n°2015-226/PRN/PM du 27 avril 2015, portant attributions type des directions des Etudes et de la programmation et institutions et définissant les profils des </w:t>
      </w:r>
      <w:bookmarkEnd w:id="9"/>
      <w:r w:rsidR="005350BB" w:rsidRPr="002E70FC">
        <w:rPr>
          <w:rFonts w:eastAsiaTheme="minorHAnsi" w:cstheme="minorBidi"/>
          <w:b w:val="0"/>
          <w:bCs w:val="0"/>
          <w:lang w:val="fr-FR"/>
        </w:rPr>
        <w:t>Directeurs</w:t>
      </w:r>
      <w:r w:rsidR="005350BB">
        <w:rPr>
          <w:rFonts w:eastAsiaTheme="minorHAnsi" w:cstheme="minorBidi"/>
          <w:b w:val="0"/>
          <w:bCs w:val="0"/>
          <w:lang w:val="fr-FR"/>
        </w:rPr>
        <w:t xml:space="preserve">, </w:t>
      </w:r>
      <w:r w:rsidR="005350BB" w:rsidRPr="002E70FC">
        <w:rPr>
          <w:rFonts w:eastAsiaTheme="minorHAnsi" w:cstheme="minorBidi"/>
          <w:b w:val="0"/>
          <w:bCs w:val="0"/>
          <w:lang w:val="fr-FR"/>
        </w:rPr>
        <w:t>les</w:t>
      </w:r>
      <w:r w:rsidR="002E70FC" w:rsidRPr="002E70FC">
        <w:rPr>
          <w:rFonts w:eastAsiaTheme="minorHAnsi" w:cstheme="minorBidi"/>
          <w:b w:val="0"/>
          <w:bCs w:val="0"/>
          <w:lang w:val="fr-FR"/>
        </w:rPr>
        <w:t xml:space="preserve"> directions des Etudes et de la programmation sont chargées</w:t>
      </w:r>
      <w:r w:rsidR="005350BB">
        <w:rPr>
          <w:rFonts w:eastAsiaTheme="minorHAnsi" w:cstheme="minorBidi"/>
          <w:b w:val="0"/>
          <w:bCs w:val="0"/>
          <w:lang w:val="fr-FR"/>
        </w:rPr>
        <w:t>,</w:t>
      </w:r>
      <w:r w:rsidR="002E70FC" w:rsidRPr="002E70FC">
        <w:rPr>
          <w:rFonts w:eastAsiaTheme="minorHAnsi" w:cstheme="minorBidi"/>
          <w:b w:val="0"/>
          <w:bCs w:val="0"/>
          <w:lang w:val="fr-FR"/>
        </w:rPr>
        <w:t xml:space="preserve"> entre autres, des études techniques, de la conception et du suivi évaluation des programmes et projets du ministère en rapport avec les autres services techniques (article 2).</w:t>
      </w:r>
    </w:p>
    <w:p w14:paraId="08D54AE6" w14:textId="6C14CAE7" w:rsidR="00DF4921" w:rsidRPr="00DF4921" w:rsidRDefault="0098371F" w:rsidP="0098371F">
      <w:pPr>
        <w:shd w:val="clear" w:color="auto" w:fill="FFFFFF" w:themeFill="background1"/>
        <w:jc w:val="both"/>
        <w:rPr>
          <w:lang w:val="fr-FR"/>
        </w:rPr>
      </w:pPr>
      <w:r>
        <w:rPr>
          <w:lang w:val="fr-FR"/>
        </w:rPr>
        <w:t xml:space="preserve">S’agissant des </w:t>
      </w:r>
      <w:r w:rsidR="00DF4921" w:rsidRPr="00DF4921">
        <w:rPr>
          <w:lang w:val="fr-FR"/>
        </w:rPr>
        <w:t>acteurs sources d’informations</w:t>
      </w:r>
      <w:r>
        <w:rPr>
          <w:lang w:val="fr-FR"/>
        </w:rPr>
        <w:t xml:space="preserve">, ce </w:t>
      </w:r>
      <w:r w:rsidR="00DF4921" w:rsidRPr="00DF4921">
        <w:rPr>
          <w:lang w:val="fr-FR"/>
        </w:rPr>
        <w:t>sont les ministères et institutions étatiques, les organisations internationales, les collectivités territoriales, les universités et les centres de recherches, les ONG et les AD, les bénéficiaires qui fournissent des données pour renseigner les indicateurs.</w:t>
      </w:r>
    </w:p>
    <w:p w14:paraId="17640C53" w14:textId="78AB6B11" w:rsidR="00DF4921" w:rsidRPr="00DF4921" w:rsidRDefault="0098371F" w:rsidP="0098371F">
      <w:pPr>
        <w:shd w:val="clear" w:color="auto" w:fill="FFFFFF" w:themeFill="background1"/>
        <w:jc w:val="both"/>
        <w:rPr>
          <w:lang w:val="fr-FR"/>
        </w:rPr>
      </w:pPr>
      <w:r>
        <w:rPr>
          <w:lang w:val="fr-FR"/>
        </w:rPr>
        <w:t>Le second élément du</w:t>
      </w:r>
      <w:r w:rsidRPr="0098371F">
        <w:rPr>
          <w:lang w:val="fr-FR"/>
        </w:rPr>
        <w:t xml:space="preserve"> dispositif de suivi-évaluation de la </w:t>
      </w:r>
      <w:r>
        <w:rPr>
          <w:lang w:val="fr-FR"/>
        </w:rPr>
        <w:t>PNM est le c</w:t>
      </w:r>
      <w:r w:rsidR="00DF4921" w:rsidRPr="00DF4921">
        <w:rPr>
          <w:lang w:val="fr-FR"/>
        </w:rPr>
        <w:t>adre fonctionnel</w:t>
      </w:r>
      <w:r>
        <w:rPr>
          <w:lang w:val="fr-FR"/>
        </w:rPr>
        <w:t xml:space="preserve">. Il est </w:t>
      </w:r>
      <w:r w:rsidR="00DF4921" w:rsidRPr="00DF4921">
        <w:rPr>
          <w:lang w:val="fr-FR"/>
        </w:rPr>
        <w:t>composé des indicateurs stratégiques et des outils de collecte.</w:t>
      </w:r>
    </w:p>
    <w:p w14:paraId="19544251" w14:textId="770E9BDB" w:rsidR="00DF4921" w:rsidRPr="00DF4921" w:rsidRDefault="0098371F" w:rsidP="006B6D40">
      <w:pPr>
        <w:shd w:val="clear" w:color="auto" w:fill="FFFFFF" w:themeFill="background1"/>
        <w:jc w:val="both"/>
        <w:rPr>
          <w:lang w:val="fr-FR"/>
        </w:rPr>
      </w:pPr>
      <w:r>
        <w:rPr>
          <w:lang w:val="fr-FR"/>
        </w:rPr>
        <w:t>Il y</w:t>
      </w:r>
      <w:r w:rsidR="00790D52">
        <w:rPr>
          <w:lang w:val="fr-FR"/>
        </w:rPr>
        <w:t xml:space="preserve"> </w:t>
      </w:r>
      <w:r>
        <w:rPr>
          <w:lang w:val="fr-FR"/>
        </w:rPr>
        <w:t>a lieu de noter que l</w:t>
      </w:r>
      <w:r w:rsidR="00DF4921" w:rsidRPr="00DF4921">
        <w:rPr>
          <w:lang w:val="fr-FR"/>
        </w:rPr>
        <w:t>a logique d’intervention de la PNM</w:t>
      </w:r>
      <w:r w:rsidR="005D3C05">
        <w:rPr>
          <w:lang w:val="fr-FR"/>
        </w:rPr>
        <w:t xml:space="preserve"> et le</w:t>
      </w:r>
      <w:r w:rsidR="00DF4921" w:rsidRPr="00DF4921">
        <w:rPr>
          <w:lang w:val="fr-FR"/>
        </w:rPr>
        <w:t xml:space="preserve"> </w:t>
      </w:r>
      <w:r w:rsidR="005D3C05" w:rsidRPr="007A4B7D">
        <w:rPr>
          <w:lang w:val="fr-FR"/>
        </w:rPr>
        <w:t xml:space="preserve">cadre de mesure des résultats </w:t>
      </w:r>
      <w:r w:rsidR="005D3C05">
        <w:rPr>
          <w:lang w:val="fr-FR"/>
        </w:rPr>
        <w:t>ont</w:t>
      </w:r>
      <w:r w:rsidR="00DF4921" w:rsidRPr="00DF4921">
        <w:rPr>
          <w:lang w:val="fr-FR"/>
        </w:rPr>
        <w:t xml:space="preserve"> défini un certain nombre de résultats qui sont mesurés à travers des indicateurs de produits, d’effets et d’impact relatifs aux programmes mis en œuvre.  </w:t>
      </w:r>
      <w:r w:rsidR="006B6D40">
        <w:rPr>
          <w:lang w:val="fr-FR"/>
        </w:rPr>
        <w:t xml:space="preserve">En fonction des instruments de mise en pieuvre de la PNM de chaque ministère sectoriel </w:t>
      </w:r>
      <w:r w:rsidR="00B44991">
        <w:rPr>
          <w:lang w:val="fr-FR"/>
        </w:rPr>
        <w:t>(PDPA</w:t>
      </w:r>
      <w:r w:rsidR="006B6D40">
        <w:rPr>
          <w:lang w:val="fr-FR"/>
        </w:rPr>
        <w:t>) et institution de mise en œuvre (</w:t>
      </w:r>
      <w:r w:rsidR="002E70FC">
        <w:rPr>
          <w:lang w:val="fr-FR"/>
        </w:rPr>
        <w:t>document</w:t>
      </w:r>
      <w:r w:rsidR="006B6D40">
        <w:rPr>
          <w:lang w:val="fr-FR"/>
        </w:rPr>
        <w:t xml:space="preserve"> de projet) un</w:t>
      </w:r>
      <w:r w:rsidR="00DF4921" w:rsidRPr="00DF4921">
        <w:rPr>
          <w:lang w:val="fr-FR"/>
        </w:rPr>
        <w:t xml:space="preserve"> suivi </w:t>
      </w:r>
      <w:r w:rsidR="006B6D40">
        <w:rPr>
          <w:lang w:val="fr-FR"/>
        </w:rPr>
        <w:t>est fait</w:t>
      </w:r>
      <w:r w:rsidR="00DF4921" w:rsidRPr="00DF4921">
        <w:rPr>
          <w:lang w:val="fr-FR"/>
        </w:rPr>
        <w:t xml:space="preserve"> et donne lieu à des rapports sectoriels. Ces rapports font ressortir la contribution d</w:t>
      </w:r>
      <w:r w:rsidR="006B6D40">
        <w:rPr>
          <w:lang w:val="fr-FR"/>
        </w:rPr>
        <w:t>e c</w:t>
      </w:r>
      <w:r w:rsidR="00DF4921" w:rsidRPr="00DF4921">
        <w:rPr>
          <w:lang w:val="fr-FR"/>
        </w:rPr>
        <w:t xml:space="preserve">es institutions dans l’atteinte des résultats de la PNM. </w:t>
      </w:r>
      <w:r w:rsidR="006B6D40">
        <w:rPr>
          <w:lang w:val="fr-FR"/>
        </w:rPr>
        <w:t xml:space="preserve">Capitalisant </w:t>
      </w:r>
      <w:r w:rsidR="00B44991">
        <w:rPr>
          <w:lang w:val="fr-FR"/>
        </w:rPr>
        <w:t xml:space="preserve">ces </w:t>
      </w:r>
      <w:r w:rsidR="00B44991" w:rsidRPr="00DF4921">
        <w:rPr>
          <w:lang w:val="fr-FR"/>
        </w:rPr>
        <w:t>résultats</w:t>
      </w:r>
      <w:r w:rsidR="00DF4921" w:rsidRPr="00DF4921">
        <w:rPr>
          <w:lang w:val="fr-FR"/>
        </w:rPr>
        <w:t xml:space="preserve">, le dispositif de suivi-évaluation </w:t>
      </w:r>
      <w:r w:rsidR="006B6D40">
        <w:rPr>
          <w:lang w:val="fr-FR"/>
        </w:rPr>
        <w:t xml:space="preserve">de la PNM </w:t>
      </w:r>
      <w:r w:rsidR="00DF4921" w:rsidRPr="00DF4921">
        <w:rPr>
          <w:lang w:val="fr-FR"/>
        </w:rPr>
        <w:t xml:space="preserve">suit </w:t>
      </w:r>
      <w:r w:rsidR="006B6D40">
        <w:rPr>
          <w:lang w:val="fr-FR"/>
        </w:rPr>
        <w:t xml:space="preserve">également </w:t>
      </w:r>
      <w:r w:rsidR="00DF4921" w:rsidRPr="00DF4921">
        <w:rPr>
          <w:lang w:val="fr-FR"/>
        </w:rPr>
        <w:t xml:space="preserve">des indicateurs permettant de mesurer la cohérence, la pertinence, l’efficacité, l’efficience, la durabilité et la viabilité des interventions en rapport avec les orientations stratégiques. </w:t>
      </w:r>
      <w:r w:rsidR="006B6D40">
        <w:rPr>
          <w:lang w:val="fr-FR"/>
        </w:rPr>
        <w:t>Ainsi, l</w:t>
      </w:r>
      <w:r w:rsidR="00DF4921" w:rsidRPr="00DF4921">
        <w:rPr>
          <w:lang w:val="fr-FR"/>
        </w:rPr>
        <w:t xml:space="preserve">es indicateurs stratégiques de suivi de la mise en œuvre de la PNM servent à montrer les changements obtenus ou les progrès accomplis en lien avec les orientations stratégiques de la PNM.  </w:t>
      </w:r>
      <w:r w:rsidR="006B6D40">
        <w:rPr>
          <w:lang w:val="fr-FR"/>
        </w:rPr>
        <w:t xml:space="preserve">(Voir </w:t>
      </w:r>
      <w:r w:rsidR="00BE3658">
        <w:rPr>
          <w:lang w:val="fr-FR"/>
        </w:rPr>
        <w:t>annexe)</w:t>
      </w:r>
    </w:p>
    <w:p w14:paraId="3DA91689" w14:textId="0DE6CAFD" w:rsidR="001264D7" w:rsidRPr="0095635E" w:rsidRDefault="007A4B7D" w:rsidP="006B6D40">
      <w:pPr>
        <w:shd w:val="clear" w:color="auto" w:fill="FFFFFF" w:themeFill="background1"/>
        <w:jc w:val="both"/>
        <w:rPr>
          <w:lang w:val="fr-FR"/>
        </w:rPr>
      </w:pPr>
      <w:r>
        <w:rPr>
          <w:lang w:val="fr-FR"/>
        </w:rPr>
        <w:t xml:space="preserve">S’agissant des </w:t>
      </w:r>
      <w:r w:rsidRPr="007A4B7D">
        <w:rPr>
          <w:lang w:val="fr-FR"/>
        </w:rPr>
        <w:t>outils de suivi/évaluation de la PNM</w:t>
      </w:r>
      <w:r>
        <w:rPr>
          <w:lang w:val="fr-FR"/>
        </w:rPr>
        <w:t>, ils</w:t>
      </w:r>
      <w:r w:rsidRPr="007A4B7D">
        <w:rPr>
          <w:lang w:val="fr-FR"/>
        </w:rPr>
        <w:t xml:space="preserve"> sont les moyens utilisés pour la collecte, le stockage, le traitement, l’analyse et la dissémination des informations sur les indicateurs.</w:t>
      </w:r>
      <w:r>
        <w:rPr>
          <w:lang w:val="fr-FR"/>
        </w:rPr>
        <w:t xml:space="preserve"> </w:t>
      </w:r>
      <w:r w:rsidRPr="007A4B7D">
        <w:rPr>
          <w:lang w:val="fr-FR"/>
        </w:rPr>
        <w:t>Les principaux outils sont</w:t>
      </w:r>
      <w:r w:rsidR="005D3C05">
        <w:rPr>
          <w:lang w:val="fr-FR"/>
        </w:rPr>
        <w:t> </w:t>
      </w:r>
      <w:r w:rsidR="0090387B">
        <w:rPr>
          <w:lang w:val="fr-FR"/>
        </w:rPr>
        <w:t>les supports de collecte, le t</w:t>
      </w:r>
      <w:r w:rsidRPr="007A4B7D">
        <w:rPr>
          <w:lang w:val="fr-FR"/>
        </w:rPr>
        <w:t>ableau de bord de suivi des indicateurs</w:t>
      </w:r>
      <w:r w:rsidR="0090387B">
        <w:rPr>
          <w:lang w:val="fr-FR"/>
        </w:rPr>
        <w:t xml:space="preserve"> et la plateforme d’analyse et de dissémination de l’information.</w:t>
      </w:r>
      <w:r w:rsidR="002E70FC">
        <w:rPr>
          <w:lang w:val="fr-FR"/>
        </w:rPr>
        <w:t xml:space="preserve"> </w:t>
      </w:r>
      <w:r w:rsidR="001264D7" w:rsidRPr="00502918">
        <w:rPr>
          <w:lang w:val="fr-FR"/>
        </w:rPr>
        <w:t>Actuellement</w:t>
      </w:r>
      <w:r w:rsidR="00074155">
        <w:rPr>
          <w:lang w:val="fr-FR"/>
        </w:rPr>
        <w:t>,</w:t>
      </w:r>
      <w:r w:rsidR="001264D7" w:rsidRPr="00502918">
        <w:rPr>
          <w:lang w:val="fr-FR"/>
        </w:rPr>
        <w:t xml:space="preserve"> ce dispositif </w:t>
      </w:r>
      <w:r w:rsidR="0090387B">
        <w:rPr>
          <w:lang w:val="fr-FR"/>
        </w:rPr>
        <w:t xml:space="preserve">encore théorique n’est pas déployé. Il est envisagé de lui </w:t>
      </w:r>
      <w:r w:rsidR="00B44991">
        <w:rPr>
          <w:lang w:val="fr-FR"/>
        </w:rPr>
        <w:t xml:space="preserve">adjoindre </w:t>
      </w:r>
      <w:r w:rsidR="00B44991" w:rsidRPr="00502918">
        <w:rPr>
          <w:lang w:val="fr-FR"/>
        </w:rPr>
        <w:t>un</w:t>
      </w:r>
      <w:r w:rsidR="001264D7" w:rsidRPr="00502918">
        <w:rPr>
          <w:lang w:val="fr-FR"/>
        </w:rPr>
        <w:t xml:space="preserve"> système d’information automatisé permettant de centraliser toutes les informations de manière à faciliter un suivi régulier </w:t>
      </w:r>
      <w:r w:rsidR="0090387B">
        <w:rPr>
          <w:lang w:val="fr-FR"/>
        </w:rPr>
        <w:t>de la mise en œuvre de la PNM.</w:t>
      </w:r>
      <w:r w:rsidR="002E3B0C">
        <w:rPr>
          <w:lang w:val="fr-FR"/>
        </w:rPr>
        <w:t xml:space="preserve"> C’est pourquoi, le Ministère de l’Intérieur et de la Décentralisation, avec l’appui du projet Appui Conseil en matière de politique de migration de la GIZ, envisage la conception et le </w:t>
      </w:r>
      <w:r w:rsidR="002E70FC">
        <w:rPr>
          <w:lang w:val="fr-FR"/>
        </w:rPr>
        <w:t>déploiement</w:t>
      </w:r>
      <w:r w:rsidR="002E3B0C">
        <w:rPr>
          <w:lang w:val="fr-FR"/>
        </w:rPr>
        <w:t xml:space="preserve"> d’une solution digitale de suivi de la mise en œuvre de la PNM.  Cette solution obéit aux norme</w:t>
      </w:r>
      <w:r w:rsidR="00D267CE">
        <w:rPr>
          <w:lang w:val="fr-FR"/>
        </w:rPr>
        <w:t>s</w:t>
      </w:r>
      <w:r w:rsidR="002E3B0C">
        <w:rPr>
          <w:lang w:val="fr-FR"/>
        </w:rPr>
        <w:t xml:space="preserve"> et critère</w:t>
      </w:r>
      <w:r w:rsidR="00D267CE">
        <w:rPr>
          <w:lang w:val="fr-FR"/>
        </w:rPr>
        <w:t>s</w:t>
      </w:r>
      <w:r w:rsidR="002E3B0C">
        <w:rPr>
          <w:lang w:val="fr-FR"/>
        </w:rPr>
        <w:t xml:space="preserve"> </w:t>
      </w:r>
      <w:r w:rsidR="00B44991">
        <w:rPr>
          <w:lang w:val="fr-FR"/>
        </w:rPr>
        <w:t>défi</w:t>
      </w:r>
      <w:r w:rsidR="00784862">
        <w:rPr>
          <w:lang w:val="fr-FR"/>
        </w:rPr>
        <w:t>nis</w:t>
      </w:r>
      <w:r w:rsidR="002E3B0C">
        <w:rPr>
          <w:lang w:val="fr-FR"/>
        </w:rPr>
        <w:t xml:space="preserve"> dans le cahier de charge (annexe3) élaboré à cet effet. </w:t>
      </w:r>
    </w:p>
    <w:p w14:paraId="13D5D368" w14:textId="06A9E208" w:rsidR="00642FB0" w:rsidRDefault="00695EB1" w:rsidP="002E3B0C">
      <w:pPr>
        <w:shd w:val="clear" w:color="auto" w:fill="FFFFFF" w:themeFill="background1"/>
        <w:jc w:val="both"/>
        <w:rPr>
          <w:lang w:val="fr-FR"/>
        </w:rPr>
      </w:pPr>
      <w:r w:rsidRPr="00502918">
        <w:rPr>
          <w:rFonts w:cs="Arial"/>
          <w:lang w:val="fr-FR"/>
        </w:rPr>
        <w:t xml:space="preserve">Le présent document fait appel à la soumission des candidatures pour la conception et la mise en place d’une solution </w:t>
      </w:r>
      <w:r w:rsidRPr="00502918">
        <w:rPr>
          <w:lang w:val="fr-FR"/>
        </w:rPr>
        <w:t>informatique</w:t>
      </w:r>
      <w:r w:rsidR="00032BE6" w:rsidRPr="00502918">
        <w:rPr>
          <w:lang w:val="fr-FR"/>
        </w:rPr>
        <w:t xml:space="preserve"> facilitant la collecte</w:t>
      </w:r>
      <w:r w:rsidR="00074155">
        <w:rPr>
          <w:lang w:val="fr-FR"/>
        </w:rPr>
        <w:t>, l’analyse, le traitement, le r</w:t>
      </w:r>
      <w:r w:rsidR="00032BE6" w:rsidRPr="00502918">
        <w:rPr>
          <w:lang w:val="fr-FR"/>
        </w:rPr>
        <w:t>eport</w:t>
      </w:r>
      <w:r w:rsidR="002E70FC">
        <w:rPr>
          <w:lang w:val="fr-FR"/>
        </w:rPr>
        <w:t>a</w:t>
      </w:r>
      <w:r w:rsidR="00032BE6" w:rsidRPr="00502918">
        <w:rPr>
          <w:lang w:val="fr-FR"/>
        </w:rPr>
        <w:t>g</w:t>
      </w:r>
      <w:r w:rsidR="002E70FC">
        <w:rPr>
          <w:lang w:val="fr-FR"/>
        </w:rPr>
        <w:t>e</w:t>
      </w:r>
      <w:r w:rsidR="00032BE6" w:rsidRPr="00502918">
        <w:rPr>
          <w:lang w:val="fr-FR"/>
        </w:rPr>
        <w:t xml:space="preserve"> et permettant d’apprécier les interventions entrant dans le cadre de la </w:t>
      </w:r>
      <w:r w:rsidR="00074155" w:rsidRPr="00502918">
        <w:rPr>
          <w:lang w:val="fr-FR"/>
        </w:rPr>
        <w:t>P</w:t>
      </w:r>
      <w:r w:rsidR="00032BE6" w:rsidRPr="00502918">
        <w:rPr>
          <w:lang w:val="fr-FR"/>
        </w:rPr>
        <w:t>olitique</w:t>
      </w:r>
      <w:r w:rsidR="00074155">
        <w:rPr>
          <w:lang w:val="fr-FR"/>
        </w:rPr>
        <w:t xml:space="preserve"> Nationale </w:t>
      </w:r>
      <w:r w:rsidR="00032BE6" w:rsidRPr="00502918">
        <w:rPr>
          <w:lang w:val="fr-FR"/>
        </w:rPr>
        <w:t xml:space="preserve">de </w:t>
      </w:r>
      <w:r w:rsidR="00074155">
        <w:rPr>
          <w:lang w:val="fr-FR"/>
        </w:rPr>
        <w:t xml:space="preserve">la </w:t>
      </w:r>
      <w:r w:rsidR="00074155" w:rsidRPr="00502918">
        <w:rPr>
          <w:lang w:val="fr-FR"/>
        </w:rPr>
        <w:t>M</w:t>
      </w:r>
      <w:r w:rsidR="00032BE6" w:rsidRPr="00502918">
        <w:rPr>
          <w:lang w:val="fr-FR"/>
        </w:rPr>
        <w:t>igration</w:t>
      </w:r>
      <w:r w:rsidR="00074155">
        <w:rPr>
          <w:lang w:val="fr-FR"/>
        </w:rPr>
        <w:t xml:space="preserve"> (PNM)</w:t>
      </w:r>
      <w:r w:rsidR="002E3B0C">
        <w:rPr>
          <w:lang w:val="fr-FR"/>
        </w:rPr>
        <w:t xml:space="preserve"> confor</w:t>
      </w:r>
      <w:r w:rsidR="00D267CE">
        <w:rPr>
          <w:lang w:val="fr-FR"/>
        </w:rPr>
        <w:t>mé</w:t>
      </w:r>
      <w:r w:rsidR="002E3B0C">
        <w:rPr>
          <w:lang w:val="fr-FR"/>
        </w:rPr>
        <w:t xml:space="preserve">ment au Dispositif </w:t>
      </w:r>
      <w:r w:rsidR="002E3B0C" w:rsidRPr="002E3B0C">
        <w:rPr>
          <w:lang w:val="fr-FR"/>
        </w:rPr>
        <w:t xml:space="preserve">de suivi-évaluation de la </w:t>
      </w:r>
      <w:r w:rsidR="00B44991" w:rsidRPr="002E3B0C">
        <w:rPr>
          <w:lang w:val="fr-FR"/>
        </w:rPr>
        <w:t>PNM</w:t>
      </w:r>
      <w:r w:rsidR="00B44991">
        <w:rPr>
          <w:lang w:val="fr-FR"/>
        </w:rPr>
        <w:t>.</w:t>
      </w:r>
    </w:p>
    <w:p w14:paraId="076AFB33" w14:textId="77777777" w:rsidR="00642FB0" w:rsidRDefault="00642FB0">
      <w:pPr>
        <w:spacing w:after="160" w:line="259" w:lineRule="auto"/>
        <w:rPr>
          <w:lang w:val="fr-FR"/>
        </w:rPr>
      </w:pPr>
      <w:r>
        <w:rPr>
          <w:lang w:val="fr-FR"/>
        </w:rPr>
        <w:br w:type="page"/>
      </w:r>
    </w:p>
    <w:p w14:paraId="0D1BFEB9" w14:textId="77777777" w:rsidR="003F38F1" w:rsidRPr="00881DBD" w:rsidRDefault="00F3511B" w:rsidP="007623E8">
      <w:pPr>
        <w:pStyle w:val="Paragraphedeliste"/>
        <w:numPr>
          <w:ilvl w:val="0"/>
          <w:numId w:val="25"/>
        </w:numPr>
        <w:shd w:val="clear" w:color="auto" w:fill="FFFFFF" w:themeFill="background1"/>
        <w:jc w:val="both"/>
        <w:rPr>
          <w:b/>
          <w:lang w:val="fr-FR"/>
        </w:rPr>
      </w:pPr>
      <w:bookmarkStart w:id="10" w:name="_Ref508121704"/>
      <w:bookmarkStart w:id="11" w:name="_Ref508121798"/>
      <w:bookmarkStart w:id="12" w:name="_Ref508122104"/>
      <w:bookmarkStart w:id="13" w:name="_Ref508122514"/>
      <w:bookmarkStart w:id="14" w:name="_Ref508122551"/>
      <w:bookmarkStart w:id="15" w:name="_Ref508122617"/>
      <w:bookmarkStart w:id="16" w:name="_Toc508619996"/>
      <w:r w:rsidRPr="00881DBD">
        <w:rPr>
          <w:b/>
          <w:lang w:val="fr-FR"/>
        </w:rPr>
        <w:lastRenderedPageBreak/>
        <w:t>Tâches à effectuer par l’entrepreneur</w:t>
      </w:r>
      <w:bookmarkEnd w:id="10"/>
      <w:bookmarkEnd w:id="11"/>
      <w:bookmarkEnd w:id="12"/>
      <w:bookmarkEnd w:id="13"/>
      <w:bookmarkEnd w:id="14"/>
      <w:bookmarkEnd w:id="15"/>
      <w:bookmarkEnd w:id="16"/>
      <w:r w:rsidR="00324686" w:rsidRPr="00881DBD">
        <w:rPr>
          <w:b/>
          <w:lang w:val="fr-FR"/>
        </w:rPr>
        <w:t>/soumissionnaire</w:t>
      </w:r>
    </w:p>
    <w:p w14:paraId="0607ACB1" w14:textId="77777777" w:rsidR="00F851BC" w:rsidRPr="00502918" w:rsidRDefault="00AC47D8" w:rsidP="00502918">
      <w:pPr>
        <w:ind w:firstLine="567"/>
        <w:jc w:val="both"/>
        <w:rPr>
          <w:iCs/>
          <w:lang w:val="fr-FR"/>
        </w:rPr>
      </w:pPr>
      <w:r w:rsidRPr="00502918">
        <w:rPr>
          <w:iCs/>
          <w:lang w:val="fr-FR"/>
        </w:rPr>
        <w:t>Dans le cadre de la mise en œuvre du projet, le soumissionnaire doit présenter et valider en collaboration</w:t>
      </w:r>
      <w:r w:rsidR="00CA61B3" w:rsidRPr="00502918">
        <w:rPr>
          <w:iCs/>
          <w:lang w:val="fr-FR"/>
        </w:rPr>
        <w:t xml:space="preserve"> avec</w:t>
      </w:r>
      <w:r w:rsidRPr="00502918">
        <w:rPr>
          <w:iCs/>
          <w:lang w:val="fr-FR"/>
        </w:rPr>
        <w:t xml:space="preserve"> le maitre d’œuvre un plan assurance qualité (PAQ).</w:t>
      </w:r>
    </w:p>
    <w:p w14:paraId="6F78BF97" w14:textId="77777777" w:rsidR="00F851BC" w:rsidRPr="00502918" w:rsidRDefault="00F851BC" w:rsidP="00502918">
      <w:pPr>
        <w:jc w:val="both"/>
        <w:rPr>
          <w:iCs/>
          <w:lang w:val="fr-FR"/>
        </w:rPr>
      </w:pPr>
      <w:r w:rsidRPr="00502918">
        <w:rPr>
          <w:iCs/>
          <w:lang w:val="fr-FR"/>
        </w:rPr>
        <w:t>Le PAQ a pour objet de décrire :</w:t>
      </w:r>
    </w:p>
    <w:p w14:paraId="065AF407" w14:textId="77777777" w:rsidR="00F851BC" w:rsidRPr="00B44991" w:rsidRDefault="00F851BC" w:rsidP="007623E8">
      <w:pPr>
        <w:pStyle w:val="Paragraphedeliste"/>
        <w:numPr>
          <w:ilvl w:val="0"/>
          <w:numId w:val="21"/>
        </w:numPr>
        <w:jc w:val="both"/>
        <w:rPr>
          <w:iCs/>
          <w:lang w:val="fr-FR"/>
        </w:rPr>
      </w:pPr>
      <w:r w:rsidRPr="00B44991">
        <w:rPr>
          <w:iCs/>
          <w:lang w:val="fr-FR"/>
        </w:rPr>
        <w:t>la méthodologie et le planning du projet</w:t>
      </w:r>
      <w:r w:rsidR="00502918" w:rsidRPr="00B44991">
        <w:rPr>
          <w:iCs/>
          <w:lang w:val="fr-FR"/>
        </w:rPr>
        <w:t> ;</w:t>
      </w:r>
    </w:p>
    <w:p w14:paraId="6A5060DF" w14:textId="77777777" w:rsidR="00F851BC" w:rsidRPr="00B44991" w:rsidRDefault="005E14E0" w:rsidP="007623E8">
      <w:pPr>
        <w:pStyle w:val="Paragraphedeliste"/>
        <w:numPr>
          <w:ilvl w:val="0"/>
          <w:numId w:val="21"/>
        </w:numPr>
        <w:jc w:val="both"/>
        <w:rPr>
          <w:iCs/>
          <w:lang w:val="fr-FR"/>
        </w:rPr>
      </w:pPr>
      <w:r w:rsidRPr="00B44991">
        <w:rPr>
          <w:iCs/>
          <w:lang w:val="fr-FR"/>
        </w:rPr>
        <w:t>l’</w:t>
      </w:r>
      <w:r w:rsidR="00F851BC" w:rsidRPr="00B44991">
        <w:rPr>
          <w:iCs/>
          <w:lang w:val="fr-FR"/>
        </w:rPr>
        <w:t>organisation qui sera mise en place pour la réalisation du projet</w:t>
      </w:r>
      <w:r w:rsidR="00502918" w:rsidRPr="00B44991">
        <w:rPr>
          <w:iCs/>
          <w:lang w:val="fr-FR"/>
        </w:rPr>
        <w:t> ;</w:t>
      </w:r>
    </w:p>
    <w:p w14:paraId="28A12AEC" w14:textId="73036BCF" w:rsidR="00F851BC" w:rsidRPr="00B44991" w:rsidRDefault="00F851BC" w:rsidP="007623E8">
      <w:pPr>
        <w:pStyle w:val="Paragraphedeliste"/>
        <w:numPr>
          <w:ilvl w:val="0"/>
          <w:numId w:val="21"/>
        </w:numPr>
        <w:jc w:val="both"/>
        <w:rPr>
          <w:iCs/>
          <w:lang w:val="fr-FR"/>
        </w:rPr>
      </w:pPr>
      <w:r w:rsidRPr="00B44991">
        <w:rPr>
          <w:iCs/>
          <w:lang w:val="fr-FR"/>
        </w:rPr>
        <w:t>les critère</w:t>
      </w:r>
      <w:r w:rsidR="001B704F" w:rsidRPr="00B44991">
        <w:rPr>
          <w:iCs/>
          <w:lang w:val="fr-FR"/>
        </w:rPr>
        <w:t>s</w:t>
      </w:r>
      <w:r w:rsidRPr="00B44991">
        <w:rPr>
          <w:iCs/>
          <w:lang w:val="fr-FR"/>
        </w:rPr>
        <w:t xml:space="preserve"> et les modalités de validation des livrables et de réception</w:t>
      </w:r>
      <w:r w:rsidR="00502918" w:rsidRPr="00B44991">
        <w:rPr>
          <w:iCs/>
          <w:lang w:val="fr-FR"/>
        </w:rPr>
        <w:t> ;</w:t>
      </w:r>
    </w:p>
    <w:p w14:paraId="49F86664" w14:textId="77777777" w:rsidR="00F851BC" w:rsidRPr="00B44991" w:rsidRDefault="00F851BC" w:rsidP="007623E8">
      <w:pPr>
        <w:pStyle w:val="Paragraphedeliste"/>
        <w:numPr>
          <w:ilvl w:val="0"/>
          <w:numId w:val="21"/>
        </w:numPr>
        <w:jc w:val="both"/>
        <w:rPr>
          <w:lang w:val="fr-FR"/>
        </w:rPr>
      </w:pPr>
      <w:r w:rsidRPr="00B44991">
        <w:rPr>
          <w:iCs/>
          <w:lang w:val="fr-FR"/>
        </w:rPr>
        <w:t>les engagements et les obligations opérationnelles de chacune des parties prenantes</w:t>
      </w:r>
      <w:r w:rsidR="00502918" w:rsidRPr="00B44991">
        <w:rPr>
          <w:iCs/>
          <w:lang w:val="fr-FR"/>
        </w:rPr>
        <w:t>.</w:t>
      </w:r>
    </w:p>
    <w:p w14:paraId="597CEF2E" w14:textId="77777777" w:rsidR="005E14E0" w:rsidRDefault="005E14E0" w:rsidP="005E14E0">
      <w:pPr>
        <w:pStyle w:val="Paragraphedeliste"/>
        <w:jc w:val="both"/>
        <w:rPr>
          <w:iCs/>
          <w:lang w:val="fr-FR"/>
        </w:rPr>
      </w:pPr>
    </w:p>
    <w:p w14:paraId="28F0A449" w14:textId="77777777" w:rsidR="005E14E0" w:rsidRPr="005E14E0" w:rsidRDefault="005E14E0" w:rsidP="00D4564C">
      <w:pPr>
        <w:pStyle w:val="Paragraphedeliste"/>
        <w:numPr>
          <w:ilvl w:val="0"/>
          <w:numId w:val="12"/>
        </w:numPr>
        <w:rPr>
          <w:b/>
          <w:lang w:val="fr-FR"/>
        </w:rPr>
      </w:pPr>
      <w:r w:rsidRPr="005E14E0">
        <w:rPr>
          <w:b/>
          <w:lang w:val="fr-FR"/>
        </w:rPr>
        <w:t>Principales tâches/activités :</w:t>
      </w:r>
    </w:p>
    <w:tbl>
      <w:tblPr>
        <w:tblStyle w:val="Grilledutableau"/>
        <w:tblpPr w:leftFromText="141" w:rightFromText="141" w:vertAnchor="text" w:horzAnchor="margin" w:tblpX="-714" w:tblpY="94"/>
        <w:tblW w:w="10627" w:type="dxa"/>
        <w:tblLayout w:type="fixed"/>
        <w:tblLook w:val="04A0" w:firstRow="1" w:lastRow="0" w:firstColumn="1" w:lastColumn="0" w:noHBand="0" w:noVBand="1"/>
      </w:tblPr>
      <w:tblGrid>
        <w:gridCol w:w="536"/>
        <w:gridCol w:w="2241"/>
        <w:gridCol w:w="865"/>
        <w:gridCol w:w="1165"/>
        <w:gridCol w:w="1567"/>
        <w:gridCol w:w="2421"/>
        <w:gridCol w:w="1832"/>
      </w:tblGrid>
      <w:tr w:rsidR="001A0AAD" w:rsidRPr="00502918" w14:paraId="5EFAAB6C" w14:textId="77777777" w:rsidTr="001A0AAD">
        <w:tc>
          <w:tcPr>
            <w:tcW w:w="536" w:type="dxa"/>
            <w:vAlign w:val="center"/>
          </w:tcPr>
          <w:p w14:paraId="47F1CBF0" w14:textId="77777777" w:rsidR="009454D5" w:rsidRPr="005E14E0" w:rsidRDefault="009454D5" w:rsidP="001A0AAD">
            <w:pPr>
              <w:pStyle w:val="ZulschenderText"/>
              <w:jc w:val="center"/>
              <w:rPr>
                <w:rFonts w:cs="Arial"/>
                <w:b/>
                <w:i w:val="0"/>
                <w:color w:val="auto"/>
                <w:sz w:val="22"/>
                <w:szCs w:val="22"/>
                <w:lang w:val="fr-FR"/>
              </w:rPr>
            </w:pPr>
            <w:r w:rsidRPr="005E14E0">
              <w:rPr>
                <w:rFonts w:cs="Arial"/>
                <w:b/>
                <w:i w:val="0"/>
                <w:color w:val="auto"/>
                <w:sz w:val="22"/>
                <w:szCs w:val="22"/>
                <w:lang w:val="fr-FR"/>
              </w:rPr>
              <w:t>N°</w:t>
            </w:r>
          </w:p>
        </w:tc>
        <w:tc>
          <w:tcPr>
            <w:tcW w:w="2241" w:type="dxa"/>
            <w:vAlign w:val="center"/>
          </w:tcPr>
          <w:p w14:paraId="222981A4" w14:textId="77777777" w:rsidR="009454D5" w:rsidRPr="005E14E0" w:rsidRDefault="009454D5" w:rsidP="001A0AAD">
            <w:pPr>
              <w:pStyle w:val="ZulschenderText"/>
              <w:jc w:val="center"/>
              <w:rPr>
                <w:rFonts w:cs="Arial"/>
                <w:b/>
                <w:i w:val="0"/>
                <w:color w:val="auto"/>
                <w:sz w:val="22"/>
                <w:szCs w:val="22"/>
                <w:lang w:val="fr-FR"/>
              </w:rPr>
            </w:pPr>
            <w:r w:rsidRPr="005E14E0">
              <w:rPr>
                <w:rFonts w:cs="Arial"/>
                <w:b/>
                <w:i w:val="0"/>
                <w:color w:val="auto"/>
                <w:sz w:val="22"/>
                <w:szCs w:val="22"/>
                <w:lang w:val="fr-FR"/>
              </w:rPr>
              <w:t>Taches/Activités</w:t>
            </w:r>
          </w:p>
        </w:tc>
        <w:tc>
          <w:tcPr>
            <w:tcW w:w="865" w:type="dxa"/>
            <w:vAlign w:val="center"/>
          </w:tcPr>
          <w:p w14:paraId="2D5F470C" w14:textId="77777777" w:rsidR="009454D5" w:rsidRPr="005E14E0" w:rsidRDefault="009454D5" w:rsidP="001A0AAD">
            <w:pPr>
              <w:pStyle w:val="ZulschenderText"/>
              <w:jc w:val="center"/>
              <w:rPr>
                <w:rFonts w:cs="Arial"/>
                <w:b/>
                <w:i w:val="0"/>
                <w:color w:val="auto"/>
                <w:sz w:val="22"/>
                <w:szCs w:val="22"/>
                <w:lang w:val="fr-FR"/>
              </w:rPr>
            </w:pPr>
            <w:r w:rsidRPr="005E14E0">
              <w:rPr>
                <w:rFonts w:cs="Arial"/>
                <w:b/>
                <w:i w:val="0"/>
                <w:color w:val="auto"/>
                <w:sz w:val="22"/>
                <w:szCs w:val="22"/>
                <w:lang w:val="fr-FR"/>
              </w:rPr>
              <w:t>Délais</w:t>
            </w:r>
          </w:p>
        </w:tc>
        <w:tc>
          <w:tcPr>
            <w:tcW w:w="1165" w:type="dxa"/>
            <w:vAlign w:val="center"/>
          </w:tcPr>
          <w:p w14:paraId="3B35625D" w14:textId="77777777" w:rsidR="009454D5" w:rsidRPr="005E14E0" w:rsidRDefault="009454D5" w:rsidP="001A0AAD">
            <w:pPr>
              <w:pStyle w:val="ZulschenderText"/>
              <w:jc w:val="center"/>
              <w:rPr>
                <w:rFonts w:cs="Arial"/>
                <w:b/>
                <w:i w:val="0"/>
                <w:color w:val="auto"/>
                <w:sz w:val="22"/>
                <w:szCs w:val="22"/>
                <w:lang w:val="fr-FR"/>
              </w:rPr>
            </w:pPr>
            <w:r w:rsidRPr="005E14E0">
              <w:rPr>
                <w:rFonts w:cs="Arial"/>
                <w:b/>
                <w:i w:val="0"/>
                <w:color w:val="auto"/>
                <w:sz w:val="22"/>
                <w:szCs w:val="22"/>
                <w:lang w:val="fr-FR"/>
              </w:rPr>
              <w:t>Lieu</w:t>
            </w:r>
          </w:p>
        </w:tc>
        <w:tc>
          <w:tcPr>
            <w:tcW w:w="1567" w:type="dxa"/>
            <w:vAlign w:val="center"/>
          </w:tcPr>
          <w:p w14:paraId="0A0B5CCF" w14:textId="77777777" w:rsidR="009454D5" w:rsidRPr="005E14E0" w:rsidRDefault="009454D5" w:rsidP="001A0AAD">
            <w:pPr>
              <w:pStyle w:val="ZulschenderText"/>
              <w:jc w:val="center"/>
              <w:rPr>
                <w:rFonts w:cs="Arial"/>
                <w:b/>
                <w:i w:val="0"/>
                <w:color w:val="auto"/>
                <w:sz w:val="22"/>
                <w:szCs w:val="22"/>
                <w:lang w:val="fr-FR"/>
              </w:rPr>
            </w:pPr>
            <w:r w:rsidRPr="005E14E0">
              <w:rPr>
                <w:rFonts w:cs="Arial"/>
                <w:b/>
                <w:i w:val="0"/>
                <w:color w:val="auto"/>
                <w:sz w:val="22"/>
                <w:szCs w:val="22"/>
                <w:lang w:val="fr-FR"/>
              </w:rPr>
              <w:t>Résultats</w:t>
            </w:r>
          </w:p>
        </w:tc>
        <w:tc>
          <w:tcPr>
            <w:tcW w:w="2421" w:type="dxa"/>
            <w:vAlign w:val="center"/>
          </w:tcPr>
          <w:p w14:paraId="70F42E90" w14:textId="77777777" w:rsidR="009454D5" w:rsidRPr="005E14E0" w:rsidRDefault="009454D5" w:rsidP="001A0AAD">
            <w:pPr>
              <w:pStyle w:val="ZulschenderText"/>
              <w:jc w:val="center"/>
              <w:rPr>
                <w:rFonts w:cs="Arial"/>
                <w:b/>
                <w:i w:val="0"/>
                <w:color w:val="auto"/>
                <w:sz w:val="22"/>
                <w:szCs w:val="22"/>
                <w:lang w:val="fr-FR"/>
              </w:rPr>
            </w:pPr>
            <w:r w:rsidRPr="005E14E0">
              <w:rPr>
                <w:rFonts w:cs="Arial"/>
                <w:b/>
                <w:i w:val="0"/>
                <w:color w:val="auto"/>
                <w:sz w:val="22"/>
                <w:szCs w:val="22"/>
                <w:lang w:val="fr-FR"/>
              </w:rPr>
              <w:t>Acteurs</w:t>
            </w:r>
          </w:p>
        </w:tc>
        <w:tc>
          <w:tcPr>
            <w:tcW w:w="1832" w:type="dxa"/>
            <w:vAlign w:val="center"/>
          </w:tcPr>
          <w:p w14:paraId="62AB4172" w14:textId="77777777" w:rsidR="009454D5" w:rsidRPr="005E14E0" w:rsidRDefault="009454D5" w:rsidP="001A0AAD">
            <w:pPr>
              <w:pStyle w:val="ZulschenderText"/>
              <w:jc w:val="center"/>
              <w:rPr>
                <w:rFonts w:cs="Arial"/>
                <w:b/>
                <w:i w:val="0"/>
                <w:color w:val="auto"/>
                <w:sz w:val="22"/>
                <w:szCs w:val="22"/>
                <w:lang w:val="fr-FR"/>
              </w:rPr>
            </w:pPr>
            <w:r w:rsidRPr="005E14E0">
              <w:rPr>
                <w:rFonts w:cs="Arial"/>
                <w:b/>
                <w:i w:val="0"/>
                <w:color w:val="auto"/>
                <w:sz w:val="22"/>
                <w:szCs w:val="22"/>
                <w:lang w:val="fr-FR"/>
              </w:rPr>
              <w:t>Responsable</w:t>
            </w:r>
          </w:p>
        </w:tc>
      </w:tr>
      <w:tr w:rsidR="001A0AAD" w:rsidRPr="00B87EE6" w14:paraId="3A14F74B" w14:textId="77777777" w:rsidTr="001A0AAD">
        <w:trPr>
          <w:trHeight w:val="744"/>
        </w:trPr>
        <w:tc>
          <w:tcPr>
            <w:tcW w:w="536" w:type="dxa"/>
          </w:tcPr>
          <w:p w14:paraId="518F357C" w14:textId="77777777" w:rsidR="009454D5" w:rsidRPr="00502918" w:rsidRDefault="009454D5" w:rsidP="001A0AAD">
            <w:pPr>
              <w:pStyle w:val="ZulschenderText"/>
              <w:numPr>
                <w:ilvl w:val="0"/>
                <w:numId w:val="10"/>
              </w:numPr>
              <w:rPr>
                <w:rFonts w:cs="Arial"/>
                <w:i w:val="0"/>
                <w:color w:val="auto"/>
                <w:sz w:val="22"/>
                <w:szCs w:val="22"/>
                <w:lang w:val="fr-FR"/>
              </w:rPr>
            </w:pPr>
          </w:p>
        </w:tc>
        <w:tc>
          <w:tcPr>
            <w:tcW w:w="2241" w:type="dxa"/>
            <w:vAlign w:val="center"/>
          </w:tcPr>
          <w:p w14:paraId="7E03BB6C" w14:textId="77777777" w:rsidR="009454D5" w:rsidRPr="00502918" w:rsidRDefault="009454D5" w:rsidP="001A0AAD">
            <w:pPr>
              <w:pStyle w:val="ZulschenderText"/>
              <w:rPr>
                <w:rFonts w:cs="Arial"/>
                <w:i w:val="0"/>
                <w:color w:val="auto"/>
                <w:sz w:val="22"/>
                <w:szCs w:val="22"/>
                <w:lang w:val="fr-FR"/>
              </w:rPr>
            </w:pPr>
            <w:r w:rsidRPr="00502918">
              <w:rPr>
                <w:rFonts w:cs="Arial"/>
                <w:i w:val="0"/>
                <w:color w:val="auto"/>
                <w:sz w:val="22"/>
                <w:szCs w:val="22"/>
                <w:lang w:val="fr-FR"/>
              </w:rPr>
              <w:t>Cadrage, étude de l’existant</w:t>
            </w:r>
            <w:r>
              <w:rPr>
                <w:rFonts w:cs="Arial"/>
                <w:i w:val="0"/>
                <w:color w:val="auto"/>
                <w:sz w:val="22"/>
                <w:szCs w:val="22"/>
                <w:lang w:val="fr-FR"/>
              </w:rPr>
              <w:t>,</w:t>
            </w:r>
            <w:r w:rsidRPr="00502918">
              <w:rPr>
                <w:rFonts w:cs="Arial"/>
                <w:i w:val="0"/>
                <w:color w:val="auto"/>
                <w:sz w:val="22"/>
                <w:szCs w:val="22"/>
                <w:lang w:val="fr-FR"/>
              </w:rPr>
              <w:t xml:space="preserve"> conception</w:t>
            </w:r>
            <w:r>
              <w:rPr>
                <w:rFonts w:cs="Arial"/>
                <w:i w:val="0"/>
                <w:color w:val="auto"/>
                <w:sz w:val="22"/>
                <w:szCs w:val="22"/>
                <w:lang w:val="fr-FR"/>
              </w:rPr>
              <w:t xml:space="preserve"> et supervision du processus</w:t>
            </w:r>
          </w:p>
        </w:tc>
        <w:tc>
          <w:tcPr>
            <w:tcW w:w="865" w:type="dxa"/>
            <w:vAlign w:val="center"/>
          </w:tcPr>
          <w:p w14:paraId="703A1538" w14:textId="77777777" w:rsidR="009454D5" w:rsidRPr="005E14E0" w:rsidRDefault="009454D5" w:rsidP="001A0AAD">
            <w:pPr>
              <w:pStyle w:val="ZulschenderText"/>
              <w:jc w:val="center"/>
              <w:rPr>
                <w:rFonts w:cs="Arial"/>
                <w:i w:val="0"/>
                <w:color w:val="auto"/>
                <w:sz w:val="22"/>
                <w:szCs w:val="22"/>
                <w:lang w:val="fr-FR"/>
              </w:rPr>
            </w:pPr>
            <w:r w:rsidRPr="005E14E0">
              <w:rPr>
                <w:rFonts w:cs="Arial"/>
                <w:bCs/>
                <w:i w:val="0"/>
                <w:color w:val="auto"/>
                <w:sz w:val="22"/>
                <w:szCs w:val="22"/>
                <w:lang w:val="fr-FR" w:eastAsia="fr-FR"/>
              </w:rPr>
              <w:t>1</w:t>
            </w:r>
            <w:r>
              <w:rPr>
                <w:rFonts w:cs="Arial"/>
                <w:bCs/>
                <w:i w:val="0"/>
                <w:color w:val="auto"/>
                <w:sz w:val="22"/>
                <w:szCs w:val="22"/>
                <w:lang w:val="fr-FR" w:eastAsia="fr-FR"/>
              </w:rPr>
              <w:t>8</w:t>
            </w:r>
            <w:r w:rsidRPr="005E14E0">
              <w:rPr>
                <w:rFonts w:cs="Arial"/>
                <w:bCs/>
                <w:i w:val="0"/>
                <w:color w:val="auto"/>
                <w:sz w:val="22"/>
                <w:szCs w:val="22"/>
                <w:lang w:val="fr-FR" w:eastAsia="fr-FR"/>
              </w:rPr>
              <w:t xml:space="preserve"> jours</w:t>
            </w:r>
          </w:p>
        </w:tc>
        <w:tc>
          <w:tcPr>
            <w:tcW w:w="1165" w:type="dxa"/>
            <w:vAlign w:val="center"/>
          </w:tcPr>
          <w:p w14:paraId="7F4CF043"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Niamey</w:t>
            </w:r>
          </w:p>
        </w:tc>
        <w:tc>
          <w:tcPr>
            <w:tcW w:w="1567" w:type="dxa"/>
            <w:vAlign w:val="center"/>
          </w:tcPr>
          <w:p w14:paraId="45AA4256"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Présentation d’un prototype</w:t>
            </w:r>
          </w:p>
        </w:tc>
        <w:tc>
          <w:tcPr>
            <w:tcW w:w="2421" w:type="dxa"/>
            <w:vAlign w:val="center"/>
          </w:tcPr>
          <w:p w14:paraId="2FBFAACB"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Maitre d’ouvrage</w:t>
            </w:r>
            <w:r>
              <w:rPr>
                <w:rFonts w:cs="Arial"/>
                <w:i w:val="0"/>
                <w:color w:val="auto"/>
                <w:sz w:val="22"/>
                <w:szCs w:val="22"/>
                <w:lang w:val="fr-FR"/>
              </w:rPr>
              <w:t>,</w:t>
            </w:r>
            <w:r w:rsidRPr="00502918">
              <w:rPr>
                <w:rFonts w:cs="Arial"/>
                <w:i w:val="0"/>
                <w:color w:val="auto"/>
                <w:sz w:val="22"/>
                <w:szCs w:val="22"/>
                <w:lang w:val="fr-FR"/>
              </w:rPr>
              <w:t xml:space="preserve"> Comité de suivi de l’application</w:t>
            </w:r>
          </w:p>
        </w:tc>
        <w:tc>
          <w:tcPr>
            <w:tcW w:w="1832" w:type="dxa"/>
            <w:vAlign w:val="center"/>
          </w:tcPr>
          <w:p w14:paraId="67080782" w14:textId="77777777" w:rsidR="009454D5" w:rsidRPr="00502918" w:rsidRDefault="009454D5" w:rsidP="001A0AAD">
            <w:pPr>
              <w:pStyle w:val="ZulschenderText"/>
              <w:jc w:val="center"/>
              <w:rPr>
                <w:rFonts w:cs="Arial"/>
                <w:i w:val="0"/>
                <w:color w:val="auto"/>
                <w:sz w:val="22"/>
                <w:szCs w:val="22"/>
                <w:lang w:val="fr-FR"/>
              </w:rPr>
            </w:pPr>
            <w:r>
              <w:rPr>
                <w:rFonts w:cs="Arial"/>
                <w:i w:val="0"/>
                <w:color w:val="auto"/>
                <w:sz w:val="22"/>
                <w:szCs w:val="22"/>
                <w:lang w:val="fr-FR"/>
              </w:rPr>
              <w:t>Chef d’équipe</w:t>
            </w:r>
          </w:p>
        </w:tc>
      </w:tr>
      <w:tr w:rsidR="001A0AAD" w:rsidRPr="00A524E6" w14:paraId="07A14C72" w14:textId="77777777" w:rsidTr="001A0AAD">
        <w:tc>
          <w:tcPr>
            <w:tcW w:w="536" w:type="dxa"/>
          </w:tcPr>
          <w:p w14:paraId="515FD5C2" w14:textId="77777777" w:rsidR="009454D5" w:rsidRPr="00502918" w:rsidRDefault="009454D5" w:rsidP="001A0AAD">
            <w:pPr>
              <w:pStyle w:val="ZulschenderText"/>
              <w:numPr>
                <w:ilvl w:val="0"/>
                <w:numId w:val="10"/>
              </w:numPr>
              <w:rPr>
                <w:rFonts w:cs="Arial"/>
                <w:i w:val="0"/>
                <w:color w:val="auto"/>
                <w:sz w:val="22"/>
                <w:szCs w:val="22"/>
                <w:lang w:val="fr-FR"/>
              </w:rPr>
            </w:pPr>
          </w:p>
        </w:tc>
        <w:tc>
          <w:tcPr>
            <w:tcW w:w="2241" w:type="dxa"/>
            <w:vAlign w:val="center"/>
          </w:tcPr>
          <w:p w14:paraId="64984153" w14:textId="77777777" w:rsidR="009454D5" w:rsidRPr="00502918" w:rsidRDefault="009454D5" w:rsidP="001A0AAD">
            <w:pPr>
              <w:pStyle w:val="ZulschenderText"/>
              <w:rPr>
                <w:rFonts w:cs="Arial"/>
                <w:i w:val="0"/>
                <w:color w:val="auto"/>
                <w:sz w:val="22"/>
                <w:szCs w:val="22"/>
                <w:lang w:val="fr-FR"/>
              </w:rPr>
            </w:pPr>
            <w:r w:rsidRPr="00502918">
              <w:rPr>
                <w:rFonts w:eastAsia="Calibri" w:cs="Arial"/>
                <w:i w:val="0"/>
                <w:color w:val="auto"/>
                <w:sz w:val="22"/>
                <w:szCs w:val="22"/>
                <w:lang w:val="fr-FR"/>
              </w:rPr>
              <w:t xml:space="preserve">Validation de l’étude de l’existant et de la conception  </w:t>
            </w:r>
          </w:p>
        </w:tc>
        <w:tc>
          <w:tcPr>
            <w:tcW w:w="865" w:type="dxa"/>
            <w:vAlign w:val="center"/>
          </w:tcPr>
          <w:p w14:paraId="400F02CA" w14:textId="77777777" w:rsidR="009454D5" w:rsidRPr="005E14E0" w:rsidRDefault="009454D5" w:rsidP="001A0AAD">
            <w:pPr>
              <w:pStyle w:val="ZulschenderText"/>
              <w:jc w:val="center"/>
              <w:rPr>
                <w:rFonts w:cs="Arial"/>
                <w:i w:val="0"/>
                <w:color w:val="auto"/>
                <w:sz w:val="22"/>
                <w:szCs w:val="22"/>
                <w:lang w:val="fr-FR"/>
              </w:rPr>
            </w:pPr>
            <w:r w:rsidRPr="005E14E0">
              <w:rPr>
                <w:rFonts w:cs="Arial"/>
                <w:bCs/>
                <w:i w:val="0"/>
                <w:color w:val="auto"/>
                <w:sz w:val="22"/>
                <w:szCs w:val="22"/>
                <w:lang w:val="fr-FR" w:eastAsia="fr-FR"/>
              </w:rPr>
              <w:t>1 jour</w:t>
            </w:r>
          </w:p>
        </w:tc>
        <w:tc>
          <w:tcPr>
            <w:tcW w:w="1165" w:type="dxa"/>
            <w:vAlign w:val="center"/>
          </w:tcPr>
          <w:p w14:paraId="1AEADFF8"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Niamey</w:t>
            </w:r>
          </w:p>
        </w:tc>
        <w:tc>
          <w:tcPr>
            <w:tcW w:w="1567" w:type="dxa"/>
            <w:vAlign w:val="center"/>
          </w:tcPr>
          <w:p w14:paraId="3F9EE5BD"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Prototype validé</w:t>
            </w:r>
          </w:p>
        </w:tc>
        <w:tc>
          <w:tcPr>
            <w:tcW w:w="2421" w:type="dxa"/>
            <w:vAlign w:val="center"/>
          </w:tcPr>
          <w:p w14:paraId="4DE069C9"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Comité de suivi de l’application, personnes ressources</w:t>
            </w:r>
          </w:p>
        </w:tc>
        <w:tc>
          <w:tcPr>
            <w:tcW w:w="1832" w:type="dxa"/>
            <w:vAlign w:val="center"/>
          </w:tcPr>
          <w:p w14:paraId="354733F7" w14:textId="77777777" w:rsidR="009454D5" w:rsidRPr="00502918" w:rsidRDefault="009454D5" w:rsidP="001A0AAD">
            <w:pPr>
              <w:pStyle w:val="ZulschenderText"/>
              <w:jc w:val="center"/>
              <w:rPr>
                <w:rFonts w:cs="Arial"/>
                <w:i w:val="0"/>
                <w:color w:val="auto"/>
                <w:sz w:val="22"/>
                <w:szCs w:val="22"/>
                <w:lang w:val="fr-FR"/>
              </w:rPr>
            </w:pPr>
            <w:r>
              <w:rPr>
                <w:rFonts w:cs="Arial"/>
                <w:i w:val="0"/>
                <w:color w:val="auto"/>
                <w:sz w:val="22"/>
                <w:szCs w:val="22"/>
                <w:lang w:val="fr-FR"/>
              </w:rPr>
              <w:t>Chef d’équipe et Expert en Développement</w:t>
            </w:r>
          </w:p>
        </w:tc>
      </w:tr>
      <w:tr w:rsidR="001A0AAD" w:rsidRPr="00B87EE6" w14:paraId="674F2957" w14:textId="77777777" w:rsidTr="001A0AAD">
        <w:tc>
          <w:tcPr>
            <w:tcW w:w="536" w:type="dxa"/>
          </w:tcPr>
          <w:p w14:paraId="51FE705A" w14:textId="77777777" w:rsidR="009454D5" w:rsidRPr="00502918" w:rsidRDefault="009454D5" w:rsidP="001A0AAD">
            <w:pPr>
              <w:pStyle w:val="ZulschenderText"/>
              <w:numPr>
                <w:ilvl w:val="0"/>
                <w:numId w:val="10"/>
              </w:numPr>
              <w:rPr>
                <w:rFonts w:cs="Arial"/>
                <w:i w:val="0"/>
                <w:color w:val="auto"/>
                <w:sz w:val="22"/>
                <w:szCs w:val="22"/>
                <w:lang w:val="fr-FR"/>
              </w:rPr>
            </w:pPr>
          </w:p>
        </w:tc>
        <w:tc>
          <w:tcPr>
            <w:tcW w:w="2241" w:type="dxa"/>
            <w:vAlign w:val="center"/>
          </w:tcPr>
          <w:p w14:paraId="29291CB7" w14:textId="77777777" w:rsidR="009454D5" w:rsidRPr="00502918" w:rsidRDefault="009454D5" w:rsidP="001A0AAD">
            <w:pPr>
              <w:pStyle w:val="ZulschenderText"/>
              <w:rPr>
                <w:rFonts w:cs="Arial"/>
                <w:i w:val="0"/>
                <w:color w:val="auto"/>
                <w:sz w:val="22"/>
                <w:szCs w:val="22"/>
                <w:lang w:val="fr-FR"/>
              </w:rPr>
            </w:pPr>
            <w:r w:rsidRPr="00502918">
              <w:rPr>
                <w:rFonts w:eastAsia="Calibri" w:cs="Arial"/>
                <w:i w:val="0"/>
                <w:color w:val="auto"/>
                <w:sz w:val="22"/>
                <w:szCs w:val="22"/>
                <w:lang w:val="fr-FR"/>
              </w:rPr>
              <w:t>Développement de la solution</w:t>
            </w:r>
          </w:p>
        </w:tc>
        <w:tc>
          <w:tcPr>
            <w:tcW w:w="865" w:type="dxa"/>
            <w:vAlign w:val="center"/>
          </w:tcPr>
          <w:p w14:paraId="293F612A" w14:textId="77777777" w:rsidR="009454D5" w:rsidRPr="005E14E0" w:rsidRDefault="009454D5" w:rsidP="001A0AAD">
            <w:pPr>
              <w:pStyle w:val="ZulschenderText"/>
              <w:jc w:val="center"/>
              <w:rPr>
                <w:rFonts w:cs="Arial"/>
                <w:i w:val="0"/>
                <w:color w:val="auto"/>
                <w:sz w:val="22"/>
                <w:szCs w:val="22"/>
                <w:lang w:val="fr-FR"/>
              </w:rPr>
            </w:pPr>
            <w:r>
              <w:rPr>
                <w:rFonts w:cs="Arial"/>
                <w:bCs/>
                <w:i w:val="0"/>
                <w:color w:val="auto"/>
                <w:sz w:val="22"/>
                <w:szCs w:val="22"/>
                <w:lang w:val="fr-FR" w:eastAsia="fr-FR"/>
              </w:rPr>
              <w:t>21</w:t>
            </w:r>
            <w:r w:rsidRPr="005E14E0">
              <w:rPr>
                <w:rFonts w:cs="Arial"/>
                <w:bCs/>
                <w:i w:val="0"/>
                <w:color w:val="auto"/>
                <w:sz w:val="22"/>
                <w:szCs w:val="22"/>
                <w:lang w:val="fr-FR" w:eastAsia="fr-FR"/>
              </w:rPr>
              <w:t xml:space="preserve"> jours</w:t>
            </w:r>
          </w:p>
        </w:tc>
        <w:tc>
          <w:tcPr>
            <w:tcW w:w="1165" w:type="dxa"/>
            <w:vAlign w:val="center"/>
          </w:tcPr>
          <w:p w14:paraId="7F7F4313"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PM</w:t>
            </w:r>
          </w:p>
        </w:tc>
        <w:tc>
          <w:tcPr>
            <w:tcW w:w="1567" w:type="dxa"/>
            <w:vMerge w:val="restart"/>
            <w:vAlign w:val="center"/>
          </w:tcPr>
          <w:p w14:paraId="503D204B" w14:textId="476C219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Développe</w:t>
            </w:r>
            <w:r w:rsidR="006F4899">
              <w:rPr>
                <w:rFonts w:cs="Arial"/>
                <w:i w:val="0"/>
                <w:color w:val="auto"/>
                <w:sz w:val="22"/>
                <w:szCs w:val="22"/>
                <w:lang w:val="fr-FR"/>
              </w:rPr>
              <w:t>-</w:t>
            </w:r>
            <w:r w:rsidRPr="00502918">
              <w:rPr>
                <w:rFonts w:cs="Arial"/>
                <w:i w:val="0"/>
                <w:color w:val="auto"/>
                <w:sz w:val="22"/>
                <w:szCs w:val="22"/>
                <w:lang w:val="fr-FR"/>
              </w:rPr>
              <w:t>ment, intégration, test et livraison de la solution</w:t>
            </w:r>
          </w:p>
        </w:tc>
        <w:tc>
          <w:tcPr>
            <w:tcW w:w="2421" w:type="dxa"/>
            <w:vAlign w:val="center"/>
          </w:tcPr>
          <w:p w14:paraId="540CC8C4"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w:t>
            </w:r>
          </w:p>
        </w:tc>
        <w:tc>
          <w:tcPr>
            <w:tcW w:w="1832" w:type="dxa"/>
            <w:vAlign w:val="center"/>
          </w:tcPr>
          <w:p w14:paraId="097EFA26" w14:textId="77777777" w:rsidR="009454D5" w:rsidRPr="00502918" w:rsidRDefault="009454D5" w:rsidP="001A0AAD">
            <w:pPr>
              <w:pStyle w:val="ZulschenderText"/>
              <w:jc w:val="center"/>
              <w:rPr>
                <w:rFonts w:cs="Arial"/>
                <w:i w:val="0"/>
                <w:color w:val="auto"/>
                <w:sz w:val="22"/>
                <w:szCs w:val="22"/>
                <w:lang w:val="fr-FR"/>
              </w:rPr>
            </w:pPr>
            <w:r>
              <w:rPr>
                <w:rFonts w:cs="Arial"/>
                <w:i w:val="0"/>
                <w:color w:val="auto"/>
                <w:sz w:val="22"/>
                <w:szCs w:val="22"/>
                <w:lang w:val="fr-FR"/>
              </w:rPr>
              <w:t>Expert en Développement</w:t>
            </w:r>
          </w:p>
        </w:tc>
      </w:tr>
      <w:tr w:rsidR="001A0AAD" w:rsidRPr="00502918" w14:paraId="368174BD" w14:textId="77777777" w:rsidTr="001A0AAD">
        <w:trPr>
          <w:trHeight w:val="1744"/>
        </w:trPr>
        <w:tc>
          <w:tcPr>
            <w:tcW w:w="536" w:type="dxa"/>
          </w:tcPr>
          <w:p w14:paraId="62F1EEE2" w14:textId="77777777" w:rsidR="009454D5" w:rsidRPr="00502918" w:rsidRDefault="009454D5" w:rsidP="001A0AAD">
            <w:pPr>
              <w:pStyle w:val="ZulschenderText"/>
              <w:numPr>
                <w:ilvl w:val="0"/>
                <w:numId w:val="10"/>
              </w:numPr>
              <w:rPr>
                <w:rFonts w:cs="Arial"/>
                <w:i w:val="0"/>
                <w:color w:val="auto"/>
                <w:sz w:val="22"/>
                <w:szCs w:val="22"/>
                <w:lang w:val="fr-FR"/>
              </w:rPr>
            </w:pPr>
          </w:p>
        </w:tc>
        <w:tc>
          <w:tcPr>
            <w:tcW w:w="2241" w:type="dxa"/>
            <w:vAlign w:val="center"/>
          </w:tcPr>
          <w:p w14:paraId="76662CBD" w14:textId="77777777" w:rsidR="009454D5" w:rsidRPr="00502918" w:rsidRDefault="009454D5" w:rsidP="001A0AAD">
            <w:pPr>
              <w:pStyle w:val="ZulschenderText"/>
              <w:rPr>
                <w:rFonts w:cs="Arial"/>
                <w:i w:val="0"/>
                <w:color w:val="auto"/>
                <w:sz w:val="22"/>
                <w:szCs w:val="22"/>
                <w:lang w:val="fr-FR"/>
              </w:rPr>
            </w:pPr>
            <w:r w:rsidRPr="00502918">
              <w:rPr>
                <w:rFonts w:eastAsia="Calibri" w:cs="Arial"/>
                <w:i w:val="0"/>
                <w:color w:val="auto"/>
                <w:sz w:val="22"/>
                <w:szCs w:val="22"/>
                <w:lang w:val="fr-FR"/>
              </w:rPr>
              <w:t>Intégration et test</w:t>
            </w:r>
          </w:p>
        </w:tc>
        <w:tc>
          <w:tcPr>
            <w:tcW w:w="865" w:type="dxa"/>
            <w:vAlign w:val="center"/>
          </w:tcPr>
          <w:p w14:paraId="48CF4A4B" w14:textId="77777777" w:rsidR="009454D5" w:rsidRPr="005E14E0" w:rsidRDefault="009454D5" w:rsidP="001A0AAD">
            <w:pPr>
              <w:pStyle w:val="ZulschenderText"/>
              <w:jc w:val="center"/>
              <w:rPr>
                <w:rFonts w:cs="Arial"/>
                <w:i w:val="0"/>
                <w:color w:val="auto"/>
                <w:sz w:val="22"/>
                <w:szCs w:val="22"/>
                <w:lang w:val="fr-FR"/>
              </w:rPr>
            </w:pPr>
            <w:r w:rsidRPr="005E14E0">
              <w:rPr>
                <w:rFonts w:cs="Arial"/>
                <w:bCs/>
                <w:i w:val="0"/>
                <w:color w:val="auto"/>
                <w:sz w:val="22"/>
                <w:szCs w:val="22"/>
                <w:lang w:val="fr-FR" w:eastAsia="fr-FR"/>
              </w:rPr>
              <w:t>14 jours</w:t>
            </w:r>
          </w:p>
        </w:tc>
        <w:tc>
          <w:tcPr>
            <w:tcW w:w="1165" w:type="dxa"/>
            <w:vAlign w:val="center"/>
          </w:tcPr>
          <w:p w14:paraId="5361EDFF"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PM</w:t>
            </w:r>
          </w:p>
        </w:tc>
        <w:tc>
          <w:tcPr>
            <w:tcW w:w="1567" w:type="dxa"/>
            <w:vMerge/>
          </w:tcPr>
          <w:p w14:paraId="6EF425CD" w14:textId="77777777" w:rsidR="009454D5" w:rsidRPr="00502918" w:rsidRDefault="009454D5" w:rsidP="001A0AAD">
            <w:pPr>
              <w:pStyle w:val="ZulschenderText"/>
              <w:rPr>
                <w:rFonts w:cs="Arial"/>
                <w:i w:val="0"/>
                <w:color w:val="auto"/>
                <w:sz w:val="22"/>
                <w:szCs w:val="22"/>
                <w:lang w:val="fr-FR"/>
              </w:rPr>
            </w:pPr>
          </w:p>
        </w:tc>
        <w:tc>
          <w:tcPr>
            <w:tcW w:w="2421" w:type="dxa"/>
            <w:vAlign w:val="center"/>
          </w:tcPr>
          <w:p w14:paraId="275B2555" w14:textId="77777777" w:rsidR="009454D5" w:rsidRDefault="009454D5" w:rsidP="001A0AAD">
            <w:pPr>
              <w:pStyle w:val="ZulschenderText"/>
              <w:jc w:val="center"/>
              <w:rPr>
                <w:rFonts w:cs="Arial"/>
                <w:i w:val="0"/>
                <w:color w:val="auto"/>
                <w:sz w:val="22"/>
                <w:szCs w:val="22"/>
                <w:lang w:val="fr-FR"/>
              </w:rPr>
            </w:pPr>
            <w:r>
              <w:rPr>
                <w:rFonts w:cs="Arial"/>
                <w:i w:val="0"/>
                <w:color w:val="auto"/>
                <w:sz w:val="22"/>
                <w:szCs w:val="22"/>
                <w:lang w:val="fr-FR"/>
              </w:rPr>
              <w:t>Utilisateurs,</w:t>
            </w:r>
          </w:p>
          <w:p w14:paraId="074EE0EC" w14:textId="2433AB41"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Comité de suivi de l’application, personnes ressources</w:t>
            </w:r>
          </w:p>
        </w:tc>
        <w:tc>
          <w:tcPr>
            <w:tcW w:w="1832" w:type="dxa"/>
            <w:vAlign w:val="center"/>
          </w:tcPr>
          <w:p w14:paraId="7817721B" w14:textId="77777777" w:rsidR="009454D5" w:rsidRPr="00502918" w:rsidRDefault="009454D5" w:rsidP="001A0AAD">
            <w:pPr>
              <w:pStyle w:val="ZulschenderText"/>
              <w:jc w:val="center"/>
              <w:rPr>
                <w:rFonts w:cs="Arial"/>
                <w:i w:val="0"/>
                <w:color w:val="auto"/>
                <w:sz w:val="22"/>
                <w:szCs w:val="22"/>
                <w:lang w:val="fr-FR"/>
              </w:rPr>
            </w:pPr>
            <w:r>
              <w:rPr>
                <w:rFonts w:cs="Arial"/>
                <w:i w:val="0"/>
                <w:color w:val="auto"/>
                <w:sz w:val="22"/>
                <w:szCs w:val="22"/>
                <w:lang w:val="fr-FR"/>
              </w:rPr>
              <w:t>Expert en Développement</w:t>
            </w:r>
          </w:p>
        </w:tc>
      </w:tr>
      <w:tr w:rsidR="001A0AAD" w:rsidRPr="00502918" w14:paraId="53A872F6" w14:textId="77777777" w:rsidTr="001A0AAD">
        <w:trPr>
          <w:trHeight w:val="1304"/>
        </w:trPr>
        <w:tc>
          <w:tcPr>
            <w:tcW w:w="536" w:type="dxa"/>
          </w:tcPr>
          <w:p w14:paraId="1F68451D" w14:textId="77777777" w:rsidR="009454D5" w:rsidRPr="00502918" w:rsidRDefault="009454D5" w:rsidP="001A0AAD">
            <w:pPr>
              <w:pStyle w:val="ZulschenderText"/>
              <w:numPr>
                <w:ilvl w:val="0"/>
                <w:numId w:val="10"/>
              </w:numPr>
              <w:rPr>
                <w:rFonts w:cs="Arial"/>
                <w:i w:val="0"/>
                <w:color w:val="auto"/>
                <w:sz w:val="22"/>
                <w:szCs w:val="22"/>
                <w:lang w:val="fr-FR"/>
              </w:rPr>
            </w:pPr>
          </w:p>
        </w:tc>
        <w:tc>
          <w:tcPr>
            <w:tcW w:w="2241" w:type="dxa"/>
            <w:vAlign w:val="center"/>
          </w:tcPr>
          <w:p w14:paraId="7E3023D3" w14:textId="77777777" w:rsidR="009454D5" w:rsidRPr="00502918" w:rsidRDefault="009454D5" w:rsidP="001A0AAD">
            <w:pPr>
              <w:pStyle w:val="ZulschenderText"/>
              <w:rPr>
                <w:rFonts w:cs="Arial"/>
                <w:i w:val="0"/>
                <w:color w:val="auto"/>
                <w:sz w:val="22"/>
                <w:szCs w:val="22"/>
                <w:lang w:val="fr-FR"/>
              </w:rPr>
            </w:pPr>
            <w:r w:rsidRPr="00502918">
              <w:rPr>
                <w:rFonts w:cs="Arial"/>
                <w:i w:val="0"/>
                <w:color w:val="auto"/>
                <w:sz w:val="22"/>
                <w:szCs w:val="22"/>
                <w:lang w:val="fr-FR"/>
              </w:rPr>
              <w:t>Livraison de la solution et documents (électroniques et physiques)</w:t>
            </w:r>
            <w:r w:rsidRPr="00502918" w:rsidDel="00DF44BE">
              <w:rPr>
                <w:rFonts w:cs="Arial"/>
                <w:i w:val="0"/>
                <w:color w:val="auto"/>
                <w:sz w:val="22"/>
                <w:szCs w:val="22"/>
                <w:lang w:val="fr-FR"/>
              </w:rPr>
              <w:t xml:space="preserve"> </w:t>
            </w:r>
            <w:r w:rsidRPr="00502918">
              <w:rPr>
                <w:rFonts w:cs="Arial"/>
                <w:i w:val="0"/>
                <w:color w:val="auto"/>
                <w:sz w:val="22"/>
                <w:szCs w:val="22"/>
                <w:lang w:val="fr-FR"/>
              </w:rPr>
              <w:t xml:space="preserve"> </w:t>
            </w:r>
          </w:p>
        </w:tc>
        <w:tc>
          <w:tcPr>
            <w:tcW w:w="865" w:type="dxa"/>
            <w:vAlign w:val="center"/>
          </w:tcPr>
          <w:p w14:paraId="17DB61FF" w14:textId="77777777" w:rsidR="009454D5" w:rsidRPr="005E14E0" w:rsidRDefault="009454D5" w:rsidP="001A0AAD">
            <w:pPr>
              <w:pStyle w:val="ZulschenderText"/>
              <w:jc w:val="center"/>
              <w:rPr>
                <w:rFonts w:cs="Arial"/>
                <w:i w:val="0"/>
                <w:color w:val="auto"/>
                <w:sz w:val="22"/>
                <w:szCs w:val="22"/>
                <w:lang w:val="fr-FR"/>
              </w:rPr>
            </w:pPr>
            <w:r w:rsidRPr="005E14E0">
              <w:rPr>
                <w:rFonts w:cs="Arial"/>
                <w:bCs/>
                <w:i w:val="0"/>
                <w:color w:val="auto"/>
                <w:sz w:val="22"/>
                <w:szCs w:val="22"/>
                <w:lang w:val="fr-FR" w:eastAsia="fr-FR"/>
              </w:rPr>
              <w:t>1 jour</w:t>
            </w:r>
          </w:p>
        </w:tc>
        <w:tc>
          <w:tcPr>
            <w:tcW w:w="1165" w:type="dxa"/>
            <w:vAlign w:val="center"/>
          </w:tcPr>
          <w:p w14:paraId="564B2F5B"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PM</w:t>
            </w:r>
          </w:p>
        </w:tc>
        <w:tc>
          <w:tcPr>
            <w:tcW w:w="1567" w:type="dxa"/>
            <w:vMerge/>
          </w:tcPr>
          <w:p w14:paraId="1D6486FC" w14:textId="77777777" w:rsidR="009454D5" w:rsidRPr="00502918" w:rsidRDefault="009454D5" w:rsidP="001A0AAD">
            <w:pPr>
              <w:pStyle w:val="ZulschenderText"/>
              <w:rPr>
                <w:rFonts w:cs="Arial"/>
                <w:i w:val="0"/>
                <w:color w:val="auto"/>
                <w:sz w:val="22"/>
                <w:szCs w:val="22"/>
                <w:lang w:val="fr-FR"/>
              </w:rPr>
            </w:pPr>
          </w:p>
        </w:tc>
        <w:tc>
          <w:tcPr>
            <w:tcW w:w="2421" w:type="dxa"/>
            <w:vAlign w:val="center"/>
          </w:tcPr>
          <w:p w14:paraId="349B2B9E" w14:textId="311234BB"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 xml:space="preserve"> Maitre d’ouvrage</w:t>
            </w:r>
          </w:p>
        </w:tc>
        <w:tc>
          <w:tcPr>
            <w:tcW w:w="1832" w:type="dxa"/>
            <w:vAlign w:val="center"/>
          </w:tcPr>
          <w:p w14:paraId="3FE51D79" w14:textId="77777777" w:rsidR="009454D5" w:rsidRPr="00502918" w:rsidRDefault="009454D5" w:rsidP="001A0AAD">
            <w:pPr>
              <w:pStyle w:val="ZulschenderText"/>
              <w:jc w:val="center"/>
              <w:rPr>
                <w:rFonts w:cs="Arial"/>
                <w:i w:val="0"/>
                <w:color w:val="auto"/>
                <w:sz w:val="22"/>
                <w:szCs w:val="22"/>
                <w:lang w:val="fr-FR"/>
              </w:rPr>
            </w:pPr>
            <w:r>
              <w:rPr>
                <w:rFonts w:cs="Arial"/>
                <w:i w:val="0"/>
                <w:color w:val="auto"/>
                <w:sz w:val="22"/>
                <w:szCs w:val="22"/>
                <w:lang w:val="fr-FR"/>
              </w:rPr>
              <w:t>Chef d’équipe</w:t>
            </w:r>
          </w:p>
        </w:tc>
      </w:tr>
      <w:tr w:rsidR="001A0AAD" w:rsidRPr="00A524E6" w14:paraId="6C424BAF" w14:textId="77777777" w:rsidTr="001A0AAD">
        <w:trPr>
          <w:trHeight w:val="520"/>
        </w:trPr>
        <w:tc>
          <w:tcPr>
            <w:tcW w:w="536" w:type="dxa"/>
          </w:tcPr>
          <w:p w14:paraId="004F3691" w14:textId="77777777" w:rsidR="009454D5" w:rsidRPr="00502918" w:rsidRDefault="009454D5" w:rsidP="001A0AAD">
            <w:pPr>
              <w:pStyle w:val="ZulschenderText"/>
              <w:numPr>
                <w:ilvl w:val="0"/>
                <w:numId w:val="10"/>
              </w:numPr>
              <w:rPr>
                <w:rFonts w:cs="Arial"/>
                <w:i w:val="0"/>
                <w:color w:val="auto"/>
                <w:sz w:val="22"/>
                <w:szCs w:val="22"/>
                <w:lang w:val="fr-FR"/>
              </w:rPr>
            </w:pPr>
          </w:p>
        </w:tc>
        <w:tc>
          <w:tcPr>
            <w:tcW w:w="2241" w:type="dxa"/>
            <w:vAlign w:val="center"/>
          </w:tcPr>
          <w:p w14:paraId="79ECFB11" w14:textId="77777777" w:rsidR="009454D5" w:rsidRPr="00502918" w:rsidRDefault="009454D5" w:rsidP="001A0AAD">
            <w:pPr>
              <w:pStyle w:val="ZulschenderText"/>
              <w:rPr>
                <w:rFonts w:cs="Arial"/>
                <w:i w:val="0"/>
                <w:color w:val="auto"/>
                <w:sz w:val="22"/>
                <w:szCs w:val="22"/>
                <w:lang w:val="fr-FR"/>
              </w:rPr>
            </w:pPr>
            <w:r w:rsidRPr="00502918">
              <w:rPr>
                <w:rFonts w:cs="Arial"/>
                <w:b/>
                <w:i w:val="0"/>
                <w:color w:val="auto"/>
                <w:sz w:val="22"/>
                <w:szCs w:val="22"/>
                <w:lang w:val="fr-FR"/>
              </w:rPr>
              <w:t xml:space="preserve"> </w:t>
            </w:r>
            <w:r w:rsidRPr="00502918">
              <w:rPr>
                <w:rFonts w:cs="Arial"/>
                <w:i w:val="0"/>
                <w:color w:val="auto"/>
                <w:sz w:val="22"/>
                <w:szCs w:val="22"/>
                <w:lang w:val="fr-FR"/>
              </w:rPr>
              <w:t xml:space="preserve">Mise en production </w:t>
            </w:r>
          </w:p>
        </w:tc>
        <w:tc>
          <w:tcPr>
            <w:tcW w:w="865" w:type="dxa"/>
            <w:vAlign w:val="center"/>
          </w:tcPr>
          <w:p w14:paraId="1368A355" w14:textId="77777777" w:rsidR="009454D5" w:rsidRPr="005E14E0" w:rsidRDefault="009454D5" w:rsidP="001A0AAD">
            <w:pPr>
              <w:pStyle w:val="ZulschenderText"/>
              <w:jc w:val="center"/>
              <w:rPr>
                <w:rFonts w:cs="Arial"/>
                <w:i w:val="0"/>
                <w:color w:val="auto"/>
                <w:sz w:val="22"/>
                <w:szCs w:val="22"/>
                <w:lang w:val="fr-FR"/>
              </w:rPr>
            </w:pPr>
            <w:r w:rsidRPr="005E14E0">
              <w:rPr>
                <w:rFonts w:cs="Arial"/>
                <w:bCs/>
                <w:i w:val="0"/>
                <w:color w:val="auto"/>
                <w:sz w:val="22"/>
                <w:szCs w:val="22"/>
                <w:lang w:val="fr-FR" w:eastAsia="fr-FR"/>
              </w:rPr>
              <w:t>2 jours</w:t>
            </w:r>
          </w:p>
        </w:tc>
        <w:tc>
          <w:tcPr>
            <w:tcW w:w="1165" w:type="dxa"/>
            <w:vAlign w:val="center"/>
          </w:tcPr>
          <w:p w14:paraId="304EA1D0"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PM</w:t>
            </w:r>
          </w:p>
        </w:tc>
        <w:tc>
          <w:tcPr>
            <w:tcW w:w="1567" w:type="dxa"/>
            <w:vMerge/>
          </w:tcPr>
          <w:p w14:paraId="53A2694D" w14:textId="77777777" w:rsidR="009454D5" w:rsidRPr="00502918" w:rsidRDefault="009454D5" w:rsidP="001A0AAD">
            <w:pPr>
              <w:pStyle w:val="ZulschenderText"/>
              <w:rPr>
                <w:rFonts w:cs="Arial"/>
                <w:i w:val="0"/>
                <w:color w:val="auto"/>
                <w:sz w:val="22"/>
                <w:szCs w:val="22"/>
                <w:lang w:val="fr-FR"/>
              </w:rPr>
            </w:pPr>
          </w:p>
        </w:tc>
        <w:tc>
          <w:tcPr>
            <w:tcW w:w="2421" w:type="dxa"/>
            <w:vAlign w:val="center"/>
          </w:tcPr>
          <w:p w14:paraId="18AE866B"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Maitre d’ouvrage</w:t>
            </w:r>
          </w:p>
        </w:tc>
        <w:tc>
          <w:tcPr>
            <w:tcW w:w="1832" w:type="dxa"/>
            <w:vAlign w:val="center"/>
          </w:tcPr>
          <w:p w14:paraId="7A67695F" w14:textId="77777777" w:rsidR="009454D5" w:rsidRPr="00502918" w:rsidRDefault="009454D5" w:rsidP="001A0AAD">
            <w:pPr>
              <w:pStyle w:val="ZulschenderText"/>
              <w:jc w:val="center"/>
              <w:rPr>
                <w:rFonts w:cs="Arial"/>
                <w:i w:val="0"/>
                <w:color w:val="auto"/>
                <w:sz w:val="22"/>
                <w:szCs w:val="22"/>
                <w:lang w:val="fr-FR"/>
              </w:rPr>
            </w:pPr>
            <w:r>
              <w:rPr>
                <w:rFonts w:cs="Arial"/>
                <w:i w:val="0"/>
                <w:color w:val="auto"/>
                <w:sz w:val="22"/>
                <w:szCs w:val="22"/>
                <w:lang w:val="fr-FR"/>
              </w:rPr>
              <w:t>Chef d’équipe et Expert en Développement</w:t>
            </w:r>
          </w:p>
        </w:tc>
      </w:tr>
      <w:tr w:rsidR="001A0AAD" w:rsidRPr="00A524E6" w14:paraId="53896E4F" w14:textId="77777777" w:rsidTr="001A0AAD">
        <w:tc>
          <w:tcPr>
            <w:tcW w:w="536" w:type="dxa"/>
          </w:tcPr>
          <w:p w14:paraId="465E6140" w14:textId="77777777" w:rsidR="009454D5" w:rsidRPr="00502918" w:rsidRDefault="009454D5" w:rsidP="001A0AAD">
            <w:pPr>
              <w:pStyle w:val="ZulschenderText"/>
              <w:numPr>
                <w:ilvl w:val="0"/>
                <w:numId w:val="10"/>
              </w:numPr>
              <w:rPr>
                <w:rFonts w:cs="Arial"/>
                <w:i w:val="0"/>
                <w:color w:val="auto"/>
                <w:sz w:val="22"/>
                <w:szCs w:val="22"/>
                <w:lang w:val="fr-FR"/>
              </w:rPr>
            </w:pPr>
          </w:p>
        </w:tc>
        <w:tc>
          <w:tcPr>
            <w:tcW w:w="2241" w:type="dxa"/>
            <w:vAlign w:val="center"/>
          </w:tcPr>
          <w:p w14:paraId="2DC5A4A6" w14:textId="77777777" w:rsidR="009454D5" w:rsidRPr="00502918" w:rsidRDefault="009454D5" w:rsidP="001A0AAD">
            <w:pPr>
              <w:pStyle w:val="ZulschenderText"/>
              <w:rPr>
                <w:rFonts w:cs="Arial"/>
                <w:i w:val="0"/>
                <w:color w:val="auto"/>
                <w:sz w:val="22"/>
                <w:szCs w:val="22"/>
                <w:lang w:val="fr-FR"/>
              </w:rPr>
            </w:pPr>
            <w:r w:rsidRPr="00502918">
              <w:rPr>
                <w:rFonts w:cs="Arial"/>
                <w:i w:val="0"/>
                <w:color w:val="auto"/>
                <w:sz w:val="22"/>
                <w:szCs w:val="22"/>
                <w:lang w:val="fr-FR"/>
              </w:rPr>
              <w:t>Formation des formateurs</w:t>
            </w:r>
          </w:p>
        </w:tc>
        <w:tc>
          <w:tcPr>
            <w:tcW w:w="865" w:type="dxa"/>
            <w:vAlign w:val="center"/>
          </w:tcPr>
          <w:p w14:paraId="124A4A53" w14:textId="77777777" w:rsidR="009454D5" w:rsidRPr="005E14E0" w:rsidRDefault="009454D5" w:rsidP="001A0AAD">
            <w:pPr>
              <w:pStyle w:val="ZulschenderText"/>
              <w:jc w:val="center"/>
              <w:rPr>
                <w:rFonts w:cs="Arial"/>
                <w:i w:val="0"/>
                <w:color w:val="auto"/>
                <w:sz w:val="22"/>
                <w:szCs w:val="22"/>
                <w:lang w:val="fr-FR"/>
              </w:rPr>
            </w:pPr>
            <w:r w:rsidRPr="005E14E0">
              <w:rPr>
                <w:rFonts w:cs="Arial"/>
                <w:i w:val="0"/>
                <w:color w:val="auto"/>
                <w:sz w:val="22"/>
                <w:szCs w:val="22"/>
                <w:lang w:val="fr-FR"/>
              </w:rPr>
              <w:t>3 jours</w:t>
            </w:r>
          </w:p>
        </w:tc>
        <w:tc>
          <w:tcPr>
            <w:tcW w:w="1165" w:type="dxa"/>
            <w:vAlign w:val="center"/>
          </w:tcPr>
          <w:p w14:paraId="471219B5"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Dosso</w:t>
            </w:r>
          </w:p>
          <w:p w14:paraId="1C712081" w14:textId="77777777" w:rsidR="009454D5" w:rsidRPr="00502918" w:rsidRDefault="009454D5" w:rsidP="001A0AAD">
            <w:pPr>
              <w:pStyle w:val="ZulschenderText"/>
              <w:jc w:val="center"/>
              <w:rPr>
                <w:rFonts w:cs="Arial"/>
                <w:i w:val="0"/>
                <w:color w:val="auto"/>
                <w:sz w:val="22"/>
                <w:szCs w:val="22"/>
                <w:lang w:val="fr-FR"/>
              </w:rPr>
            </w:pPr>
          </w:p>
        </w:tc>
        <w:tc>
          <w:tcPr>
            <w:tcW w:w="1567" w:type="dxa"/>
            <w:vAlign w:val="center"/>
          </w:tcPr>
          <w:p w14:paraId="3AF8AFFB" w14:textId="77777777" w:rsidR="009454D5" w:rsidRPr="00502918"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Formateurs formés</w:t>
            </w:r>
          </w:p>
        </w:tc>
        <w:tc>
          <w:tcPr>
            <w:tcW w:w="2421" w:type="dxa"/>
            <w:vAlign w:val="center"/>
          </w:tcPr>
          <w:p w14:paraId="380B0F0D" w14:textId="77777777" w:rsidR="001A0AAD" w:rsidRDefault="009454D5" w:rsidP="001A0AAD">
            <w:pPr>
              <w:pStyle w:val="ZulschenderText"/>
              <w:jc w:val="center"/>
              <w:rPr>
                <w:rFonts w:cs="Arial"/>
                <w:i w:val="0"/>
                <w:color w:val="auto"/>
                <w:sz w:val="22"/>
                <w:szCs w:val="22"/>
                <w:lang w:val="fr-FR"/>
              </w:rPr>
            </w:pPr>
            <w:r w:rsidRPr="00502918">
              <w:rPr>
                <w:rFonts w:cs="Arial"/>
                <w:i w:val="0"/>
                <w:color w:val="auto"/>
                <w:sz w:val="22"/>
                <w:szCs w:val="22"/>
                <w:lang w:val="fr-FR"/>
              </w:rPr>
              <w:t>Maitre d’ouvrage Administrateu</w:t>
            </w:r>
            <w:r>
              <w:rPr>
                <w:rFonts w:cs="Arial"/>
                <w:i w:val="0"/>
                <w:color w:val="auto"/>
                <w:sz w:val="22"/>
                <w:szCs w:val="22"/>
                <w:lang w:val="fr-FR"/>
              </w:rPr>
              <w:t>r</w:t>
            </w:r>
            <w:r w:rsidRPr="00502918">
              <w:rPr>
                <w:rFonts w:cs="Arial"/>
                <w:i w:val="0"/>
                <w:color w:val="auto"/>
                <w:sz w:val="22"/>
                <w:szCs w:val="22"/>
                <w:lang w:val="fr-FR"/>
              </w:rPr>
              <w:t>s de l’application</w:t>
            </w:r>
            <w:r>
              <w:rPr>
                <w:rFonts w:cs="Arial"/>
                <w:i w:val="0"/>
                <w:color w:val="auto"/>
                <w:sz w:val="22"/>
                <w:szCs w:val="22"/>
                <w:lang w:val="fr-FR"/>
              </w:rPr>
              <w:t>,</w:t>
            </w:r>
          </w:p>
          <w:p w14:paraId="73502507" w14:textId="25292F5F" w:rsidR="009454D5" w:rsidRPr="00502918" w:rsidRDefault="009454D5" w:rsidP="001A0AAD">
            <w:pPr>
              <w:pStyle w:val="ZulschenderText"/>
              <w:jc w:val="center"/>
              <w:rPr>
                <w:rFonts w:cs="Arial"/>
                <w:i w:val="0"/>
                <w:color w:val="auto"/>
                <w:sz w:val="22"/>
                <w:szCs w:val="22"/>
                <w:lang w:val="fr-FR"/>
              </w:rPr>
            </w:pPr>
            <w:r>
              <w:rPr>
                <w:rFonts w:cs="Arial"/>
                <w:i w:val="0"/>
                <w:color w:val="auto"/>
                <w:sz w:val="22"/>
                <w:szCs w:val="22"/>
                <w:lang w:val="fr-FR"/>
              </w:rPr>
              <w:t>Utilisateurs</w:t>
            </w:r>
          </w:p>
        </w:tc>
        <w:tc>
          <w:tcPr>
            <w:tcW w:w="1832" w:type="dxa"/>
            <w:vAlign w:val="center"/>
          </w:tcPr>
          <w:p w14:paraId="64A9720E" w14:textId="77777777" w:rsidR="009454D5" w:rsidRPr="00502918" w:rsidRDefault="009454D5" w:rsidP="001A0AAD">
            <w:pPr>
              <w:pStyle w:val="ZulschenderText"/>
              <w:jc w:val="center"/>
              <w:rPr>
                <w:rFonts w:cs="Arial"/>
                <w:i w:val="0"/>
                <w:color w:val="auto"/>
                <w:sz w:val="22"/>
                <w:szCs w:val="22"/>
                <w:lang w:val="fr-FR"/>
              </w:rPr>
            </w:pPr>
            <w:r>
              <w:rPr>
                <w:rFonts w:cs="Arial"/>
                <w:i w:val="0"/>
                <w:color w:val="auto"/>
                <w:sz w:val="22"/>
                <w:szCs w:val="22"/>
                <w:lang w:val="fr-FR"/>
              </w:rPr>
              <w:t>Chef d’équipe et Expert en Développement</w:t>
            </w:r>
          </w:p>
        </w:tc>
      </w:tr>
    </w:tbl>
    <w:p w14:paraId="50CC1117" w14:textId="77777777" w:rsidR="005E14E0" w:rsidRPr="00502918" w:rsidRDefault="005E14E0" w:rsidP="005E14E0">
      <w:pPr>
        <w:pStyle w:val="Paragraphedeliste"/>
        <w:jc w:val="both"/>
        <w:rPr>
          <w:lang w:val="fr-FR"/>
        </w:rPr>
      </w:pPr>
    </w:p>
    <w:p w14:paraId="3FB880FD" w14:textId="77777777" w:rsidR="00CA61B3" w:rsidRPr="00502918" w:rsidRDefault="005E14E0" w:rsidP="00502918">
      <w:pPr>
        <w:ind w:firstLine="709"/>
        <w:jc w:val="both"/>
        <w:rPr>
          <w:iCs/>
          <w:lang w:val="fr-FR"/>
        </w:rPr>
      </w:pPr>
      <w:r>
        <w:rPr>
          <w:iCs/>
          <w:lang w:val="fr-FR"/>
        </w:rPr>
        <w:t>Le soumissionnaire doit</w:t>
      </w:r>
      <w:r w:rsidR="00CA61B3" w:rsidRPr="00502918">
        <w:rPr>
          <w:iCs/>
          <w:lang w:val="fr-FR"/>
        </w:rPr>
        <w:t xml:space="preserve"> se conformer à la règlementation en vigueur sur la protection des données à caractère personnel après signature du contrat auprès de la Haute Autorité </w:t>
      </w:r>
      <w:r>
        <w:rPr>
          <w:iCs/>
          <w:lang w:val="fr-FR"/>
        </w:rPr>
        <w:t>à</w:t>
      </w:r>
      <w:r w:rsidR="00CA61B3" w:rsidRPr="00502918">
        <w:rPr>
          <w:iCs/>
          <w:lang w:val="fr-FR"/>
        </w:rPr>
        <w:t xml:space="preserve"> la Protection des Données à caractère Personnel (HAPDP).</w:t>
      </w:r>
    </w:p>
    <w:p w14:paraId="24393763" w14:textId="77777777" w:rsidR="00071005" w:rsidRPr="00502918" w:rsidRDefault="00071005" w:rsidP="00502918">
      <w:pPr>
        <w:ind w:firstLine="709"/>
        <w:jc w:val="both"/>
        <w:rPr>
          <w:iCs/>
          <w:lang w:val="fr-FR"/>
        </w:rPr>
      </w:pPr>
      <w:r w:rsidRPr="00502918">
        <w:rPr>
          <w:iCs/>
          <w:lang w:val="fr-FR"/>
        </w:rPr>
        <w:t xml:space="preserve">Pour une meilleure appropriation de l’application, il est attendu du soumissionnaire de travailler </w:t>
      </w:r>
      <w:r w:rsidR="00E60419" w:rsidRPr="00502918">
        <w:rPr>
          <w:iCs/>
          <w:lang w:val="fr-FR"/>
        </w:rPr>
        <w:t>en étroite collaboration avec l’équipe de suivi pour un transfert effectif de compétences.</w:t>
      </w:r>
    </w:p>
    <w:p w14:paraId="420EA3C3" w14:textId="3C33A646" w:rsidR="00F851BC" w:rsidRPr="005E14E0" w:rsidRDefault="00F851BC" w:rsidP="007623E8">
      <w:pPr>
        <w:pStyle w:val="ZulschenderText"/>
        <w:numPr>
          <w:ilvl w:val="0"/>
          <w:numId w:val="20"/>
        </w:numPr>
        <w:shd w:val="clear" w:color="auto" w:fill="FFFFFF" w:themeFill="background1"/>
        <w:rPr>
          <w:b/>
          <w:i w:val="0"/>
          <w:color w:val="auto"/>
          <w:lang w:val="fr-FR"/>
        </w:rPr>
      </w:pPr>
      <w:r w:rsidRPr="005E14E0">
        <w:rPr>
          <w:b/>
          <w:i w:val="0"/>
          <w:color w:val="auto"/>
          <w:lang w:val="fr-FR"/>
        </w:rPr>
        <w:t>Description détaillée des t</w:t>
      </w:r>
      <w:r w:rsidR="00C40CFA">
        <w:rPr>
          <w:b/>
          <w:i w:val="0"/>
          <w:color w:val="auto"/>
          <w:lang w:val="fr-FR"/>
        </w:rPr>
        <w:t>â</w:t>
      </w:r>
      <w:r w:rsidRPr="005E14E0">
        <w:rPr>
          <w:b/>
          <w:i w:val="0"/>
          <w:color w:val="auto"/>
          <w:lang w:val="fr-FR"/>
        </w:rPr>
        <w:t>ches.</w:t>
      </w:r>
    </w:p>
    <w:p w14:paraId="46AD3EAA" w14:textId="77777777" w:rsidR="001B704F" w:rsidRPr="00D567BF" w:rsidRDefault="001B704F" w:rsidP="00F851BC">
      <w:pPr>
        <w:pStyle w:val="ZulschenderText"/>
        <w:rPr>
          <w:rFonts w:cs="Arial"/>
          <w:color w:val="auto"/>
          <w:sz w:val="24"/>
          <w:lang w:val="fr-FR"/>
        </w:rPr>
      </w:pPr>
      <w:r w:rsidRPr="00D567BF">
        <w:rPr>
          <w:b/>
          <w:i w:val="0"/>
          <w:iCs/>
          <w:color w:val="auto"/>
          <w:sz w:val="24"/>
          <w:u w:val="single"/>
          <w:lang w:val="fr-FR"/>
        </w:rPr>
        <w:t>Tâche N°1</w:t>
      </w:r>
      <w:r w:rsidRPr="00D567BF">
        <w:rPr>
          <w:i w:val="0"/>
          <w:iCs/>
          <w:color w:val="auto"/>
          <w:sz w:val="24"/>
          <w:lang w:val="fr-FR"/>
        </w:rPr>
        <w:t xml:space="preserve"> : </w:t>
      </w:r>
      <w:r w:rsidRPr="00D567BF">
        <w:rPr>
          <w:rFonts w:cs="Arial"/>
          <w:i w:val="0"/>
          <w:color w:val="auto"/>
          <w:sz w:val="24"/>
          <w:lang w:val="fr-FR"/>
        </w:rPr>
        <w:t>Cadrage et étude de l’existant</w:t>
      </w:r>
    </w:p>
    <w:p w14:paraId="7F49DCE4" w14:textId="77777777" w:rsidR="001B704F" w:rsidRPr="00D567BF" w:rsidRDefault="001B704F" w:rsidP="00D567BF">
      <w:pPr>
        <w:pStyle w:val="ZulschenderText"/>
        <w:jc w:val="both"/>
        <w:rPr>
          <w:i w:val="0"/>
          <w:iCs/>
          <w:color w:val="auto"/>
          <w:sz w:val="24"/>
          <w:lang w:val="fr-FR"/>
        </w:rPr>
      </w:pPr>
      <w:r w:rsidRPr="00D567BF">
        <w:rPr>
          <w:i w:val="0"/>
          <w:iCs/>
          <w:color w:val="auto"/>
          <w:sz w:val="24"/>
          <w:lang w:val="fr-FR"/>
        </w:rPr>
        <w:t>Elle consiste à faire les revues documentaires, les entretiens avec les parties prenantes dans le but d’une prise en charge globale du besoin de la solution informatique future</w:t>
      </w:r>
      <w:r w:rsidR="00C97736" w:rsidRPr="00D567BF">
        <w:rPr>
          <w:i w:val="0"/>
          <w:iCs/>
          <w:color w:val="auto"/>
          <w:sz w:val="24"/>
          <w:lang w:val="fr-FR"/>
        </w:rPr>
        <w:t>.</w:t>
      </w:r>
    </w:p>
    <w:p w14:paraId="4FAC0E90" w14:textId="77777777" w:rsidR="001B704F" w:rsidRPr="00D567BF" w:rsidRDefault="001B704F" w:rsidP="00F851BC">
      <w:pPr>
        <w:pStyle w:val="ZulschenderText"/>
        <w:rPr>
          <w:rFonts w:eastAsia="Calibri" w:cs="Arial"/>
          <w:i w:val="0"/>
          <w:color w:val="auto"/>
          <w:sz w:val="24"/>
          <w:lang w:val="fr-FR"/>
        </w:rPr>
      </w:pPr>
      <w:r w:rsidRPr="00D567BF">
        <w:rPr>
          <w:b/>
          <w:i w:val="0"/>
          <w:iCs/>
          <w:color w:val="auto"/>
          <w:sz w:val="24"/>
          <w:u w:val="single"/>
          <w:lang w:val="fr-FR"/>
        </w:rPr>
        <w:t>Tâ</w:t>
      </w:r>
      <w:r w:rsidR="00F851BC" w:rsidRPr="00D567BF">
        <w:rPr>
          <w:b/>
          <w:i w:val="0"/>
          <w:iCs/>
          <w:color w:val="auto"/>
          <w:sz w:val="24"/>
          <w:u w:val="single"/>
          <w:lang w:val="fr-FR"/>
        </w:rPr>
        <w:t>che N°2</w:t>
      </w:r>
      <w:r w:rsidRPr="00D567BF">
        <w:rPr>
          <w:i w:val="0"/>
          <w:iCs/>
          <w:color w:val="auto"/>
          <w:sz w:val="24"/>
          <w:lang w:val="fr-FR"/>
        </w:rPr>
        <w:t> :</w:t>
      </w:r>
      <w:r w:rsidR="00F851BC" w:rsidRPr="00D567BF">
        <w:rPr>
          <w:i w:val="0"/>
          <w:iCs/>
          <w:color w:val="auto"/>
          <w:sz w:val="24"/>
          <w:lang w:val="fr-FR"/>
        </w:rPr>
        <w:t xml:space="preserve"> </w:t>
      </w:r>
      <w:r w:rsidRPr="00D567BF">
        <w:rPr>
          <w:rFonts w:eastAsia="Calibri" w:cs="Arial"/>
          <w:i w:val="0"/>
          <w:color w:val="auto"/>
          <w:sz w:val="24"/>
          <w:lang w:val="fr-FR"/>
        </w:rPr>
        <w:t xml:space="preserve">Validation </w:t>
      </w:r>
      <w:r w:rsidR="0036374B" w:rsidRPr="00D567BF">
        <w:rPr>
          <w:rFonts w:eastAsia="Calibri" w:cs="Arial"/>
          <w:i w:val="0"/>
          <w:color w:val="auto"/>
          <w:sz w:val="24"/>
          <w:lang w:val="fr-FR"/>
        </w:rPr>
        <w:t>de l’étude et de la conception</w:t>
      </w:r>
      <w:r w:rsidRPr="00D567BF">
        <w:rPr>
          <w:rFonts w:eastAsia="Calibri" w:cs="Arial"/>
          <w:i w:val="0"/>
          <w:color w:val="auto"/>
          <w:sz w:val="24"/>
          <w:lang w:val="fr-FR"/>
        </w:rPr>
        <w:t xml:space="preserve"> </w:t>
      </w:r>
    </w:p>
    <w:p w14:paraId="16B78E58" w14:textId="5C87F4BF" w:rsidR="007A2315" w:rsidRPr="00D567BF" w:rsidRDefault="007A2315" w:rsidP="00D567BF">
      <w:pPr>
        <w:pStyle w:val="ZulschenderText"/>
        <w:rPr>
          <w:i w:val="0"/>
          <w:iCs/>
          <w:color w:val="auto"/>
          <w:sz w:val="24"/>
          <w:lang w:val="fr-FR"/>
        </w:rPr>
      </w:pPr>
      <w:r w:rsidRPr="00D567BF">
        <w:rPr>
          <w:i w:val="0"/>
          <w:iCs/>
          <w:color w:val="auto"/>
          <w:sz w:val="24"/>
          <w:lang w:val="fr-FR"/>
        </w:rPr>
        <w:t>Une journée est prévue pour la validation de l’étude de l’existant et de la conception</w:t>
      </w:r>
      <w:r w:rsidR="00C97736" w:rsidRPr="00D567BF">
        <w:rPr>
          <w:i w:val="0"/>
          <w:iCs/>
          <w:color w:val="auto"/>
          <w:sz w:val="24"/>
          <w:lang w:val="fr-FR"/>
        </w:rPr>
        <w:t>.</w:t>
      </w:r>
    </w:p>
    <w:p w14:paraId="1ADC8C41" w14:textId="77777777" w:rsidR="004966ED" w:rsidRPr="00D567BF" w:rsidRDefault="001B704F" w:rsidP="00F851BC">
      <w:pPr>
        <w:pStyle w:val="ZulschenderText"/>
        <w:rPr>
          <w:rFonts w:eastAsia="Calibri" w:cs="Arial"/>
          <w:color w:val="auto"/>
          <w:sz w:val="24"/>
          <w:lang w:val="fr-FR"/>
        </w:rPr>
      </w:pPr>
      <w:r w:rsidRPr="00D567BF">
        <w:rPr>
          <w:b/>
          <w:i w:val="0"/>
          <w:iCs/>
          <w:color w:val="auto"/>
          <w:sz w:val="24"/>
          <w:u w:val="single"/>
          <w:lang w:val="fr-FR"/>
        </w:rPr>
        <w:t>Tâ</w:t>
      </w:r>
      <w:r w:rsidR="00F851BC" w:rsidRPr="00D567BF">
        <w:rPr>
          <w:b/>
          <w:i w:val="0"/>
          <w:iCs/>
          <w:color w:val="auto"/>
          <w:sz w:val="24"/>
          <w:u w:val="single"/>
          <w:lang w:val="fr-FR"/>
        </w:rPr>
        <w:t>che N°3</w:t>
      </w:r>
      <w:r w:rsidRPr="00D567BF">
        <w:rPr>
          <w:i w:val="0"/>
          <w:iCs/>
          <w:color w:val="auto"/>
          <w:sz w:val="24"/>
          <w:lang w:val="fr-FR"/>
        </w:rPr>
        <w:t xml:space="preserve"> : </w:t>
      </w:r>
      <w:r w:rsidRPr="00D567BF">
        <w:rPr>
          <w:rFonts w:eastAsia="Calibri" w:cs="Arial"/>
          <w:i w:val="0"/>
          <w:color w:val="auto"/>
          <w:sz w:val="24"/>
          <w:lang w:val="fr-FR"/>
        </w:rPr>
        <w:t>Développement de la solution</w:t>
      </w:r>
    </w:p>
    <w:p w14:paraId="19FD5BA1" w14:textId="77777777" w:rsidR="004966ED" w:rsidRPr="00D567BF" w:rsidRDefault="004966ED" w:rsidP="00D567BF">
      <w:pPr>
        <w:pStyle w:val="ZulschenderText"/>
        <w:jc w:val="both"/>
        <w:rPr>
          <w:rFonts w:eastAsia="Calibri" w:cs="Arial"/>
          <w:i w:val="0"/>
          <w:color w:val="auto"/>
          <w:sz w:val="24"/>
          <w:lang w:val="fr-FR"/>
        </w:rPr>
      </w:pPr>
      <w:r w:rsidRPr="00D567BF">
        <w:rPr>
          <w:rFonts w:eastAsia="Calibri" w:cs="Arial"/>
          <w:i w:val="0"/>
          <w:color w:val="auto"/>
          <w:sz w:val="24"/>
          <w:lang w:val="fr-FR"/>
        </w:rPr>
        <w:t>Après la validation de l’étude de l’existant et du prototype, il</w:t>
      </w:r>
      <w:r w:rsidR="003C6CC4" w:rsidRPr="00D567BF">
        <w:rPr>
          <w:rFonts w:eastAsia="Calibri" w:cs="Arial"/>
          <w:i w:val="0"/>
          <w:color w:val="auto"/>
          <w:sz w:val="24"/>
          <w:lang w:val="fr-FR"/>
        </w:rPr>
        <w:t xml:space="preserve"> sera procédé </w:t>
      </w:r>
      <w:r w:rsidR="00C13F13" w:rsidRPr="00D567BF">
        <w:rPr>
          <w:rFonts w:eastAsia="Calibri" w:cs="Arial"/>
          <w:i w:val="0"/>
          <w:color w:val="auto"/>
          <w:sz w:val="24"/>
          <w:lang w:val="fr-FR"/>
        </w:rPr>
        <w:t>au</w:t>
      </w:r>
      <w:r w:rsidR="003C6CC4" w:rsidRPr="00D567BF">
        <w:rPr>
          <w:rFonts w:eastAsia="Calibri" w:cs="Arial"/>
          <w:i w:val="0"/>
          <w:color w:val="auto"/>
          <w:sz w:val="24"/>
          <w:lang w:val="fr-FR"/>
        </w:rPr>
        <w:t xml:space="preserve"> développement de</w:t>
      </w:r>
      <w:r w:rsidRPr="00D567BF">
        <w:rPr>
          <w:rFonts w:eastAsia="Calibri" w:cs="Arial"/>
          <w:i w:val="0"/>
          <w:color w:val="auto"/>
          <w:sz w:val="24"/>
          <w:lang w:val="fr-FR"/>
        </w:rPr>
        <w:t xml:space="preserve"> l’application module par modu</w:t>
      </w:r>
      <w:r w:rsidR="003C6CC4" w:rsidRPr="00D567BF">
        <w:rPr>
          <w:rFonts w:eastAsia="Calibri" w:cs="Arial"/>
          <w:i w:val="0"/>
          <w:color w:val="auto"/>
          <w:sz w:val="24"/>
          <w:lang w:val="fr-FR"/>
        </w:rPr>
        <w:t>le.</w:t>
      </w:r>
      <w:r w:rsidR="00C13F13" w:rsidRPr="00D567BF">
        <w:rPr>
          <w:rFonts w:eastAsia="Calibri" w:cs="Arial"/>
          <w:i w:val="0"/>
          <w:color w:val="auto"/>
          <w:sz w:val="24"/>
          <w:lang w:val="fr-FR"/>
        </w:rPr>
        <w:t xml:space="preserve"> Chaque module sera validé avant le prochain.</w:t>
      </w:r>
      <w:r w:rsidR="003C6CC4" w:rsidRPr="00D567BF">
        <w:rPr>
          <w:rFonts w:eastAsia="Calibri" w:cs="Arial"/>
          <w:i w:val="0"/>
          <w:color w:val="auto"/>
          <w:sz w:val="24"/>
          <w:lang w:val="fr-FR"/>
        </w:rPr>
        <w:t xml:space="preserve"> </w:t>
      </w:r>
    </w:p>
    <w:p w14:paraId="27B0E3F1" w14:textId="77777777" w:rsidR="00C13F13" w:rsidRPr="00D567BF" w:rsidRDefault="001B704F" w:rsidP="00C13F13">
      <w:pPr>
        <w:pStyle w:val="ZulschenderText"/>
        <w:rPr>
          <w:i w:val="0"/>
          <w:iCs/>
          <w:color w:val="auto"/>
          <w:sz w:val="24"/>
          <w:lang w:val="fr-FR"/>
        </w:rPr>
      </w:pPr>
      <w:r w:rsidRPr="00D567BF">
        <w:rPr>
          <w:b/>
          <w:i w:val="0"/>
          <w:iCs/>
          <w:color w:val="auto"/>
          <w:sz w:val="24"/>
          <w:u w:val="single"/>
          <w:lang w:val="fr-FR"/>
        </w:rPr>
        <w:t>Tâ</w:t>
      </w:r>
      <w:r w:rsidR="00F851BC" w:rsidRPr="00D567BF">
        <w:rPr>
          <w:b/>
          <w:i w:val="0"/>
          <w:iCs/>
          <w:color w:val="auto"/>
          <w:sz w:val="24"/>
          <w:u w:val="single"/>
          <w:lang w:val="fr-FR"/>
        </w:rPr>
        <w:t>che N°4</w:t>
      </w:r>
      <w:r w:rsidRPr="00D567BF">
        <w:rPr>
          <w:i w:val="0"/>
          <w:iCs/>
          <w:color w:val="auto"/>
          <w:sz w:val="24"/>
          <w:lang w:val="fr-FR"/>
        </w:rPr>
        <w:t xml:space="preserve"> : </w:t>
      </w:r>
      <w:r w:rsidRPr="00D567BF">
        <w:rPr>
          <w:rFonts w:eastAsia="Calibri" w:cs="Arial"/>
          <w:i w:val="0"/>
          <w:color w:val="auto"/>
          <w:sz w:val="24"/>
          <w:lang w:val="fr-FR"/>
        </w:rPr>
        <w:t>Intégration et test</w:t>
      </w:r>
      <w:r w:rsidR="00C13F13" w:rsidRPr="00D567BF">
        <w:rPr>
          <w:i w:val="0"/>
          <w:iCs/>
          <w:color w:val="auto"/>
          <w:sz w:val="24"/>
          <w:lang w:val="fr-FR"/>
        </w:rPr>
        <w:t xml:space="preserve"> </w:t>
      </w:r>
    </w:p>
    <w:p w14:paraId="48254DB9" w14:textId="77777777" w:rsidR="00B0435E" w:rsidRPr="00D567BF" w:rsidRDefault="00C13F13" w:rsidP="00D567BF">
      <w:pPr>
        <w:pStyle w:val="ZulschenderText"/>
        <w:jc w:val="both"/>
        <w:rPr>
          <w:i w:val="0"/>
          <w:iCs/>
          <w:color w:val="auto"/>
          <w:sz w:val="24"/>
          <w:lang w:val="fr-FR"/>
        </w:rPr>
      </w:pPr>
      <w:r w:rsidRPr="00D567BF">
        <w:rPr>
          <w:i w:val="0"/>
          <w:iCs/>
          <w:color w:val="auto"/>
          <w:sz w:val="24"/>
          <w:lang w:val="fr-FR"/>
        </w:rPr>
        <w:t>Cette tâche consiste à faire des tests des différentes fonctionnalités en local et/ou en réseau</w:t>
      </w:r>
      <w:r w:rsidR="00B0435E" w:rsidRPr="00D567BF">
        <w:rPr>
          <w:i w:val="0"/>
          <w:iCs/>
          <w:color w:val="auto"/>
          <w:sz w:val="24"/>
          <w:lang w:val="fr-FR"/>
        </w:rPr>
        <w:t xml:space="preserve">. </w:t>
      </w:r>
    </w:p>
    <w:p w14:paraId="5A237C63" w14:textId="77777777" w:rsidR="00F851BC" w:rsidRPr="00D567BF" w:rsidRDefault="00B0435E" w:rsidP="00D567BF">
      <w:pPr>
        <w:pStyle w:val="ZulschenderText"/>
        <w:jc w:val="both"/>
        <w:rPr>
          <w:i w:val="0"/>
          <w:iCs/>
          <w:color w:val="auto"/>
          <w:sz w:val="24"/>
          <w:lang w:val="fr-FR"/>
        </w:rPr>
      </w:pPr>
      <w:r w:rsidRPr="00D567BF">
        <w:rPr>
          <w:i w:val="0"/>
          <w:iCs/>
          <w:color w:val="auto"/>
          <w:sz w:val="24"/>
          <w:lang w:val="fr-FR"/>
        </w:rPr>
        <w:t>Aussi</w:t>
      </w:r>
      <w:r w:rsidR="005E14E0" w:rsidRPr="00D567BF">
        <w:rPr>
          <w:i w:val="0"/>
          <w:iCs/>
          <w:color w:val="auto"/>
          <w:sz w:val="24"/>
          <w:lang w:val="fr-FR"/>
        </w:rPr>
        <w:t>,</w:t>
      </w:r>
      <w:r w:rsidRPr="00D567BF">
        <w:rPr>
          <w:i w:val="0"/>
          <w:iCs/>
          <w:color w:val="auto"/>
          <w:sz w:val="24"/>
          <w:lang w:val="fr-FR"/>
        </w:rPr>
        <w:t xml:space="preserve"> les différentes anomalies constatées seront corrigées par le maitre d’</w:t>
      </w:r>
      <w:r w:rsidR="00C97736" w:rsidRPr="00D567BF">
        <w:rPr>
          <w:i w:val="0"/>
          <w:iCs/>
          <w:color w:val="auto"/>
          <w:sz w:val="24"/>
          <w:lang w:val="fr-FR"/>
        </w:rPr>
        <w:t>o</w:t>
      </w:r>
      <w:r w:rsidRPr="00D567BF">
        <w:rPr>
          <w:i w:val="0"/>
          <w:iCs/>
          <w:color w:val="auto"/>
          <w:sz w:val="24"/>
          <w:lang w:val="fr-FR"/>
        </w:rPr>
        <w:t>uvr</w:t>
      </w:r>
      <w:r w:rsidR="00C97736" w:rsidRPr="00D567BF">
        <w:rPr>
          <w:i w:val="0"/>
          <w:iCs/>
          <w:color w:val="auto"/>
          <w:sz w:val="24"/>
          <w:lang w:val="fr-FR"/>
        </w:rPr>
        <w:t>age</w:t>
      </w:r>
      <w:r w:rsidRPr="00D567BF">
        <w:rPr>
          <w:i w:val="0"/>
          <w:iCs/>
          <w:color w:val="auto"/>
          <w:sz w:val="24"/>
          <w:lang w:val="fr-FR"/>
        </w:rPr>
        <w:t xml:space="preserve">. </w:t>
      </w:r>
    </w:p>
    <w:p w14:paraId="1E67B510" w14:textId="66C5399F" w:rsidR="00F851BC" w:rsidRPr="00D567BF" w:rsidRDefault="0036374B" w:rsidP="007A2315">
      <w:pPr>
        <w:pStyle w:val="ZulschenderText"/>
        <w:rPr>
          <w:rFonts w:cs="Arial"/>
          <w:i w:val="0"/>
          <w:color w:val="auto"/>
          <w:sz w:val="24"/>
          <w:lang w:val="fr-FR"/>
        </w:rPr>
      </w:pPr>
      <w:r w:rsidRPr="00D567BF">
        <w:rPr>
          <w:b/>
          <w:i w:val="0"/>
          <w:iCs/>
          <w:color w:val="auto"/>
          <w:sz w:val="24"/>
          <w:u w:val="single"/>
          <w:lang w:val="fr-FR"/>
        </w:rPr>
        <w:t>Tâ</w:t>
      </w:r>
      <w:r w:rsidR="00F851BC" w:rsidRPr="00D567BF">
        <w:rPr>
          <w:b/>
          <w:i w:val="0"/>
          <w:iCs/>
          <w:color w:val="auto"/>
          <w:sz w:val="24"/>
          <w:u w:val="single"/>
          <w:lang w:val="fr-FR"/>
        </w:rPr>
        <w:t>che N°5</w:t>
      </w:r>
      <w:r w:rsidR="001B704F" w:rsidRPr="00D567BF">
        <w:rPr>
          <w:i w:val="0"/>
          <w:iCs/>
          <w:color w:val="auto"/>
          <w:sz w:val="24"/>
          <w:lang w:val="fr-FR"/>
        </w:rPr>
        <w:t> :</w:t>
      </w:r>
      <w:r w:rsidR="001B704F" w:rsidRPr="00D567BF">
        <w:rPr>
          <w:rFonts w:cs="Arial"/>
          <w:color w:val="auto"/>
          <w:sz w:val="24"/>
          <w:lang w:val="fr-FR"/>
        </w:rPr>
        <w:t xml:space="preserve"> </w:t>
      </w:r>
      <w:r w:rsidR="001B704F" w:rsidRPr="00D567BF">
        <w:rPr>
          <w:rFonts w:cs="Arial"/>
          <w:i w:val="0"/>
          <w:color w:val="auto"/>
          <w:sz w:val="24"/>
          <w:lang w:val="fr-FR"/>
        </w:rPr>
        <w:t>Livraison de la solution et documents (électroniques et physiques)</w:t>
      </w:r>
      <w:r w:rsidR="001B704F" w:rsidRPr="00D567BF" w:rsidDel="00DF44BE">
        <w:rPr>
          <w:rFonts w:cs="Arial"/>
          <w:i w:val="0"/>
          <w:color w:val="auto"/>
          <w:sz w:val="24"/>
          <w:lang w:val="fr-FR"/>
        </w:rPr>
        <w:t xml:space="preserve"> </w:t>
      </w:r>
      <w:r w:rsidR="001B704F" w:rsidRPr="00D567BF">
        <w:rPr>
          <w:rFonts w:cs="Arial"/>
          <w:i w:val="0"/>
          <w:color w:val="auto"/>
          <w:sz w:val="24"/>
          <w:lang w:val="fr-FR"/>
        </w:rPr>
        <w:t xml:space="preserve"> </w:t>
      </w:r>
    </w:p>
    <w:p w14:paraId="0B99EB27" w14:textId="66F2DD07" w:rsidR="00B0435E" w:rsidRPr="00D567BF" w:rsidRDefault="00B0435E" w:rsidP="00D567BF">
      <w:pPr>
        <w:pStyle w:val="ZulschenderText"/>
        <w:rPr>
          <w:i w:val="0"/>
          <w:iCs/>
          <w:color w:val="auto"/>
          <w:sz w:val="24"/>
          <w:lang w:val="fr-FR"/>
        </w:rPr>
      </w:pPr>
      <w:r w:rsidRPr="00D567BF">
        <w:rPr>
          <w:i w:val="0"/>
          <w:iCs/>
          <w:color w:val="auto"/>
          <w:sz w:val="24"/>
          <w:lang w:val="fr-FR"/>
        </w:rPr>
        <w:t xml:space="preserve">Le soumissionnaire doit livrer les </w:t>
      </w:r>
      <w:r w:rsidR="00CE4473" w:rsidRPr="00D567BF">
        <w:rPr>
          <w:i w:val="0"/>
          <w:iCs/>
          <w:color w:val="auto"/>
          <w:sz w:val="24"/>
          <w:lang w:val="fr-FR"/>
        </w:rPr>
        <w:t>produits suivants</w:t>
      </w:r>
      <w:r w:rsidRPr="00D567BF">
        <w:rPr>
          <w:i w:val="0"/>
          <w:iCs/>
          <w:color w:val="auto"/>
          <w:sz w:val="24"/>
          <w:lang w:val="fr-FR"/>
        </w:rPr>
        <w:t>:</w:t>
      </w:r>
    </w:p>
    <w:p w14:paraId="2ADEDD75" w14:textId="77777777" w:rsidR="00B0435E" w:rsidRPr="00D567BF" w:rsidRDefault="00B0435E" w:rsidP="007623E8">
      <w:pPr>
        <w:pStyle w:val="ZulschenderText"/>
        <w:numPr>
          <w:ilvl w:val="0"/>
          <w:numId w:val="22"/>
        </w:numPr>
        <w:rPr>
          <w:i w:val="0"/>
          <w:iCs/>
          <w:color w:val="auto"/>
          <w:sz w:val="24"/>
          <w:lang w:val="fr-FR"/>
        </w:rPr>
      </w:pPr>
      <w:r w:rsidRPr="00D567BF">
        <w:rPr>
          <w:i w:val="0"/>
          <w:iCs/>
          <w:color w:val="auto"/>
          <w:sz w:val="24"/>
          <w:lang w:val="fr-FR"/>
        </w:rPr>
        <w:t>Le code source globale (lisible, compréhensible et bien commenté) de l’application finale ;</w:t>
      </w:r>
    </w:p>
    <w:p w14:paraId="42E2A460" w14:textId="77777777" w:rsidR="00B0435E" w:rsidRPr="00D567BF" w:rsidRDefault="00B0435E" w:rsidP="007623E8">
      <w:pPr>
        <w:pStyle w:val="ZulschenderText"/>
        <w:numPr>
          <w:ilvl w:val="0"/>
          <w:numId w:val="22"/>
        </w:numPr>
        <w:rPr>
          <w:i w:val="0"/>
          <w:iCs/>
          <w:color w:val="auto"/>
          <w:sz w:val="24"/>
          <w:lang w:val="fr-FR"/>
        </w:rPr>
      </w:pPr>
      <w:r w:rsidRPr="00D567BF">
        <w:rPr>
          <w:i w:val="0"/>
          <w:iCs/>
          <w:color w:val="auto"/>
          <w:sz w:val="24"/>
          <w:lang w:val="fr-FR"/>
        </w:rPr>
        <w:t>Le script de la base de données ;</w:t>
      </w:r>
    </w:p>
    <w:p w14:paraId="0BC8CCAC" w14:textId="77777777" w:rsidR="00B0435E" w:rsidRPr="00D567BF" w:rsidRDefault="00B0435E" w:rsidP="007623E8">
      <w:pPr>
        <w:pStyle w:val="ZulschenderText"/>
        <w:numPr>
          <w:ilvl w:val="0"/>
          <w:numId w:val="22"/>
        </w:numPr>
        <w:rPr>
          <w:i w:val="0"/>
          <w:iCs/>
          <w:color w:val="auto"/>
          <w:sz w:val="24"/>
          <w:lang w:val="fr-FR"/>
        </w:rPr>
      </w:pPr>
      <w:r w:rsidRPr="00D567BF">
        <w:rPr>
          <w:i w:val="0"/>
          <w:iCs/>
          <w:color w:val="auto"/>
          <w:sz w:val="24"/>
          <w:lang w:val="fr-FR"/>
        </w:rPr>
        <w:t>Un document technique de la conception de l’application ;</w:t>
      </w:r>
    </w:p>
    <w:p w14:paraId="31609523" w14:textId="77777777" w:rsidR="00B0435E" w:rsidRPr="00D567BF" w:rsidRDefault="00B0435E" w:rsidP="007623E8">
      <w:pPr>
        <w:pStyle w:val="ZulschenderText"/>
        <w:numPr>
          <w:ilvl w:val="0"/>
          <w:numId w:val="22"/>
        </w:numPr>
        <w:rPr>
          <w:i w:val="0"/>
          <w:iCs/>
          <w:color w:val="auto"/>
          <w:sz w:val="24"/>
          <w:lang w:val="fr-FR"/>
        </w:rPr>
      </w:pPr>
      <w:r w:rsidRPr="00D567BF">
        <w:rPr>
          <w:i w:val="0"/>
          <w:iCs/>
          <w:color w:val="auto"/>
          <w:sz w:val="24"/>
          <w:lang w:val="fr-FR"/>
        </w:rPr>
        <w:t>Le document d’avis favorable de la HAPDP ;</w:t>
      </w:r>
    </w:p>
    <w:p w14:paraId="61463176" w14:textId="77777777" w:rsidR="00B0435E" w:rsidRPr="00D567BF" w:rsidRDefault="00B0435E" w:rsidP="007623E8">
      <w:pPr>
        <w:pStyle w:val="ZulschenderText"/>
        <w:numPr>
          <w:ilvl w:val="0"/>
          <w:numId w:val="22"/>
        </w:numPr>
        <w:rPr>
          <w:i w:val="0"/>
          <w:iCs/>
          <w:color w:val="auto"/>
          <w:sz w:val="24"/>
          <w:lang w:val="fr-FR"/>
        </w:rPr>
      </w:pPr>
      <w:r w:rsidRPr="00D567BF">
        <w:rPr>
          <w:i w:val="0"/>
          <w:iCs/>
          <w:color w:val="auto"/>
          <w:sz w:val="24"/>
          <w:lang w:val="fr-FR"/>
        </w:rPr>
        <w:t>Un guide de formation des utilisateurs (administrateurs et utilisateurs) ;</w:t>
      </w:r>
    </w:p>
    <w:p w14:paraId="3FB115F9" w14:textId="1320A20D" w:rsidR="00D567BF" w:rsidRDefault="00B0435E" w:rsidP="007623E8">
      <w:pPr>
        <w:pStyle w:val="ZulschenderText"/>
        <w:numPr>
          <w:ilvl w:val="0"/>
          <w:numId w:val="22"/>
        </w:numPr>
        <w:rPr>
          <w:i w:val="0"/>
          <w:iCs/>
          <w:color w:val="auto"/>
          <w:sz w:val="24"/>
          <w:lang w:val="fr-FR"/>
        </w:rPr>
      </w:pPr>
      <w:r w:rsidRPr="00D567BF">
        <w:rPr>
          <w:i w:val="0"/>
          <w:iCs/>
          <w:color w:val="auto"/>
          <w:sz w:val="24"/>
          <w:lang w:val="fr-FR"/>
        </w:rPr>
        <w:t>Tout document (physique ou électronique) mis à sa disposition dans le cadre du projet</w:t>
      </w:r>
      <w:r w:rsidR="00900B35" w:rsidRPr="00D567BF">
        <w:rPr>
          <w:i w:val="0"/>
          <w:iCs/>
          <w:color w:val="auto"/>
          <w:sz w:val="24"/>
          <w:lang w:val="fr-FR"/>
        </w:rPr>
        <w:t>.</w:t>
      </w:r>
    </w:p>
    <w:p w14:paraId="65F584D8" w14:textId="16F62E2F" w:rsidR="00D567BF" w:rsidRDefault="00D567BF" w:rsidP="00D567BF">
      <w:pPr>
        <w:pStyle w:val="ZulschenderText"/>
        <w:rPr>
          <w:i w:val="0"/>
          <w:iCs/>
          <w:color w:val="auto"/>
          <w:sz w:val="24"/>
          <w:lang w:val="fr-FR"/>
        </w:rPr>
      </w:pPr>
    </w:p>
    <w:p w14:paraId="7D568122" w14:textId="77777777" w:rsidR="00D567BF" w:rsidRPr="00D567BF" w:rsidRDefault="00D567BF" w:rsidP="00D567BF">
      <w:pPr>
        <w:pStyle w:val="ZulschenderText"/>
        <w:rPr>
          <w:i w:val="0"/>
          <w:iCs/>
          <w:color w:val="auto"/>
          <w:sz w:val="24"/>
          <w:lang w:val="fr-FR"/>
        </w:rPr>
      </w:pPr>
    </w:p>
    <w:p w14:paraId="3FB2E72D" w14:textId="77777777" w:rsidR="00F851BC" w:rsidRPr="00D567BF" w:rsidRDefault="00B0435E" w:rsidP="00B0435E">
      <w:pPr>
        <w:pStyle w:val="ZulschenderText"/>
        <w:rPr>
          <w:i w:val="0"/>
          <w:iCs/>
          <w:color w:val="auto"/>
          <w:sz w:val="24"/>
          <w:lang w:val="fr-FR"/>
        </w:rPr>
      </w:pPr>
      <w:r w:rsidRPr="00D567BF">
        <w:rPr>
          <w:b/>
          <w:i w:val="0"/>
          <w:iCs/>
          <w:color w:val="auto"/>
          <w:sz w:val="24"/>
          <w:u w:val="single"/>
          <w:lang w:val="fr-FR"/>
        </w:rPr>
        <w:t>Tâ</w:t>
      </w:r>
      <w:r w:rsidR="00F851BC" w:rsidRPr="00D567BF">
        <w:rPr>
          <w:b/>
          <w:i w:val="0"/>
          <w:iCs/>
          <w:color w:val="auto"/>
          <w:sz w:val="24"/>
          <w:u w:val="single"/>
          <w:lang w:val="fr-FR"/>
        </w:rPr>
        <w:t>che N°6</w:t>
      </w:r>
      <w:r w:rsidR="001B704F" w:rsidRPr="00D567BF">
        <w:rPr>
          <w:i w:val="0"/>
          <w:iCs/>
          <w:color w:val="auto"/>
          <w:sz w:val="24"/>
          <w:lang w:val="fr-FR"/>
        </w:rPr>
        <w:t xml:space="preserve"> : </w:t>
      </w:r>
      <w:r w:rsidR="001B704F" w:rsidRPr="00D567BF">
        <w:rPr>
          <w:rFonts w:cs="Arial"/>
          <w:i w:val="0"/>
          <w:color w:val="auto"/>
          <w:sz w:val="24"/>
          <w:lang w:val="fr-FR"/>
        </w:rPr>
        <w:t>Mise en production</w:t>
      </w:r>
    </w:p>
    <w:p w14:paraId="4D5B7579" w14:textId="77777777" w:rsidR="00F851BC" w:rsidRPr="00D567BF" w:rsidRDefault="00F851BC" w:rsidP="00D567BF">
      <w:pPr>
        <w:pStyle w:val="ZulschenderText"/>
        <w:rPr>
          <w:i w:val="0"/>
          <w:iCs/>
          <w:color w:val="auto"/>
          <w:sz w:val="24"/>
          <w:lang w:val="fr-FR"/>
        </w:rPr>
      </w:pPr>
      <w:r w:rsidRPr="00D567BF">
        <w:rPr>
          <w:i w:val="0"/>
          <w:iCs/>
          <w:color w:val="auto"/>
          <w:sz w:val="24"/>
          <w:lang w:val="fr-FR"/>
        </w:rPr>
        <w:t>Cette tâche consiste à la mise en production de la solution informatique en prenant en compte :</w:t>
      </w:r>
    </w:p>
    <w:p w14:paraId="48B691C7" w14:textId="77777777" w:rsidR="00F851BC" w:rsidRPr="00D567BF" w:rsidRDefault="00F851BC" w:rsidP="007623E8">
      <w:pPr>
        <w:pStyle w:val="ZulschenderText"/>
        <w:numPr>
          <w:ilvl w:val="0"/>
          <w:numId w:val="23"/>
        </w:numPr>
        <w:rPr>
          <w:i w:val="0"/>
          <w:iCs/>
          <w:color w:val="auto"/>
          <w:sz w:val="24"/>
          <w:lang w:val="fr-FR"/>
        </w:rPr>
      </w:pPr>
      <w:r w:rsidRPr="00D567BF">
        <w:rPr>
          <w:i w:val="0"/>
          <w:iCs/>
          <w:color w:val="auto"/>
          <w:sz w:val="24"/>
          <w:lang w:val="fr-FR"/>
        </w:rPr>
        <w:t>L’hébergement</w:t>
      </w:r>
      <w:r w:rsidR="00C97736" w:rsidRPr="00D567BF">
        <w:rPr>
          <w:i w:val="0"/>
          <w:iCs/>
          <w:color w:val="auto"/>
          <w:sz w:val="24"/>
          <w:lang w:val="fr-FR"/>
        </w:rPr>
        <w:t> ;</w:t>
      </w:r>
    </w:p>
    <w:p w14:paraId="1F034B93" w14:textId="77777777" w:rsidR="00F851BC" w:rsidRPr="00D567BF" w:rsidRDefault="00F851BC" w:rsidP="007623E8">
      <w:pPr>
        <w:pStyle w:val="ZulschenderText"/>
        <w:numPr>
          <w:ilvl w:val="0"/>
          <w:numId w:val="23"/>
        </w:numPr>
        <w:rPr>
          <w:i w:val="0"/>
          <w:iCs/>
          <w:color w:val="auto"/>
          <w:sz w:val="24"/>
          <w:lang w:val="fr-FR"/>
        </w:rPr>
      </w:pPr>
      <w:r w:rsidRPr="00D567BF">
        <w:rPr>
          <w:i w:val="0"/>
          <w:iCs/>
          <w:color w:val="auto"/>
          <w:sz w:val="24"/>
          <w:lang w:val="fr-FR"/>
        </w:rPr>
        <w:t>Le domaine</w:t>
      </w:r>
      <w:r w:rsidR="00C97736" w:rsidRPr="00D567BF">
        <w:rPr>
          <w:i w:val="0"/>
          <w:iCs/>
          <w:color w:val="auto"/>
          <w:sz w:val="24"/>
          <w:lang w:val="fr-FR"/>
        </w:rPr>
        <w:t> ;</w:t>
      </w:r>
    </w:p>
    <w:p w14:paraId="5C76F66E" w14:textId="7B24CD53" w:rsidR="00F851BC" w:rsidRPr="00D567BF" w:rsidRDefault="00F851BC" w:rsidP="007623E8">
      <w:pPr>
        <w:pStyle w:val="ZulschenderText"/>
        <w:numPr>
          <w:ilvl w:val="0"/>
          <w:numId w:val="23"/>
        </w:numPr>
        <w:rPr>
          <w:i w:val="0"/>
          <w:iCs/>
          <w:color w:val="auto"/>
          <w:sz w:val="24"/>
          <w:lang w:val="fr-FR"/>
        </w:rPr>
      </w:pPr>
      <w:r w:rsidRPr="00D567BF">
        <w:rPr>
          <w:i w:val="0"/>
          <w:iCs/>
          <w:color w:val="auto"/>
          <w:sz w:val="24"/>
          <w:lang w:val="fr-FR"/>
        </w:rPr>
        <w:t>La redondance (backup)</w:t>
      </w:r>
      <w:r w:rsidR="00C97736" w:rsidRPr="00D567BF">
        <w:rPr>
          <w:i w:val="0"/>
          <w:iCs/>
          <w:color w:val="auto"/>
          <w:sz w:val="24"/>
          <w:lang w:val="fr-FR"/>
        </w:rPr>
        <w:t> </w:t>
      </w:r>
      <w:r w:rsidR="00A52A3C" w:rsidRPr="00D567BF">
        <w:rPr>
          <w:i w:val="0"/>
          <w:iCs/>
          <w:color w:val="auto"/>
          <w:sz w:val="24"/>
          <w:lang w:val="fr-FR"/>
        </w:rPr>
        <w:t xml:space="preserve">à </w:t>
      </w:r>
      <w:r w:rsidR="001B453F" w:rsidRPr="00D567BF">
        <w:rPr>
          <w:rFonts w:cs="Arial"/>
          <w:i w:val="0"/>
          <w:color w:val="000000"/>
          <w:sz w:val="28"/>
          <w:szCs w:val="24"/>
          <w:lang w:val="fr-FR"/>
        </w:rPr>
        <w:t>l’ANSI</w:t>
      </w:r>
      <w:r w:rsidR="001B453F" w:rsidRPr="00D567BF">
        <w:rPr>
          <w:i w:val="0"/>
          <w:iCs/>
          <w:color w:val="auto"/>
          <w:sz w:val="24"/>
          <w:lang w:val="fr-FR"/>
        </w:rPr>
        <w:t xml:space="preserve"> ;</w:t>
      </w:r>
      <w:r w:rsidR="00D965BE">
        <w:rPr>
          <w:i w:val="0"/>
          <w:iCs/>
          <w:color w:val="auto"/>
          <w:sz w:val="24"/>
          <w:lang w:val="fr-FR"/>
        </w:rPr>
        <w:t xml:space="preserve"> </w:t>
      </w:r>
      <w:r w:rsidRPr="00D567BF">
        <w:rPr>
          <w:i w:val="0"/>
          <w:iCs/>
          <w:color w:val="auto"/>
          <w:sz w:val="24"/>
          <w:lang w:val="fr-FR"/>
        </w:rPr>
        <w:t xml:space="preserve"> </w:t>
      </w:r>
    </w:p>
    <w:p w14:paraId="5AD8C45C" w14:textId="77777777" w:rsidR="00C97736" w:rsidRPr="00D567BF" w:rsidRDefault="00C97736" w:rsidP="007623E8">
      <w:pPr>
        <w:pStyle w:val="ZulschenderText"/>
        <w:numPr>
          <w:ilvl w:val="0"/>
          <w:numId w:val="23"/>
        </w:numPr>
        <w:rPr>
          <w:i w:val="0"/>
          <w:iCs/>
          <w:color w:val="auto"/>
          <w:sz w:val="24"/>
          <w:lang w:val="fr-FR"/>
        </w:rPr>
      </w:pPr>
      <w:r w:rsidRPr="00D567BF">
        <w:rPr>
          <w:i w:val="0"/>
          <w:iCs/>
          <w:color w:val="auto"/>
          <w:sz w:val="24"/>
          <w:lang w:val="fr-FR"/>
        </w:rPr>
        <w:t xml:space="preserve">La sécurité et la disponibilité </w:t>
      </w:r>
      <w:r w:rsidR="00900B35" w:rsidRPr="00D567BF">
        <w:rPr>
          <w:i w:val="0"/>
          <w:iCs/>
          <w:color w:val="auto"/>
          <w:sz w:val="24"/>
          <w:lang w:val="fr-FR"/>
        </w:rPr>
        <w:t xml:space="preserve">des </w:t>
      </w:r>
      <w:r w:rsidRPr="00D567BF">
        <w:rPr>
          <w:i w:val="0"/>
          <w:iCs/>
          <w:color w:val="auto"/>
          <w:sz w:val="24"/>
          <w:lang w:val="fr-FR"/>
        </w:rPr>
        <w:t xml:space="preserve">données. </w:t>
      </w:r>
    </w:p>
    <w:p w14:paraId="48F1D490" w14:textId="77777777" w:rsidR="006A4FDB" w:rsidRPr="00D567BF" w:rsidRDefault="000022BA" w:rsidP="00687F9E">
      <w:pPr>
        <w:pStyle w:val="ZulschenderText"/>
        <w:rPr>
          <w:i w:val="0"/>
          <w:iCs/>
          <w:color w:val="auto"/>
          <w:sz w:val="24"/>
          <w:lang w:val="fr-FR"/>
        </w:rPr>
      </w:pPr>
      <w:r w:rsidRPr="00D567BF">
        <w:rPr>
          <w:b/>
          <w:i w:val="0"/>
          <w:iCs/>
          <w:color w:val="auto"/>
          <w:sz w:val="24"/>
          <w:u w:val="single"/>
          <w:lang w:val="fr-FR"/>
        </w:rPr>
        <w:t>Tâ</w:t>
      </w:r>
      <w:r w:rsidR="00F851BC" w:rsidRPr="00D567BF">
        <w:rPr>
          <w:b/>
          <w:i w:val="0"/>
          <w:iCs/>
          <w:color w:val="auto"/>
          <w:sz w:val="24"/>
          <w:u w:val="single"/>
          <w:lang w:val="fr-FR"/>
        </w:rPr>
        <w:t>che N°7</w:t>
      </w:r>
      <w:r w:rsidR="001B704F" w:rsidRPr="00D567BF">
        <w:rPr>
          <w:i w:val="0"/>
          <w:iCs/>
          <w:color w:val="auto"/>
          <w:sz w:val="24"/>
          <w:lang w:val="fr-FR"/>
        </w:rPr>
        <w:t> :</w:t>
      </w:r>
      <w:r w:rsidR="001B704F" w:rsidRPr="00D567BF">
        <w:rPr>
          <w:rFonts w:cs="Arial"/>
          <w:b/>
          <w:color w:val="auto"/>
          <w:sz w:val="24"/>
          <w:lang w:val="fr-FR"/>
        </w:rPr>
        <w:t xml:space="preserve"> </w:t>
      </w:r>
      <w:r w:rsidR="001B704F" w:rsidRPr="00D567BF">
        <w:rPr>
          <w:rFonts w:cs="Arial"/>
          <w:i w:val="0"/>
          <w:color w:val="auto"/>
          <w:sz w:val="24"/>
          <w:lang w:val="fr-FR"/>
        </w:rPr>
        <w:t>Formation des formateurs</w:t>
      </w:r>
      <w:r w:rsidR="006A4FDB" w:rsidRPr="00D567BF">
        <w:rPr>
          <w:i w:val="0"/>
          <w:iCs/>
          <w:color w:val="auto"/>
          <w:sz w:val="24"/>
          <w:lang w:val="fr-FR"/>
        </w:rPr>
        <w:t xml:space="preserve"> </w:t>
      </w:r>
    </w:p>
    <w:p w14:paraId="00747BAC" w14:textId="7F6C407C" w:rsidR="00F851BC" w:rsidRPr="00D567BF" w:rsidRDefault="00687F9E" w:rsidP="00D567BF">
      <w:pPr>
        <w:pStyle w:val="ZulschenderText"/>
        <w:rPr>
          <w:i w:val="0"/>
          <w:iCs/>
          <w:color w:val="auto"/>
          <w:sz w:val="24"/>
          <w:lang w:val="fr-FR"/>
        </w:rPr>
      </w:pPr>
      <w:r w:rsidRPr="00D567BF">
        <w:rPr>
          <w:i w:val="0"/>
          <w:iCs/>
          <w:color w:val="auto"/>
          <w:sz w:val="24"/>
          <w:lang w:val="fr-FR"/>
        </w:rPr>
        <w:t>Le maitre d’</w:t>
      </w:r>
      <w:r w:rsidR="00C97736" w:rsidRPr="00D567BF">
        <w:rPr>
          <w:i w:val="0"/>
          <w:iCs/>
          <w:color w:val="auto"/>
          <w:sz w:val="24"/>
          <w:lang w:val="fr-FR"/>
        </w:rPr>
        <w:t>o</w:t>
      </w:r>
      <w:r w:rsidRPr="00D567BF">
        <w:rPr>
          <w:i w:val="0"/>
          <w:iCs/>
          <w:color w:val="auto"/>
          <w:sz w:val="24"/>
          <w:lang w:val="fr-FR"/>
        </w:rPr>
        <w:t>uvr</w:t>
      </w:r>
      <w:r w:rsidR="00C97736" w:rsidRPr="00D567BF">
        <w:rPr>
          <w:i w:val="0"/>
          <w:iCs/>
          <w:color w:val="auto"/>
          <w:sz w:val="24"/>
          <w:lang w:val="fr-FR"/>
        </w:rPr>
        <w:t>age</w:t>
      </w:r>
      <w:r w:rsidRPr="00D567BF">
        <w:rPr>
          <w:i w:val="0"/>
          <w:iCs/>
          <w:color w:val="auto"/>
          <w:sz w:val="24"/>
          <w:lang w:val="fr-FR"/>
        </w:rPr>
        <w:t xml:space="preserve"> est tenu</w:t>
      </w:r>
      <w:r w:rsidR="00800A1D">
        <w:rPr>
          <w:i w:val="0"/>
          <w:iCs/>
          <w:color w:val="auto"/>
          <w:sz w:val="24"/>
          <w:lang w:val="fr-FR"/>
        </w:rPr>
        <w:t>,</w:t>
      </w:r>
      <w:r w:rsidRPr="00D567BF">
        <w:rPr>
          <w:i w:val="0"/>
          <w:iCs/>
          <w:color w:val="auto"/>
          <w:sz w:val="24"/>
          <w:lang w:val="fr-FR"/>
        </w:rPr>
        <w:t xml:space="preserve"> dans le cadre de transfert de compétence, de </w:t>
      </w:r>
      <w:r w:rsidR="006A4FDB" w:rsidRPr="00D567BF">
        <w:rPr>
          <w:i w:val="0"/>
          <w:iCs/>
          <w:color w:val="auto"/>
          <w:sz w:val="24"/>
          <w:lang w:val="fr-FR"/>
        </w:rPr>
        <w:t>form</w:t>
      </w:r>
      <w:r w:rsidRPr="00D567BF">
        <w:rPr>
          <w:i w:val="0"/>
          <w:iCs/>
          <w:color w:val="auto"/>
          <w:sz w:val="24"/>
          <w:lang w:val="fr-FR"/>
        </w:rPr>
        <w:t>er un noyau dur d’ad</w:t>
      </w:r>
      <w:r w:rsidR="006A4FDB" w:rsidRPr="00D567BF">
        <w:rPr>
          <w:i w:val="0"/>
          <w:iCs/>
          <w:color w:val="auto"/>
          <w:sz w:val="24"/>
          <w:lang w:val="fr-FR"/>
        </w:rPr>
        <w:t xml:space="preserve">ministrateurs du système </w:t>
      </w:r>
      <w:r w:rsidRPr="00D567BF">
        <w:rPr>
          <w:i w:val="0"/>
          <w:iCs/>
          <w:color w:val="auto"/>
          <w:sz w:val="24"/>
          <w:lang w:val="fr-FR"/>
        </w:rPr>
        <w:t>mis en place.</w:t>
      </w:r>
    </w:p>
    <w:p w14:paraId="5EA2C39D" w14:textId="77777777" w:rsidR="00736B63" w:rsidRPr="00900B35" w:rsidRDefault="00736B63" w:rsidP="007623E8">
      <w:pPr>
        <w:pStyle w:val="ZulschenderText"/>
        <w:numPr>
          <w:ilvl w:val="0"/>
          <w:numId w:val="20"/>
        </w:numPr>
        <w:shd w:val="clear" w:color="auto" w:fill="FFFFFF" w:themeFill="background1"/>
        <w:rPr>
          <w:b/>
          <w:i w:val="0"/>
          <w:iCs/>
          <w:color w:val="auto"/>
          <w:lang w:val="fr-FR"/>
        </w:rPr>
      </w:pPr>
      <w:r w:rsidRPr="00291D6C">
        <w:rPr>
          <w:b/>
          <w:i w:val="0"/>
          <w:color w:val="auto"/>
          <w:sz w:val="24"/>
          <w:lang w:val="fr-FR"/>
        </w:rPr>
        <w:t>Autres</w:t>
      </w:r>
      <w:r w:rsidRPr="00900B35">
        <w:rPr>
          <w:b/>
          <w:i w:val="0"/>
          <w:color w:val="auto"/>
          <w:lang w:val="fr-FR"/>
        </w:rPr>
        <w:t xml:space="preserve"> </w:t>
      </w:r>
      <w:r w:rsidRPr="00291D6C">
        <w:rPr>
          <w:b/>
          <w:i w:val="0"/>
          <w:color w:val="auto"/>
          <w:sz w:val="24"/>
          <w:lang w:val="fr-FR"/>
        </w:rPr>
        <w:t>services</w:t>
      </w:r>
      <w:r w:rsidRPr="00900B35">
        <w:rPr>
          <w:b/>
          <w:i w:val="0"/>
          <w:color w:val="auto"/>
          <w:lang w:val="fr-FR"/>
        </w:rPr>
        <w:t xml:space="preserve"> à </w:t>
      </w:r>
      <w:r w:rsidRPr="00291D6C">
        <w:rPr>
          <w:b/>
          <w:i w:val="0"/>
          <w:color w:val="auto"/>
          <w:sz w:val="24"/>
          <w:lang w:val="fr-FR"/>
        </w:rPr>
        <w:t>fournir</w:t>
      </w:r>
      <w:r w:rsidRPr="00900B35">
        <w:rPr>
          <w:b/>
          <w:color w:val="auto"/>
          <w:lang w:val="fr-FR"/>
        </w:rPr>
        <w:t>.</w:t>
      </w:r>
    </w:p>
    <w:p w14:paraId="25374597" w14:textId="77777777" w:rsidR="00687F9E" w:rsidRPr="00C97736" w:rsidRDefault="00900B35" w:rsidP="00D567BF">
      <w:pPr>
        <w:pStyle w:val="Default"/>
        <w:spacing w:line="276" w:lineRule="auto"/>
        <w:jc w:val="both"/>
        <w:rPr>
          <w:color w:val="auto"/>
          <w:lang w:val="fr-FR"/>
        </w:rPr>
      </w:pPr>
      <w:r>
        <w:rPr>
          <w:lang w:val="fr-FR"/>
        </w:rPr>
        <w:t>Le soumissionnaire</w:t>
      </w:r>
      <w:r w:rsidR="00ED7487" w:rsidRPr="0095635E">
        <w:rPr>
          <w:lang w:val="fr-FR"/>
        </w:rPr>
        <w:t xml:space="preserve"> est responsable de fournir les services suivants</w:t>
      </w:r>
      <w:r w:rsidR="00687F9E" w:rsidRPr="0095635E">
        <w:rPr>
          <w:lang w:val="fr-FR"/>
        </w:rPr>
        <w:t xml:space="preserve"> </w:t>
      </w:r>
      <w:r w:rsidR="00ED7487" w:rsidRPr="00C97736">
        <w:rPr>
          <w:lang w:val="fr-FR"/>
        </w:rPr>
        <w:t>:</w:t>
      </w:r>
    </w:p>
    <w:p w14:paraId="54756661" w14:textId="77777777" w:rsidR="00B671A9" w:rsidRPr="00900B35" w:rsidRDefault="00B671A9" w:rsidP="007623E8">
      <w:pPr>
        <w:pStyle w:val="Default"/>
        <w:numPr>
          <w:ilvl w:val="0"/>
          <w:numId w:val="29"/>
        </w:numPr>
        <w:spacing w:line="276" w:lineRule="auto"/>
        <w:jc w:val="both"/>
        <w:rPr>
          <w:color w:val="auto"/>
          <w:lang w:val="fr-FR"/>
        </w:rPr>
      </w:pPr>
      <w:r w:rsidRPr="00900B35">
        <w:rPr>
          <w:lang w:val="fr-FR"/>
        </w:rPr>
        <w:t>Une Application informatique qui doit permettre de :</w:t>
      </w:r>
    </w:p>
    <w:p w14:paraId="36E57DBE" w14:textId="77777777" w:rsidR="00230805" w:rsidRPr="00502918" w:rsidRDefault="00230805" w:rsidP="00D4564C">
      <w:pPr>
        <w:pStyle w:val="Default"/>
        <w:numPr>
          <w:ilvl w:val="2"/>
          <w:numId w:val="11"/>
        </w:numPr>
        <w:spacing w:line="276" w:lineRule="auto"/>
        <w:ind w:left="1620"/>
        <w:jc w:val="both"/>
        <w:rPr>
          <w:color w:val="auto"/>
          <w:lang w:val="fr-FR"/>
        </w:rPr>
      </w:pPr>
      <w:r w:rsidRPr="00502918">
        <w:rPr>
          <w:color w:val="auto"/>
          <w:lang w:val="fr-FR"/>
        </w:rPr>
        <w:t>Collecter et renseigner des informations quantitatives et qualitatives</w:t>
      </w:r>
      <w:r w:rsidR="008D31FC" w:rsidRPr="00502918">
        <w:rPr>
          <w:color w:val="auto"/>
          <w:lang w:val="fr-FR"/>
        </w:rPr>
        <w:t xml:space="preserve"> </w:t>
      </w:r>
      <w:r w:rsidRPr="00502918">
        <w:rPr>
          <w:color w:val="auto"/>
          <w:lang w:val="fr-FR"/>
        </w:rPr>
        <w:t>sur la migration ainsi que la mise à jour de ces informations ;</w:t>
      </w:r>
    </w:p>
    <w:p w14:paraId="1D15A815" w14:textId="77777777" w:rsidR="00230805" w:rsidRPr="00502918" w:rsidRDefault="008D31FC" w:rsidP="00D4564C">
      <w:pPr>
        <w:pStyle w:val="Default"/>
        <w:numPr>
          <w:ilvl w:val="2"/>
          <w:numId w:val="11"/>
        </w:numPr>
        <w:spacing w:line="276" w:lineRule="auto"/>
        <w:ind w:left="1620"/>
        <w:jc w:val="both"/>
        <w:rPr>
          <w:color w:val="auto"/>
          <w:lang w:val="fr-FR"/>
        </w:rPr>
      </w:pPr>
      <w:r w:rsidRPr="00502918">
        <w:rPr>
          <w:color w:val="auto"/>
          <w:lang w:val="fr-FR"/>
        </w:rPr>
        <w:t>C</w:t>
      </w:r>
      <w:r w:rsidR="00230805" w:rsidRPr="00502918">
        <w:rPr>
          <w:color w:val="auto"/>
          <w:lang w:val="fr-FR"/>
        </w:rPr>
        <w:t>réer des dossiers incluant plusieurs rubriques consultables et modifiables pour des bénéficiaires (les migrants) ;</w:t>
      </w:r>
    </w:p>
    <w:p w14:paraId="62DE0119" w14:textId="77777777" w:rsidR="00230805" w:rsidRPr="00502918" w:rsidRDefault="00230805" w:rsidP="00D4564C">
      <w:pPr>
        <w:pStyle w:val="Default"/>
        <w:numPr>
          <w:ilvl w:val="2"/>
          <w:numId w:val="11"/>
        </w:numPr>
        <w:spacing w:line="276" w:lineRule="auto"/>
        <w:ind w:left="1620"/>
        <w:jc w:val="both"/>
        <w:rPr>
          <w:color w:val="auto"/>
          <w:lang w:val="fr-FR"/>
        </w:rPr>
      </w:pPr>
      <w:r w:rsidRPr="00502918">
        <w:rPr>
          <w:color w:val="auto"/>
          <w:lang w:val="fr-FR"/>
        </w:rPr>
        <w:t>Visualiser l’évolution des indicateurs ainsi définis dans le tableau de bord intégrés dans l’application ;</w:t>
      </w:r>
    </w:p>
    <w:p w14:paraId="79DD0341" w14:textId="77777777" w:rsidR="00230805" w:rsidRPr="00502918" w:rsidRDefault="00230805" w:rsidP="00D4564C">
      <w:pPr>
        <w:pStyle w:val="Default"/>
        <w:numPr>
          <w:ilvl w:val="2"/>
          <w:numId w:val="11"/>
        </w:numPr>
        <w:spacing w:line="276" w:lineRule="auto"/>
        <w:ind w:left="1620"/>
        <w:jc w:val="both"/>
        <w:rPr>
          <w:color w:val="auto"/>
          <w:lang w:val="fr-FR"/>
        </w:rPr>
      </w:pPr>
      <w:r w:rsidRPr="00502918">
        <w:rPr>
          <w:color w:val="auto"/>
          <w:lang w:val="fr-FR"/>
        </w:rPr>
        <w:t>Sauvegarder des informations et pouvoir les utiliser au moment voulu ;</w:t>
      </w:r>
    </w:p>
    <w:p w14:paraId="2ED2D963" w14:textId="77777777" w:rsidR="00230805" w:rsidRPr="00502918" w:rsidRDefault="00230805" w:rsidP="00D4564C">
      <w:pPr>
        <w:pStyle w:val="Default"/>
        <w:numPr>
          <w:ilvl w:val="2"/>
          <w:numId w:val="11"/>
        </w:numPr>
        <w:spacing w:line="276" w:lineRule="auto"/>
        <w:ind w:left="1620"/>
        <w:jc w:val="both"/>
        <w:rPr>
          <w:color w:val="auto"/>
          <w:lang w:val="fr-FR"/>
        </w:rPr>
      </w:pPr>
      <w:r w:rsidRPr="00502918">
        <w:rPr>
          <w:color w:val="auto"/>
          <w:lang w:val="fr-FR"/>
        </w:rPr>
        <w:t>Générer automatiquement des rapports à travers un tableau de bord intégré dans l’outil ainsi développé ;</w:t>
      </w:r>
    </w:p>
    <w:p w14:paraId="69EA7FB5" w14:textId="77777777" w:rsidR="00230805" w:rsidRPr="00502918" w:rsidRDefault="00230805" w:rsidP="00D4564C">
      <w:pPr>
        <w:pStyle w:val="Default"/>
        <w:numPr>
          <w:ilvl w:val="2"/>
          <w:numId w:val="11"/>
        </w:numPr>
        <w:spacing w:line="276" w:lineRule="auto"/>
        <w:ind w:left="1620"/>
        <w:jc w:val="both"/>
        <w:rPr>
          <w:color w:val="auto"/>
          <w:lang w:val="fr-FR"/>
        </w:rPr>
      </w:pPr>
      <w:r w:rsidRPr="00502918">
        <w:rPr>
          <w:color w:val="auto"/>
          <w:lang w:val="fr-FR"/>
        </w:rPr>
        <w:t>Fonctionner dans le cadre d’un environnement Web ;</w:t>
      </w:r>
    </w:p>
    <w:p w14:paraId="64322D4D" w14:textId="77777777" w:rsidR="00230805" w:rsidRDefault="00230805" w:rsidP="00D4564C">
      <w:pPr>
        <w:pStyle w:val="Default"/>
        <w:numPr>
          <w:ilvl w:val="2"/>
          <w:numId w:val="11"/>
        </w:numPr>
        <w:spacing w:line="276" w:lineRule="auto"/>
        <w:ind w:left="1620"/>
        <w:jc w:val="both"/>
        <w:rPr>
          <w:color w:val="auto"/>
          <w:lang w:val="fr-FR"/>
        </w:rPr>
      </w:pPr>
      <w:r w:rsidRPr="00502918">
        <w:rPr>
          <w:color w:val="auto"/>
          <w:lang w:val="fr-FR"/>
        </w:rPr>
        <w:t>Suivre l’état d’avancement des services fournis aux migrants (bénéficiaires des services/intervention) ;</w:t>
      </w:r>
    </w:p>
    <w:p w14:paraId="7400C80C" w14:textId="77777777" w:rsidR="00C94CA3" w:rsidRPr="00502918" w:rsidRDefault="00230805" w:rsidP="00D4564C">
      <w:pPr>
        <w:pStyle w:val="Default"/>
        <w:numPr>
          <w:ilvl w:val="2"/>
          <w:numId w:val="11"/>
        </w:numPr>
        <w:shd w:val="clear" w:color="auto" w:fill="FFFFFF" w:themeFill="background1"/>
        <w:spacing w:line="276" w:lineRule="auto"/>
        <w:ind w:left="1620"/>
        <w:jc w:val="both"/>
        <w:rPr>
          <w:szCs w:val="20"/>
          <w:lang w:val="fr-FR"/>
        </w:rPr>
      </w:pPr>
      <w:r w:rsidRPr="009662E3">
        <w:rPr>
          <w:color w:val="auto"/>
          <w:lang w:val="fr-FR"/>
        </w:rPr>
        <w:t>Effectuer des recherches sur les informations des dossiers de migrants à partir de mots clés</w:t>
      </w:r>
      <w:r w:rsidR="001D0F0D" w:rsidRPr="009662E3">
        <w:rPr>
          <w:color w:val="auto"/>
          <w:lang w:val="fr-FR"/>
        </w:rPr>
        <w:t> ;</w:t>
      </w:r>
      <w:bookmarkStart w:id="17" w:name="_Ref508122887"/>
      <w:bookmarkStart w:id="18" w:name="_Ref508122898"/>
      <w:bookmarkStart w:id="19" w:name="_Ref508122909"/>
      <w:bookmarkStart w:id="20" w:name="_Toc508619997"/>
      <w:bookmarkStart w:id="21" w:name="_Ref515637130"/>
    </w:p>
    <w:p w14:paraId="5D0775D6" w14:textId="77777777" w:rsidR="00C94CA3" w:rsidRPr="009662E3" w:rsidRDefault="009662E3" w:rsidP="00D4564C">
      <w:pPr>
        <w:pStyle w:val="Default"/>
        <w:numPr>
          <w:ilvl w:val="2"/>
          <w:numId w:val="11"/>
        </w:numPr>
        <w:shd w:val="clear" w:color="auto" w:fill="FFFFFF" w:themeFill="background1"/>
        <w:spacing w:line="276" w:lineRule="auto"/>
        <w:ind w:left="1620"/>
        <w:jc w:val="both"/>
        <w:rPr>
          <w:szCs w:val="20"/>
          <w:lang w:val="fr-FR"/>
        </w:rPr>
      </w:pPr>
      <w:r>
        <w:rPr>
          <w:szCs w:val="20"/>
          <w:lang w:val="fr-FR"/>
        </w:rPr>
        <w:t xml:space="preserve">Assurer </w:t>
      </w:r>
      <w:r w:rsidR="001C0ECB">
        <w:rPr>
          <w:szCs w:val="20"/>
          <w:lang w:val="fr-FR"/>
        </w:rPr>
        <w:t>l</w:t>
      </w:r>
      <w:r w:rsidR="00C94CA3" w:rsidRPr="009662E3">
        <w:rPr>
          <w:szCs w:val="20"/>
          <w:lang w:val="fr-FR"/>
        </w:rPr>
        <w:t>a sauvegarde des documents numérisés ;</w:t>
      </w:r>
    </w:p>
    <w:p w14:paraId="024067CA" w14:textId="77777777" w:rsidR="00C94CA3" w:rsidRPr="000022BA" w:rsidRDefault="000022BA" w:rsidP="00D4564C">
      <w:pPr>
        <w:pStyle w:val="Default"/>
        <w:numPr>
          <w:ilvl w:val="2"/>
          <w:numId w:val="11"/>
        </w:numPr>
        <w:shd w:val="clear" w:color="auto" w:fill="FFFFFF" w:themeFill="background1"/>
        <w:spacing w:line="276" w:lineRule="auto"/>
        <w:ind w:left="1620"/>
        <w:jc w:val="both"/>
        <w:rPr>
          <w:szCs w:val="20"/>
          <w:lang w:val="fr-FR"/>
        </w:rPr>
      </w:pPr>
      <w:r w:rsidRPr="000022BA">
        <w:rPr>
          <w:szCs w:val="20"/>
          <w:lang w:val="fr-FR"/>
        </w:rPr>
        <w:t>Permettre l</w:t>
      </w:r>
      <w:r w:rsidR="00C94CA3" w:rsidRPr="000022BA">
        <w:rPr>
          <w:szCs w:val="20"/>
          <w:lang w:val="fr-FR"/>
        </w:rPr>
        <w:t>a suppression</w:t>
      </w:r>
      <w:r w:rsidRPr="000022BA">
        <w:rPr>
          <w:szCs w:val="20"/>
          <w:lang w:val="fr-FR"/>
        </w:rPr>
        <w:t xml:space="preserve"> et </w:t>
      </w:r>
      <w:r>
        <w:rPr>
          <w:szCs w:val="20"/>
          <w:lang w:val="fr-FR"/>
        </w:rPr>
        <w:t>l</w:t>
      </w:r>
      <w:r w:rsidR="00C94CA3" w:rsidRPr="000022BA">
        <w:rPr>
          <w:szCs w:val="20"/>
          <w:lang w:val="fr-FR"/>
        </w:rPr>
        <w:t>a consultation (recherche par mots clés) ;</w:t>
      </w:r>
    </w:p>
    <w:p w14:paraId="7BDA6A13" w14:textId="2176AA2C" w:rsidR="00417A51" w:rsidRPr="00417A51" w:rsidRDefault="000022BA" w:rsidP="00D4564C">
      <w:pPr>
        <w:pStyle w:val="Default"/>
        <w:numPr>
          <w:ilvl w:val="2"/>
          <w:numId w:val="11"/>
        </w:numPr>
        <w:shd w:val="clear" w:color="auto" w:fill="FFFFFF" w:themeFill="background1"/>
        <w:spacing w:line="276" w:lineRule="auto"/>
        <w:ind w:left="1620"/>
        <w:jc w:val="both"/>
        <w:rPr>
          <w:szCs w:val="20"/>
          <w:lang w:val="fr-FR"/>
        </w:rPr>
      </w:pPr>
      <w:r>
        <w:rPr>
          <w:szCs w:val="20"/>
          <w:lang w:val="fr-FR"/>
        </w:rPr>
        <w:t>Rendre l</w:t>
      </w:r>
      <w:r w:rsidR="00C94CA3" w:rsidRPr="0095635E">
        <w:rPr>
          <w:szCs w:val="20"/>
          <w:lang w:val="fr-FR"/>
        </w:rPr>
        <w:t>'interface graphique relative au profil de l'utilisateur</w:t>
      </w:r>
      <w:r w:rsidR="00417A51">
        <w:rPr>
          <w:szCs w:val="20"/>
          <w:lang w:val="fr-FR"/>
        </w:rPr>
        <w:t> ;</w:t>
      </w:r>
    </w:p>
    <w:p w14:paraId="052455DE" w14:textId="77777777" w:rsidR="00417A51" w:rsidRPr="009662E3" w:rsidRDefault="00417A51" w:rsidP="00D4564C">
      <w:pPr>
        <w:pStyle w:val="Default"/>
        <w:numPr>
          <w:ilvl w:val="2"/>
          <w:numId w:val="11"/>
        </w:numPr>
        <w:shd w:val="clear" w:color="auto" w:fill="FFFFFF" w:themeFill="background1"/>
        <w:spacing w:line="276" w:lineRule="auto"/>
        <w:ind w:left="1620"/>
        <w:jc w:val="both"/>
        <w:rPr>
          <w:szCs w:val="20"/>
          <w:lang w:val="fr-FR"/>
        </w:rPr>
      </w:pPr>
      <w:r w:rsidRPr="009662E3">
        <w:rPr>
          <w:szCs w:val="20"/>
          <w:lang w:val="fr-FR"/>
        </w:rPr>
        <w:t>Pouvoir gérer plusieurs utilisateurs de manière simultanée ;</w:t>
      </w:r>
    </w:p>
    <w:p w14:paraId="5DFECC89" w14:textId="126FD62C" w:rsidR="00417A51" w:rsidRPr="009662E3" w:rsidRDefault="00417A51" w:rsidP="00D4564C">
      <w:pPr>
        <w:pStyle w:val="Default"/>
        <w:numPr>
          <w:ilvl w:val="2"/>
          <w:numId w:val="11"/>
        </w:numPr>
        <w:shd w:val="clear" w:color="auto" w:fill="FFFFFF" w:themeFill="background1"/>
        <w:spacing w:line="276" w:lineRule="auto"/>
        <w:ind w:left="1620"/>
        <w:jc w:val="both"/>
        <w:rPr>
          <w:szCs w:val="20"/>
          <w:lang w:val="fr-FR"/>
        </w:rPr>
      </w:pPr>
      <w:r w:rsidRPr="009662E3">
        <w:rPr>
          <w:szCs w:val="20"/>
          <w:lang w:val="fr-FR"/>
        </w:rPr>
        <w:t xml:space="preserve">Permettre l’interopérabilité avec d’autres </w:t>
      </w:r>
      <w:r w:rsidR="00122E3A" w:rsidRPr="009662E3">
        <w:rPr>
          <w:szCs w:val="20"/>
          <w:lang w:val="fr-FR"/>
        </w:rPr>
        <w:t>systèmes ;</w:t>
      </w:r>
    </w:p>
    <w:p w14:paraId="12F98807" w14:textId="77777777" w:rsidR="00417A51" w:rsidRPr="009662E3" w:rsidRDefault="00417A51" w:rsidP="00D4564C">
      <w:pPr>
        <w:pStyle w:val="Default"/>
        <w:numPr>
          <w:ilvl w:val="2"/>
          <w:numId w:val="11"/>
        </w:numPr>
        <w:shd w:val="clear" w:color="auto" w:fill="FFFFFF" w:themeFill="background1"/>
        <w:spacing w:line="276" w:lineRule="auto"/>
        <w:ind w:left="1620"/>
        <w:jc w:val="both"/>
        <w:rPr>
          <w:szCs w:val="20"/>
          <w:lang w:val="fr-FR"/>
        </w:rPr>
      </w:pPr>
      <w:r w:rsidRPr="009662E3">
        <w:rPr>
          <w:szCs w:val="20"/>
          <w:lang w:val="fr-FR"/>
        </w:rPr>
        <w:t>Être en langue française (toutes les interfaces graphiques et les rapports) ;</w:t>
      </w:r>
    </w:p>
    <w:p w14:paraId="09E4295F" w14:textId="77777777" w:rsidR="00134956" w:rsidRDefault="00417A51" w:rsidP="00D4564C">
      <w:pPr>
        <w:pStyle w:val="Default"/>
        <w:numPr>
          <w:ilvl w:val="2"/>
          <w:numId w:val="11"/>
        </w:numPr>
        <w:shd w:val="clear" w:color="auto" w:fill="FFFFFF" w:themeFill="background1"/>
        <w:spacing w:line="276" w:lineRule="auto"/>
        <w:ind w:left="1620"/>
        <w:jc w:val="both"/>
        <w:rPr>
          <w:szCs w:val="20"/>
          <w:lang w:val="fr-FR"/>
        </w:rPr>
      </w:pPr>
      <w:r w:rsidRPr="009662E3">
        <w:rPr>
          <w:szCs w:val="20"/>
          <w:lang w:val="fr-FR"/>
        </w:rPr>
        <w:t>Être possible de contrôler le paramètre de délai d'attente automatique pour l'accès au système. Après une certaine période d'inactivité, l’utilisateur est automatiquement déconnecté du système</w:t>
      </w:r>
      <w:r w:rsidR="00134956">
        <w:rPr>
          <w:szCs w:val="20"/>
          <w:lang w:val="fr-FR"/>
        </w:rPr>
        <w:t> ;</w:t>
      </w:r>
    </w:p>
    <w:p w14:paraId="1113D72A" w14:textId="18ADD833" w:rsidR="00C21FAE" w:rsidRPr="00C21FAE" w:rsidRDefault="00AA5AC0" w:rsidP="00D4564C">
      <w:pPr>
        <w:pStyle w:val="Default"/>
        <w:numPr>
          <w:ilvl w:val="2"/>
          <w:numId w:val="11"/>
        </w:numPr>
        <w:shd w:val="clear" w:color="auto" w:fill="FFFFFF" w:themeFill="background1"/>
        <w:spacing w:line="276" w:lineRule="auto"/>
        <w:ind w:left="1620"/>
        <w:jc w:val="both"/>
        <w:rPr>
          <w:szCs w:val="20"/>
          <w:lang w:val="fr-FR"/>
        </w:rPr>
      </w:pPr>
      <w:r>
        <w:rPr>
          <w:color w:val="auto"/>
          <w:lang w:val="fr-FR"/>
        </w:rPr>
        <w:t>Ê</w:t>
      </w:r>
      <w:r w:rsidRPr="00134956">
        <w:rPr>
          <w:color w:val="auto"/>
          <w:lang w:val="fr-FR"/>
        </w:rPr>
        <w:t>tre</w:t>
      </w:r>
      <w:r w:rsidR="00134956" w:rsidRPr="00134956">
        <w:rPr>
          <w:color w:val="auto"/>
          <w:lang w:val="fr-FR"/>
        </w:rPr>
        <w:t xml:space="preserve"> compatible avec tout type </w:t>
      </w:r>
      <w:r w:rsidR="003E2521">
        <w:rPr>
          <w:color w:val="auto"/>
          <w:lang w:val="fr-FR"/>
        </w:rPr>
        <w:t xml:space="preserve">d’Ecran et </w:t>
      </w:r>
      <w:r w:rsidR="00134956" w:rsidRPr="00134956">
        <w:rPr>
          <w:color w:val="auto"/>
          <w:lang w:val="fr-FR"/>
        </w:rPr>
        <w:t>de navigateurs internet (internet explorer, Mozilla Firefox, opéra, etc.)</w:t>
      </w:r>
      <w:r w:rsidR="00C21FAE">
        <w:rPr>
          <w:color w:val="auto"/>
          <w:lang w:val="fr-FR"/>
        </w:rPr>
        <w:t> ;</w:t>
      </w:r>
    </w:p>
    <w:p w14:paraId="41321BD5" w14:textId="77777777" w:rsidR="00417A51" w:rsidRPr="009662E3" w:rsidRDefault="00C21FAE" w:rsidP="00D4564C">
      <w:pPr>
        <w:pStyle w:val="Default"/>
        <w:numPr>
          <w:ilvl w:val="2"/>
          <w:numId w:val="11"/>
        </w:numPr>
        <w:shd w:val="clear" w:color="auto" w:fill="FFFFFF" w:themeFill="background1"/>
        <w:spacing w:line="276" w:lineRule="auto"/>
        <w:ind w:left="1620"/>
        <w:jc w:val="both"/>
        <w:rPr>
          <w:szCs w:val="20"/>
          <w:lang w:val="fr-FR"/>
        </w:rPr>
      </w:pPr>
      <w:r>
        <w:rPr>
          <w:rFonts w:eastAsia="Calibri"/>
          <w:lang w:val="fr-FR"/>
        </w:rPr>
        <w:t>C</w:t>
      </w:r>
      <w:r w:rsidRPr="00C21FAE">
        <w:rPr>
          <w:rFonts w:eastAsia="Calibri"/>
          <w:lang w:val="fr-FR"/>
        </w:rPr>
        <w:t>onserver l’historique des données dans le temps, l’historique des accès, l’historique des mises à jour des données (ajouts, modifications et suppressions des données, etc.)</w:t>
      </w:r>
      <w:r w:rsidR="00417A51" w:rsidRPr="009662E3">
        <w:rPr>
          <w:szCs w:val="20"/>
          <w:lang w:val="fr-FR"/>
        </w:rPr>
        <w:t xml:space="preserve">. </w:t>
      </w:r>
    </w:p>
    <w:p w14:paraId="3A628F59" w14:textId="77777777" w:rsidR="000022BA" w:rsidRPr="0095635E" w:rsidRDefault="000022BA" w:rsidP="00900B35">
      <w:pPr>
        <w:pStyle w:val="Default"/>
        <w:shd w:val="clear" w:color="auto" w:fill="FFFFFF" w:themeFill="background1"/>
        <w:spacing w:line="276" w:lineRule="auto"/>
        <w:ind w:left="1620"/>
        <w:jc w:val="both"/>
        <w:rPr>
          <w:szCs w:val="20"/>
          <w:lang w:val="fr-FR"/>
        </w:rPr>
      </w:pPr>
    </w:p>
    <w:p w14:paraId="7222226B" w14:textId="77777777" w:rsidR="00C94CA3" w:rsidRPr="00C97736" w:rsidRDefault="000022BA" w:rsidP="007623E8">
      <w:pPr>
        <w:pStyle w:val="Default"/>
        <w:numPr>
          <w:ilvl w:val="0"/>
          <w:numId w:val="29"/>
        </w:numPr>
        <w:shd w:val="clear" w:color="auto" w:fill="FFFFFF" w:themeFill="background1"/>
        <w:spacing w:line="276" w:lineRule="auto"/>
        <w:jc w:val="both"/>
        <w:rPr>
          <w:szCs w:val="20"/>
          <w:lang w:val="fr-FR"/>
        </w:rPr>
      </w:pPr>
      <w:r>
        <w:rPr>
          <w:szCs w:val="20"/>
          <w:lang w:val="fr-FR"/>
        </w:rPr>
        <w:t>Faire l</w:t>
      </w:r>
      <w:r w:rsidR="00C94CA3" w:rsidRPr="00C97736">
        <w:rPr>
          <w:szCs w:val="20"/>
          <w:lang w:val="fr-FR"/>
        </w:rPr>
        <w:t>e recours au cryptage des documents personnels dans un espace de stockage dédié pour garantir tout</w:t>
      </w:r>
      <w:r>
        <w:rPr>
          <w:szCs w:val="20"/>
          <w:lang w:val="fr-FR"/>
        </w:rPr>
        <w:t>e fuite possible de documents.</w:t>
      </w:r>
    </w:p>
    <w:p w14:paraId="228F61F4" w14:textId="176E37E4" w:rsidR="00CB5A03" w:rsidRPr="009662E3" w:rsidRDefault="00C94CA3" w:rsidP="007623E8">
      <w:pPr>
        <w:pStyle w:val="ZulschenderText"/>
        <w:numPr>
          <w:ilvl w:val="0"/>
          <w:numId w:val="29"/>
        </w:numPr>
        <w:shd w:val="clear" w:color="auto" w:fill="FFFFFF" w:themeFill="background1"/>
        <w:jc w:val="both"/>
        <w:rPr>
          <w:color w:val="000000"/>
          <w:sz w:val="24"/>
          <w:szCs w:val="20"/>
          <w:lang w:val="fr-FR"/>
        </w:rPr>
      </w:pPr>
      <w:r w:rsidRPr="000022BA">
        <w:rPr>
          <w:i w:val="0"/>
          <w:color w:val="000000"/>
          <w:sz w:val="24"/>
          <w:szCs w:val="20"/>
          <w:lang w:val="fr-FR"/>
        </w:rPr>
        <w:t>Le recours à un gestionnaire de log avancé sur les différentes recherches, consultation et impression de documents (fonctionnalité visible par l’administrateur de l’application).</w:t>
      </w:r>
      <w:r w:rsidR="00900B35">
        <w:rPr>
          <w:i w:val="0"/>
          <w:color w:val="000000"/>
          <w:sz w:val="24"/>
          <w:szCs w:val="20"/>
          <w:lang w:val="fr-FR"/>
        </w:rPr>
        <w:t xml:space="preserve"> Aussi, l</w:t>
      </w:r>
      <w:r w:rsidR="00417A51">
        <w:rPr>
          <w:i w:val="0"/>
          <w:color w:val="000000"/>
          <w:sz w:val="24"/>
          <w:szCs w:val="20"/>
          <w:lang w:val="fr-FR"/>
        </w:rPr>
        <w:t xml:space="preserve">e soumissionnaire </w:t>
      </w:r>
      <w:r w:rsidR="00900B35">
        <w:rPr>
          <w:i w:val="0"/>
          <w:color w:val="000000"/>
          <w:sz w:val="24"/>
          <w:szCs w:val="20"/>
          <w:lang w:val="fr-FR"/>
        </w:rPr>
        <w:t>doit</w:t>
      </w:r>
      <w:r w:rsidR="00417A51">
        <w:rPr>
          <w:i w:val="0"/>
          <w:color w:val="000000"/>
          <w:sz w:val="24"/>
          <w:szCs w:val="20"/>
          <w:lang w:val="fr-FR"/>
        </w:rPr>
        <w:t xml:space="preserve"> </w:t>
      </w:r>
      <w:r w:rsidR="00FC4F6A">
        <w:rPr>
          <w:i w:val="0"/>
          <w:color w:val="000000"/>
          <w:sz w:val="24"/>
          <w:szCs w:val="20"/>
          <w:lang w:val="fr-FR"/>
        </w:rPr>
        <w:t>p</w:t>
      </w:r>
      <w:r w:rsidR="00CB5A03" w:rsidRPr="00417A51">
        <w:rPr>
          <w:i w:val="0"/>
          <w:color w:val="000000"/>
          <w:sz w:val="24"/>
          <w:szCs w:val="20"/>
          <w:lang w:val="fr-FR"/>
        </w:rPr>
        <w:t>roposer des solutions d’</w:t>
      </w:r>
      <w:r w:rsidR="00417A51" w:rsidRPr="00417A51">
        <w:rPr>
          <w:i w:val="0"/>
          <w:color w:val="000000"/>
          <w:sz w:val="24"/>
          <w:szCs w:val="20"/>
          <w:lang w:val="fr-FR"/>
        </w:rPr>
        <w:t>hébergement</w:t>
      </w:r>
      <w:r w:rsidR="00CB5A03" w:rsidRPr="00417A51">
        <w:rPr>
          <w:i w:val="0"/>
          <w:color w:val="000000"/>
          <w:sz w:val="24"/>
          <w:szCs w:val="20"/>
          <w:lang w:val="fr-FR"/>
        </w:rPr>
        <w:t xml:space="preserve"> avec leurs avantages et </w:t>
      </w:r>
      <w:r w:rsidR="00900B35" w:rsidRPr="00417A51">
        <w:rPr>
          <w:i w:val="0"/>
          <w:color w:val="000000"/>
          <w:sz w:val="24"/>
          <w:szCs w:val="20"/>
          <w:lang w:val="fr-FR"/>
        </w:rPr>
        <w:t>inconvenants</w:t>
      </w:r>
      <w:r w:rsidR="00417A51">
        <w:rPr>
          <w:i w:val="0"/>
          <w:color w:val="000000"/>
          <w:sz w:val="24"/>
          <w:szCs w:val="20"/>
          <w:lang w:val="fr-FR"/>
        </w:rPr>
        <w:t>.</w:t>
      </w:r>
      <w:r w:rsidR="00CB5A03" w:rsidRPr="009662E3">
        <w:rPr>
          <w:color w:val="000000"/>
          <w:sz w:val="24"/>
          <w:szCs w:val="20"/>
          <w:lang w:val="fr-FR"/>
        </w:rPr>
        <w:t xml:space="preserve">  </w:t>
      </w:r>
    </w:p>
    <w:p w14:paraId="289B296F" w14:textId="77777777" w:rsidR="00C94CA3" w:rsidRPr="003D3611" w:rsidRDefault="00417A51" w:rsidP="007623E8">
      <w:pPr>
        <w:pStyle w:val="Paragraphedeliste"/>
        <w:numPr>
          <w:ilvl w:val="0"/>
          <w:numId w:val="29"/>
        </w:numPr>
        <w:rPr>
          <w:color w:val="000000"/>
          <w:sz w:val="24"/>
          <w:szCs w:val="20"/>
          <w:lang w:val="fr-FR"/>
        </w:rPr>
      </w:pPr>
      <w:r w:rsidRPr="003D3611">
        <w:rPr>
          <w:color w:val="000000"/>
          <w:sz w:val="24"/>
          <w:szCs w:val="20"/>
          <w:lang w:val="fr-FR"/>
        </w:rPr>
        <w:t>L</w:t>
      </w:r>
      <w:r w:rsidR="005A09A9" w:rsidRPr="003D3611">
        <w:rPr>
          <w:color w:val="000000"/>
          <w:sz w:val="24"/>
          <w:szCs w:val="20"/>
          <w:lang w:val="fr-FR"/>
        </w:rPr>
        <w:t xml:space="preserve">e soumissionnaire doit clairement décrire les éléments (liste </w:t>
      </w:r>
      <w:r w:rsidR="0049188F" w:rsidRPr="003D3611">
        <w:rPr>
          <w:color w:val="000000"/>
          <w:sz w:val="24"/>
          <w:szCs w:val="20"/>
          <w:lang w:val="fr-FR"/>
        </w:rPr>
        <w:t>non</w:t>
      </w:r>
      <w:r w:rsidR="003D3611">
        <w:rPr>
          <w:color w:val="000000"/>
          <w:sz w:val="24"/>
          <w:szCs w:val="20"/>
          <w:lang w:val="fr-FR"/>
        </w:rPr>
        <w:t xml:space="preserve"> exhaustive) suivants :</w:t>
      </w:r>
    </w:p>
    <w:p w14:paraId="63915014" w14:textId="77777777" w:rsidR="00C94CA3" w:rsidRPr="00502918" w:rsidRDefault="00C94CA3" w:rsidP="00D4564C">
      <w:pPr>
        <w:pStyle w:val="Default"/>
        <w:numPr>
          <w:ilvl w:val="0"/>
          <w:numId w:val="14"/>
        </w:numPr>
        <w:spacing w:line="276" w:lineRule="auto"/>
        <w:rPr>
          <w:color w:val="auto"/>
          <w:lang w:val="fr-FR"/>
        </w:rPr>
      </w:pPr>
      <w:r w:rsidRPr="00502918">
        <w:rPr>
          <w:color w:val="auto"/>
          <w:lang w:val="fr-FR"/>
        </w:rPr>
        <w:t>La description de la plateforme matérielle ;</w:t>
      </w:r>
    </w:p>
    <w:p w14:paraId="58B9F76A" w14:textId="77777777" w:rsidR="00C94CA3" w:rsidRPr="00502918" w:rsidRDefault="00C94CA3" w:rsidP="00D4564C">
      <w:pPr>
        <w:pStyle w:val="Default"/>
        <w:numPr>
          <w:ilvl w:val="0"/>
          <w:numId w:val="14"/>
        </w:numPr>
        <w:spacing w:line="276" w:lineRule="auto"/>
        <w:rPr>
          <w:color w:val="auto"/>
          <w:lang w:val="fr-FR"/>
        </w:rPr>
      </w:pPr>
      <w:r w:rsidRPr="00502918">
        <w:rPr>
          <w:color w:val="auto"/>
          <w:lang w:val="fr-FR"/>
        </w:rPr>
        <w:t>Le système d’exploitation ;</w:t>
      </w:r>
    </w:p>
    <w:p w14:paraId="715589C7" w14:textId="77777777" w:rsidR="00C94CA3" w:rsidRPr="0095635E" w:rsidRDefault="00C94CA3" w:rsidP="00D4564C">
      <w:pPr>
        <w:pStyle w:val="Default"/>
        <w:numPr>
          <w:ilvl w:val="0"/>
          <w:numId w:val="14"/>
        </w:numPr>
        <w:spacing w:line="276" w:lineRule="auto"/>
        <w:rPr>
          <w:color w:val="auto"/>
          <w:lang w:val="fr-FR"/>
        </w:rPr>
      </w:pPr>
      <w:r w:rsidRPr="0095635E">
        <w:rPr>
          <w:color w:val="auto"/>
          <w:lang w:val="fr-FR"/>
        </w:rPr>
        <w:t>Le Système de Gestion de Base de données (SGBD) ;</w:t>
      </w:r>
    </w:p>
    <w:p w14:paraId="79938330" w14:textId="77777777" w:rsidR="00C94CA3" w:rsidRPr="0095635E" w:rsidRDefault="00C94CA3" w:rsidP="00D4564C">
      <w:pPr>
        <w:pStyle w:val="Default"/>
        <w:numPr>
          <w:ilvl w:val="0"/>
          <w:numId w:val="14"/>
        </w:numPr>
        <w:spacing w:line="276" w:lineRule="auto"/>
        <w:rPr>
          <w:color w:val="auto"/>
          <w:lang w:val="fr-FR"/>
        </w:rPr>
      </w:pPr>
      <w:r w:rsidRPr="0095635E">
        <w:rPr>
          <w:color w:val="auto"/>
          <w:lang w:val="fr-FR"/>
        </w:rPr>
        <w:t>Les langages de programmation utilisés ;</w:t>
      </w:r>
    </w:p>
    <w:p w14:paraId="2B1CB7DC" w14:textId="77777777" w:rsidR="00C94CA3" w:rsidRPr="00C97736" w:rsidRDefault="00C94CA3" w:rsidP="00D4564C">
      <w:pPr>
        <w:pStyle w:val="Default"/>
        <w:numPr>
          <w:ilvl w:val="0"/>
          <w:numId w:val="14"/>
        </w:numPr>
        <w:spacing w:line="276" w:lineRule="auto"/>
        <w:rPr>
          <w:color w:val="auto"/>
          <w:lang w:val="fr-FR"/>
        </w:rPr>
      </w:pPr>
      <w:r w:rsidRPr="00C97736">
        <w:rPr>
          <w:color w:val="auto"/>
          <w:lang w:val="fr-FR"/>
        </w:rPr>
        <w:t>Les informations sur l’environnement (espace, machine, puissance…) ;</w:t>
      </w:r>
    </w:p>
    <w:p w14:paraId="07C62A4C" w14:textId="180C9254" w:rsidR="00C94CA3" w:rsidRPr="009662E3" w:rsidRDefault="00C94CA3" w:rsidP="00D4564C">
      <w:pPr>
        <w:pStyle w:val="Default"/>
        <w:numPr>
          <w:ilvl w:val="0"/>
          <w:numId w:val="14"/>
        </w:numPr>
        <w:rPr>
          <w:color w:val="auto"/>
          <w:lang w:val="fr-FR"/>
        </w:rPr>
      </w:pPr>
      <w:r w:rsidRPr="009662E3">
        <w:rPr>
          <w:color w:val="auto"/>
          <w:lang w:val="fr-FR"/>
        </w:rPr>
        <w:t>Les types de postes de travail </w:t>
      </w:r>
      <w:r w:rsidR="00F34C4D" w:rsidRPr="009662E3">
        <w:rPr>
          <w:color w:val="auto"/>
          <w:lang w:val="fr-FR"/>
        </w:rPr>
        <w:t xml:space="preserve">(Desktop, Laptop, </w:t>
      </w:r>
      <w:r w:rsidR="00C048B5" w:rsidRPr="009662E3">
        <w:rPr>
          <w:color w:val="auto"/>
          <w:lang w:val="fr-FR"/>
        </w:rPr>
        <w:t>autres outils mobiles</w:t>
      </w:r>
      <w:r w:rsidR="00FC4F6A" w:rsidRPr="009662E3">
        <w:rPr>
          <w:color w:val="auto"/>
          <w:lang w:val="fr-FR"/>
        </w:rPr>
        <w:t>) ;</w:t>
      </w:r>
    </w:p>
    <w:p w14:paraId="58516200" w14:textId="3DF7963B" w:rsidR="00463034" w:rsidRPr="009662E3" w:rsidRDefault="00463034" w:rsidP="00D4564C">
      <w:pPr>
        <w:pStyle w:val="Default"/>
        <w:numPr>
          <w:ilvl w:val="0"/>
          <w:numId w:val="14"/>
        </w:numPr>
        <w:rPr>
          <w:color w:val="auto"/>
          <w:lang w:val="fr-FR"/>
        </w:rPr>
      </w:pPr>
      <w:r w:rsidRPr="009662E3">
        <w:rPr>
          <w:color w:val="auto"/>
          <w:lang w:val="fr-FR"/>
        </w:rPr>
        <w:t xml:space="preserve">La description de l’architecture réseau (le type de </w:t>
      </w:r>
      <w:r w:rsidR="003D4083" w:rsidRPr="009662E3">
        <w:rPr>
          <w:color w:val="auto"/>
          <w:lang w:val="fr-FR"/>
        </w:rPr>
        <w:t>connexion :</w:t>
      </w:r>
      <w:r w:rsidRPr="009662E3">
        <w:rPr>
          <w:color w:val="auto"/>
          <w:lang w:val="fr-FR"/>
        </w:rPr>
        <w:t xml:space="preserve"> c’est-à-dire synchrone ou asynchrone, le débit) ; </w:t>
      </w:r>
    </w:p>
    <w:p w14:paraId="45298346" w14:textId="77777777" w:rsidR="000A22A4" w:rsidRDefault="00C94CA3" w:rsidP="00D4564C">
      <w:pPr>
        <w:pStyle w:val="Default"/>
        <w:numPr>
          <w:ilvl w:val="0"/>
          <w:numId w:val="14"/>
        </w:numPr>
        <w:rPr>
          <w:color w:val="auto"/>
          <w:lang w:val="fr-FR"/>
        </w:rPr>
      </w:pPr>
      <w:r w:rsidRPr="009662E3">
        <w:rPr>
          <w:color w:val="auto"/>
          <w:lang w:val="fr-FR"/>
        </w:rPr>
        <w:t xml:space="preserve">La </w:t>
      </w:r>
      <w:r w:rsidR="00C048B5" w:rsidRPr="009662E3">
        <w:rPr>
          <w:color w:val="auto"/>
          <w:lang w:val="fr-FR"/>
        </w:rPr>
        <w:t>description de la sécu</w:t>
      </w:r>
      <w:r w:rsidR="00463034" w:rsidRPr="009662E3">
        <w:rPr>
          <w:color w:val="auto"/>
          <w:lang w:val="fr-FR"/>
        </w:rPr>
        <w:t>ri</w:t>
      </w:r>
      <w:r w:rsidR="00C048B5" w:rsidRPr="009662E3">
        <w:rPr>
          <w:color w:val="auto"/>
          <w:lang w:val="fr-FR"/>
        </w:rPr>
        <w:t>té du système</w:t>
      </w:r>
      <w:r w:rsidR="000A22A4">
        <w:rPr>
          <w:color w:val="auto"/>
          <w:lang w:val="fr-FR"/>
        </w:rPr>
        <w:t> ;</w:t>
      </w:r>
    </w:p>
    <w:p w14:paraId="649DF622" w14:textId="03465F5E" w:rsidR="00A21182" w:rsidRDefault="00A21182" w:rsidP="00D4564C">
      <w:pPr>
        <w:pStyle w:val="Default"/>
        <w:numPr>
          <w:ilvl w:val="0"/>
          <w:numId w:val="14"/>
        </w:numPr>
        <w:rPr>
          <w:color w:val="auto"/>
          <w:lang w:val="fr-FR"/>
        </w:rPr>
      </w:pPr>
      <w:r>
        <w:rPr>
          <w:color w:val="auto"/>
          <w:lang w:val="fr-FR"/>
        </w:rPr>
        <w:t>L</w:t>
      </w:r>
      <w:r w:rsidRPr="00A21182">
        <w:rPr>
          <w:color w:val="auto"/>
          <w:lang w:val="fr-FR"/>
        </w:rPr>
        <w:t xml:space="preserve">’interface de la partie input de l’application doit </w:t>
      </w:r>
      <w:r>
        <w:rPr>
          <w:color w:val="auto"/>
          <w:lang w:val="fr-FR"/>
        </w:rPr>
        <w:t>s’adapter aux différentes</w:t>
      </w:r>
      <w:r w:rsidRPr="00A21182">
        <w:rPr>
          <w:color w:val="auto"/>
          <w:lang w:val="fr-FR"/>
        </w:rPr>
        <w:t xml:space="preserve"> fiche</w:t>
      </w:r>
      <w:r>
        <w:rPr>
          <w:color w:val="auto"/>
          <w:lang w:val="fr-FR"/>
        </w:rPr>
        <w:t>s</w:t>
      </w:r>
      <w:r w:rsidRPr="00A21182">
        <w:rPr>
          <w:color w:val="auto"/>
          <w:lang w:val="fr-FR"/>
        </w:rPr>
        <w:t xml:space="preserve"> de collecte de données </w:t>
      </w:r>
      <w:r>
        <w:rPr>
          <w:color w:val="auto"/>
          <w:lang w:val="fr-FR"/>
        </w:rPr>
        <w:t>déjà disponible</w:t>
      </w:r>
      <w:r w:rsidR="003471A6">
        <w:rPr>
          <w:color w:val="auto"/>
          <w:lang w:val="fr-FR"/>
        </w:rPr>
        <w:t>s</w:t>
      </w:r>
      <w:r>
        <w:rPr>
          <w:color w:val="auto"/>
          <w:lang w:val="fr-FR"/>
        </w:rPr>
        <w:t> </w:t>
      </w:r>
      <w:r w:rsidR="00052734">
        <w:rPr>
          <w:color w:val="auto"/>
          <w:lang w:val="fr-FR"/>
        </w:rPr>
        <w:t xml:space="preserve">et prenant en compte les différents niveaux : national, régional et </w:t>
      </w:r>
      <w:r w:rsidR="002736C2">
        <w:rPr>
          <w:color w:val="auto"/>
          <w:lang w:val="fr-FR"/>
        </w:rPr>
        <w:t>communal ;</w:t>
      </w:r>
    </w:p>
    <w:p w14:paraId="1AF87129" w14:textId="77777777" w:rsidR="00C94CA3" w:rsidRPr="009662E3" w:rsidRDefault="000A22A4" w:rsidP="00D4564C">
      <w:pPr>
        <w:pStyle w:val="Default"/>
        <w:numPr>
          <w:ilvl w:val="0"/>
          <w:numId w:val="14"/>
        </w:numPr>
        <w:rPr>
          <w:color w:val="auto"/>
          <w:lang w:val="fr-FR"/>
        </w:rPr>
      </w:pPr>
      <w:r w:rsidRPr="004D3B0A">
        <w:rPr>
          <w:rFonts w:eastAsia="Calibri"/>
          <w:lang w:val="fr-FR"/>
        </w:rPr>
        <w:t>Un guide audiovisuel et en PDF</w:t>
      </w:r>
      <w:r w:rsidR="00C94CA3" w:rsidRPr="009662E3">
        <w:rPr>
          <w:color w:val="auto"/>
          <w:lang w:val="fr-FR"/>
        </w:rPr>
        <w:t>.</w:t>
      </w:r>
    </w:p>
    <w:p w14:paraId="481A0092" w14:textId="77777777" w:rsidR="00ED7487" w:rsidRPr="00502918" w:rsidRDefault="00A37364" w:rsidP="007623E8">
      <w:pPr>
        <w:pStyle w:val="Titre1"/>
        <w:numPr>
          <w:ilvl w:val="0"/>
          <w:numId w:val="24"/>
        </w:numPr>
        <w:shd w:val="clear" w:color="auto" w:fill="FFFFFF" w:themeFill="background1"/>
        <w:rPr>
          <w:rStyle w:val="Titre1Car"/>
          <w:b/>
          <w:bCs/>
          <w:color w:val="000000"/>
          <w:sz w:val="24"/>
          <w:lang w:val="fr-FR"/>
        </w:rPr>
      </w:pPr>
      <w:bookmarkStart w:id="22" w:name="_Ref516123857"/>
      <w:bookmarkStart w:id="23" w:name="_Toc111101327"/>
      <w:r w:rsidRPr="00502918">
        <w:rPr>
          <w:rStyle w:val="Titre1Car"/>
          <w:b/>
          <w:bCs/>
          <w:lang w:val="fr-FR"/>
        </w:rPr>
        <w:t>Concept</w:t>
      </w:r>
      <w:bookmarkEnd w:id="17"/>
      <w:bookmarkEnd w:id="18"/>
      <w:bookmarkEnd w:id="19"/>
      <w:bookmarkEnd w:id="20"/>
      <w:bookmarkEnd w:id="21"/>
      <w:bookmarkEnd w:id="22"/>
      <w:bookmarkEnd w:id="23"/>
    </w:p>
    <w:p w14:paraId="2894B03D" w14:textId="326748E1" w:rsidR="00A70DFB" w:rsidRPr="00C32BE3" w:rsidRDefault="00B9756E" w:rsidP="00B44991">
      <w:pPr>
        <w:shd w:val="clear" w:color="auto" w:fill="FFFFFF" w:themeFill="background1"/>
        <w:jc w:val="both"/>
        <w:rPr>
          <w:sz w:val="24"/>
          <w:lang w:val="fr-FR"/>
        </w:rPr>
      </w:pPr>
      <w:r>
        <w:rPr>
          <w:sz w:val="24"/>
          <w:lang w:val="fr-FR"/>
        </w:rPr>
        <w:t>E</w:t>
      </w:r>
      <w:r w:rsidR="001A6F5D" w:rsidRPr="00C32BE3">
        <w:rPr>
          <w:sz w:val="24"/>
          <w:lang w:val="fr-FR"/>
        </w:rPr>
        <w:t>n tenant compte d’autres exigences spécifiques liées à la méthode (concept technico-méthodologique), le soumissionnaire doit décrire</w:t>
      </w:r>
      <w:r w:rsidR="008B2D69">
        <w:rPr>
          <w:sz w:val="24"/>
          <w:lang w:val="fr-FR"/>
        </w:rPr>
        <w:t>,</w:t>
      </w:r>
      <w:r w:rsidR="00FE05E1">
        <w:rPr>
          <w:sz w:val="24"/>
          <w:lang w:val="fr-FR"/>
        </w:rPr>
        <w:t xml:space="preserve"> </w:t>
      </w:r>
      <w:r w:rsidR="008B2D69">
        <w:rPr>
          <w:sz w:val="24"/>
          <w:lang w:val="fr-FR"/>
        </w:rPr>
        <w:t>en plus</w:t>
      </w:r>
      <w:r w:rsidR="00FE05E1">
        <w:rPr>
          <w:sz w:val="24"/>
          <w:lang w:val="fr-FR"/>
        </w:rPr>
        <w:t>,</w:t>
      </w:r>
      <w:r w:rsidR="001A6F5D" w:rsidRPr="00C32BE3">
        <w:rPr>
          <w:sz w:val="24"/>
          <w:lang w:val="fr-FR"/>
        </w:rPr>
        <w:t xml:space="preserve"> le système de gestion de projet pour la prestation de services. </w:t>
      </w:r>
    </w:p>
    <w:p w14:paraId="6B39EDC6" w14:textId="77777777" w:rsidR="002A42EC" w:rsidRPr="00C97736" w:rsidRDefault="000143A9" w:rsidP="00220ECB">
      <w:pPr>
        <w:pStyle w:val="Titre2"/>
        <w:shd w:val="clear" w:color="auto" w:fill="FFFFFF" w:themeFill="background1"/>
        <w:rPr>
          <w:lang w:val="fr-FR"/>
        </w:rPr>
      </w:pPr>
      <w:bookmarkStart w:id="24" w:name="_Toc111101328"/>
      <w:r w:rsidRPr="00C97736">
        <w:rPr>
          <w:lang w:val="fr-FR"/>
        </w:rPr>
        <w:t>Concept technico-méthodologique</w:t>
      </w:r>
      <w:bookmarkEnd w:id="24"/>
    </w:p>
    <w:p w14:paraId="2863A810" w14:textId="17C616B8" w:rsidR="002A42EC" w:rsidRPr="0095635E" w:rsidRDefault="00220FD6" w:rsidP="000022BA">
      <w:pPr>
        <w:shd w:val="clear" w:color="auto" w:fill="FFFFFF" w:themeFill="background1"/>
        <w:jc w:val="both"/>
        <w:rPr>
          <w:lang w:val="fr-FR"/>
        </w:rPr>
      </w:pPr>
      <w:r w:rsidRPr="00B44991">
        <w:rPr>
          <w:b/>
          <w:sz w:val="24"/>
          <w:lang w:val="fr-FR"/>
        </w:rPr>
        <w:t>Stratégie</w:t>
      </w:r>
      <w:r w:rsidRPr="00502918">
        <w:rPr>
          <w:b/>
          <w:lang w:val="fr-FR"/>
        </w:rPr>
        <w:t xml:space="preserve"> </w:t>
      </w:r>
      <w:r w:rsidR="00794036" w:rsidRPr="00502918">
        <w:rPr>
          <w:lang w:val="fr-FR"/>
        </w:rPr>
        <w:t xml:space="preserve">: </w:t>
      </w:r>
      <w:r w:rsidR="00794036" w:rsidRPr="00C32BE3">
        <w:rPr>
          <w:sz w:val="24"/>
          <w:lang w:val="fr-FR"/>
        </w:rPr>
        <w:t xml:space="preserve">Le soumissionnaire est tenu d’examiner les tâches à accomplir en fonction des objectifs des services mis en concurrence (voir chapitre </w:t>
      </w:r>
      <w:r w:rsidR="00D912B1" w:rsidRPr="00C32BE3">
        <w:rPr>
          <w:sz w:val="24"/>
          <w:lang w:val="fr-FR"/>
        </w:rPr>
        <w:fldChar w:fldCharType="begin"/>
      </w:r>
      <w:r w:rsidR="00D912B1" w:rsidRPr="00C32BE3">
        <w:rPr>
          <w:sz w:val="24"/>
          <w:lang w:val="fr-FR"/>
        </w:rPr>
        <w:instrText xml:space="preserve"> REF _Ref508121651 \r \h  \* MERGEFORMAT </w:instrText>
      </w:r>
      <w:r w:rsidR="00D912B1" w:rsidRPr="00C32BE3">
        <w:rPr>
          <w:sz w:val="24"/>
          <w:lang w:val="fr-FR"/>
        </w:rPr>
      </w:r>
      <w:r w:rsidR="00D912B1" w:rsidRPr="00C32BE3">
        <w:rPr>
          <w:sz w:val="24"/>
          <w:lang w:val="fr-FR"/>
        </w:rPr>
        <w:fldChar w:fldCharType="separate"/>
      </w:r>
      <w:r w:rsidR="00473C78">
        <w:rPr>
          <w:sz w:val="24"/>
          <w:lang w:val="fr-FR"/>
        </w:rPr>
        <w:t>0</w:t>
      </w:r>
      <w:r w:rsidR="00D912B1" w:rsidRPr="00C32BE3">
        <w:rPr>
          <w:sz w:val="24"/>
          <w:lang w:val="fr-FR"/>
        </w:rPr>
        <w:fldChar w:fldCharType="end"/>
      </w:r>
      <w:r w:rsidR="002E265C">
        <w:rPr>
          <w:sz w:val="24"/>
          <w:lang w:val="fr-FR"/>
        </w:rPr>
        <w:t>)</w:t>
      </w:r>
      <w:r w:rsidR="00E81CDA" w:rsidRPr="00C32BE3">
        <w:rPr>
          <w:sz w:val="24"/>
          <w:lang w:val="fr-FR"/>
        </w:rPr>
        <w:t>.</w:t>
      </w:r>
    </w:p>
    <w:p w14:paraId="12332D48" w14:textId="77777777" w:rsidR="00F918F1" w:rsidRPr="00B44991" w:rsidRDefault="00794036" w:rsidP="00B44991">
      <w:pPr>
        <w:shd w:val="clear" w:color="auto" w:fill="FFFFFF" w:themeFill="background1"/>
        <w:jc w:val="both"/>
        <w:rPr>
          <w:sz w:val="24"/>
          <w:lang w:val="fr-FR"/>
        </w:rPr>
      </w:pPr>
      <w:r w:rsidRPr="00B44991">
        <w:rPr>
          <w:sz w:val="24"/>
          <w:lang w:val="fr-FR"/>
        </w:rPr>
        <w:t xml:space="preserve">Le soumissionnaire est tenu de présenter les acteurs pertinents pour les services dont il est responsable et de décrire la </w:t>
      </w:r>
      <w:r w:rsidR="006C54C6" w:rsidRPr="00B44991">
        <w:rPr>
          <w:b/>
          <w:sz w:val="24"/>
          <w:lang w:val="fr-FR"/>
        </w:rPr>
        <w:t>coopération</w:t>
      </w:r>
      <w:r w:rsidR="006C54C6" w:rsidRPr="00B44991">
        <w:rPr>
          <w:sz w:val="24"/>
          <w:lang w:val="fr-FR"/>
        </w:rPr>
        <w:t xml:space="preserve"> avec eux. </w:t>
      </w:r>
    </w:p>
    <w:p w14:paraId="505CD0DD" w14:textId="77777777" w:rsidR="005173D6" w:rsidRPr="00B44991" w:rsidRDefault="00794036" w:rsidP="00B44991">
      <w:pPr>
        <w:shd w:val="clear" w:color="auto" w:fill="FFFFFF" w:themeFill="background1"/>
        <w:jc w:val="both"/>
        <w:rPr>
          <w:sz w:val="24"/>
          <w:lang w:val="fr-FR"/>
        </w:rPr>
      </w:pPr>
      <w:r w:rsidRPr="00B44991">
        <w:rPr>
          <w:sz w:val="24"/>
          <w:lang w:val="fr-FR"/>
        </w:rPr>
        <w:t>Le soumissionnaire est tenu de présenter et d’expliquer son approche du</w:t>
      </w:r>
      <w:r w:rsidR="005173D6" w:rsidRPr="00B44991">
        <w:rPr>
          <w:b/>
          <w:sz w:val="24"/>
          <w:lang w:val="fr-FR"/>
        </w:rPr>
        <w:t xml:space="preserve"> pilotage des</w:t>
      </w:r>
      <w:r w:rsidRPr="00B44991">
        <w:rPr>
          <w:sz w:val="24"/>
          <w:lang w:val="fr-FR"/>
        </w:rPr>
        <w:t xml:space="preserve"> mesures avec les partenaires du projet et sa contribution au système de suivi axé sur les résultats. </w:t>
      </w:r>
    </w:p>
    <w:p w14:paraId="13C5807C" w14:textId="0B3FE204" w:rsidR="007566DA" w:rsidRPr="00B44991" w:rsidRDefault="00794036" w:rsidP="00B44991">
      <w:pPr>
        <w:shd w:val="clear" w:color="auto" w:fill="FFFFFF" w:themeFill="background1"/>
        <w:jc w:val="both"/>
        <w:rPr>
          <w:sz w:val="24"/>
          <w:lang w:val="fr-FR"/>
        </w:rPr>
      </w:pPr>
      <w:r w:rsidRPr="00B44991">
        <w:rPr>
          <w:sz w:val="24"/>
          <w:lang w:val="fr-FR"/>
        </w:rPr>
        <w:t>Le soumissionnaire est tenu de décrire les</w:t>
      </w:r>
      <w:r w:rsidR="007566DA" w:rsidRPr="00B44991">
        <w:rPr>
          <w:b/>
          <w:sz w:val="24"/>
          <w:lang w:val="fr-FR"/>
        </w:rPr>
        <w:t xml:space="preserve"> processus clés</w:t>
      </w:r>
      <w:r w:rsidRPr="00B44991">
        <w:rPr>
          <w:sz w:val="24"/>
          <w:lang w:val="fr-FR"/>
        </w:rPr>
        <w:t xml:space="preserve"> pour les services dont il est responsable et de créer un calendrier qui décrit comment les services </w:t>
      </w:r>
      <w:r w:rsidR="00643A63">
        <w:rPr>
          <w:sz w:val="24"/>
          <w:lang w:val="fr-FR"/>
        </w:rPr>
        <w:t xml:space="preserve">sont </w:t>
      </w:r>
      <w:r w:rsidRPr="00B44991">
        <w:rPr>
          <w:sz w:val="24"/>
          <w:lang w:val="fr-FR"/>
        </w:rPr>
        <w:t xml:space="preserve">visés au chapitre </w:t>
      </w:r>
      <w:r w:rsidR="00D912B1" w:rsidRPr="00B44991">
        <w:rPr>
          <w:sz w:val="24"/>
          <w:lang w:val="fr-FR"/>
        </w:rPr>
        <w:fldChar w:fldCharType="begin"/>
      </w:r>
      <w:r w:rsidR="00D912B1" w:rsidRPr="00B44991">
        <w:rPr>
          <w:sz w:val="24"/>
          <w:lang w:val="fr-FR"/>
        </w:rPr>
        <w:instrText xml:space="preserve"> REF _Ref508121704 \r \h  \* MERGEFORMAT </w:instrText>
      </w:r>
      <w:r w:rsidR="00D912B1" w:rsidRPr="00B44991">
        <w:rPr>
          <w:sz w:val="24"/>
          <w:lang w:val="fr-FR"/>
        </w:rPr>
      </w:r>
      <w:r w:rsidR="00D912B1" w:rsidRPr="00B44991">
        <w:rPr>
          <w:sz w:val="24"/>
          <w:lang w:val="fr-FR"/>
        </w:rPr>
        <w:fldChar w:fldCharType="separate"/>
      </w:r>
      <w:r w:rsidR="00473C78">
        <w:rPr>
          <w:sz w:val="24"/>
          <w:lang w:val="fr-FR"/>
        </w:rPr>
        <w:t>2</w:t>
      </w:r>
      <w:r w:rsidR="00D912B1" w:rsidRPr="00B44991">
        <w:rPr>
          <w:sz w:val="24"/>
          <w:lang w:val="fr-FR"/>
        </w:rPr>
        <w:fldChar w:fldCharType="end"/>
      </w:r>
      <w:r w:rsidR="00C22EC1">
        <w:rPr>
          <w:sz w:val="24"/>
          <w:lang w:val="fr-FR"/>
        </w:rPr>
        <w:t xml:space="preserve"> ; </w:t>
      </w:r>
      <w:r w:rsidRPr="00B44991">
        <w:rPr>
          <w:sz w:val="24"/>
          <w:lang w:val="fr-FR"/>
        </w:rPr>
        <w:t xml:space="preserve">est tenu de décrire les étapes de travail nécessaires et, le cas échéant, de tenir compte des jalons et des contributions d’autres acteurs conformément au chapitre </w:t>
      </w:r>
      <w:r w:rsidR="00D912B1" w:rsidRPr="00B44991">
        <w:rPr>
          <w:sz w:val="24"/>
          <w:lang w:val="fr-FR"/>
        </w:rPr>
        <w:fldChar w:fldCharType="begin"/>
      </w:r>
      <w:r w:rsidR="00D912B1" w:rsidRPr="00B44991">
        <w:rPr>
          <w:sz w:val="24"/>
          <w:lang w:val="fr-FR"/>
        </w:rPr>
        <w:instrText xml:space="preserve"> REF _Ref508122104 \r \h  \* MERGEFORMAT </w:instrText>
      </w:r>
      <w:r w:rsidR="00D912B1" w:rsidRPr="00B44991">
        <w:rPr>
          <w:sz w:val="24"/>
          <w:lang w:val="fr-FR"/>
        </w:rPr>
      </w:r>
      <w:r w:rsidR="00D912B1" w:rsidRPr="00B44991">
        <w:rPr>
          <w:sz w:val="24"/>
          <w:lang w:val="fr-FR"/>
        </w:rPr>
        <w:fldChar w:fldCharType="separate"/>
      </w:r>
      <w:r w:rsidR="00473C78">
        <w:rPr>
          <w:sz w:val="24"/>
          <w:lang w:val="fr-FR"/>
        </w:rPr>
        <w:t>2</w:t>
      </w:r>
      <w:r w:rsidR="00D912B1" w:rsidRPr="00B44991">
        <w:rPr>
          <w:sz w:val="24"/>
          <w:lang w:val="fr-FR"/>
        </w:rPr>
        <w:fldChar w:fldCharType="end"/>
      </w:r>
      <w:r w:rsidR="00383D03">
        <w:rPr>
          <w:sz w:val="24"/>
          <w:lang w:val="fr-FR"/>
        </w:rPr>
        <w:t>.</w:t>
      </w:r>
    </w:p>
    <w:p w14:paraId="1ADED27E" w14:textId="77777777" w:rsidR="00325404" w:rsidRPr="00B44991" w:rsidRDefault="00794036" w:rsidP="00B44991">
      <w:pPr>
        <w:pStyle w:val="ZwischenberschriftmitAbstand"/>
        <w:shd w:val="clear" w:color="auto" w:fill="FFFFFF" w:themeFill="background1"/>
        <w:jc w:val="both"/>
        <w:rPr>
          <w:sz w:val="24"/>
          <w:lang w:val="fr-FR"/>
        </w:rPr>
      </w:pPr>
      <w:r w:rsidRPr="00B44991">
        <w:rPr>
          <w:sz w:val="24"/>
          <w:lang w:val="fr-FR"/>
        </w:rPr>
        <w:t>Le soumissionnaire est tenu de décrire sa contribution</w:t>
      </w:r>
      <w:r w:rsidR="00C07C24" w:rsidRPr="00B44991">
        <w:rPr>
          <w:sz w:val="24"/>
          <w:lang w:val="fr-FR"/>
        </w:rPr>
        <w:t xml:space="preserve"> </w:t>
      </w:r>
      <w:r w:rsidRPr="00B44991">
        <w:rPr>
          <w:sz w:val="24"/>
          <w:lang w:val="fr-FR"/>
        </w:rPr>
        <w:t>à la gestion des connaissances pour le partenaire et la GIZ et de promouvoir les effets de mise à l’échelle (</w:t>
      </w:r>
      <w:r w:rsidR="00325404" w:rsidRPr="00B44991">
        <w:rPr>
          <w:b/>
          <w:sz w:val="24"/>
          <w:lang w:val="fr-FR"/>
        </w:rPr>
        <w:t>apprentissage et innovation</w:t>
      </w:r>
      <w:r w:rsidR="00325404" w:rsidRPr="00B44991">
        <w:rPr>
          <w:sz w:val="24"/>
          <w:lang w:val="fr-FR"/>
        </w:rPr>
        <w:t xml:space="preserve">). </w:t>
      </w:r>
    </w:p>
    <w:p w14:paraId="713DDD26" w14:textId="5E4E5D29" w:rsidR="000F247B" w:rsidRPr="00B44991" w:rsidRDefault="000022BA" w:rsidP="00B44991">
      <w:pPr>
        <w:shd w:val="clear" w:color="auto" w:fill="FFFFFF" w:themeFill="background1"/>
        <w:jc w:val="both"/>
        <w:rPr>
          <w:sz w:val="24"/>
          <w:lang w:val="fr-FR"/>
        </w:rPr>
      </w:pPr>
      <w:r w:rsidRPr="00B44991">
        <w:rPr>
          <w:sz w:val="24"/>
          <w:lang w:val="fr-FR"/>
        </w:rPr>
        <w:t>Le soumissionnaire a</w:t>
      </w:r>
      <w:r w:rsidR="000F247B" w:rsidRPr="00B44991">
        <w:rPr>
          <w:sz w:val="24"/>
          <w:lang w:val="fr-FR"/>
        </w:rPr>
        <w:t xml:space="preserve"> </w:t>
      </w:r>
      <w:r w:rsidRPr="00B44991">
        <w:rPr>
          <w:sz w:val="24"/>
          <w:lang w:val="fr-FR"/>
        </w:rPr>
        <w:t>l</w:t>
      </w:r>
      <w:r w:rsidR="00794036" w:rsidRPr="00B44991">
        <w:rPr>
          <w:sz w:val="24"/>
          <w:lang w:val="fr-FR"/>
        </w:rPr>
        <w:t>’obligation</w:t>
      </w:r>
      <w:r w:rsidR="004A60D5" w:rsidRPr="00B44991">
        <w:rPr>
          <w:sz w:val="24"/>
          <w:lang w:val="fr-FR"/>
        </w:rPr>
        <w:t xml:space="preserve"> de soumettre </w:t>
      </w:r>
      <w:r w:rsidR="00BB1C21" w:rsidRPr="00B44991">
        <w:rPr>
          <w:sz w:val="24"/>
          <w:lang w:val="fr-FR"/>
        </w:rPr>
        <w:t xml:space="preserve">une stratégie explicite </w:t>
      </w:r>
      <w:r w:rsidR="000F247B" w:rsidRPr="00B44991">
        <w:rPr>
          <w:sz w:val="24"/>
          <w:lang w:val="fr-FR"/>
        </w:rPr>
        <w:t xml:space="preserve">permettant </w:t>
      </w:r>
      <w:r w:rsidR="00990D9B" w:rsidRPr="00B44991">
        <w:rPr>
          <w:sz w:val="24"/>
          <w:lang w:val="fr-FR"/>
        </w:rPr>
        <w:t>un transfert</w:t>
      </w:r>
      <w:r w:rsidR="000F247B" w:rsidRPr="00B44991">
        <w:rPr>
          <w:sz w:val="24"/>
          <w:lang w:val="fr-FR"/>
        </w:rPr>
        <w:t xml:space="preserve"> effectif des comp</w:t>
      </w:r>
      <w:r w:rsidR="00297428" w:rsidRPr="00B44991">
        <w:rPr>
          <w:sz w:val="24"/>
          <w:lang w:val="fr-FR"/>
        </w:rPr>
        <w:t>é</w:t>
      </w:r>
      <w:r w:rsidR="000F247B" w:rsidRPr="00B44991">
        <w:rPr>
          <w:sz w:val="24"/>
          <w:lang w:val="fr-FR"/>
        </w:rPr>
        <w:t xml:space="preserve">tences au niveau </w:t>
      </w:r>
      <w:r w:rsidR="005E4313" w:rsidRPr="00B44991">
        <w:rPr>
          <w:sz w:val="24"/>
          <w:lang w:val="fr-FR"/>
        </w:rPr>
        <w:t>des acteurs opérationnels</w:t>
      </w:r>
      <w:r w:rsidR="00FA6D08" w:rsidRPr="00B44991">
        <w:rPr>
          <w:sz w:val="24"/>
          <w:lang w:val="fr-FR"/>
        </w:rPr>
        <w:t>. Cette stratégie doit prendre en compte le lien de coop</w:t>
      </w:r>
      <w:r w:rsidR="00297428" w:rsidRPr="00B44991">
        <w:rPr>
          <w:sz w:val="24"/>
          <w:lang w:val="fr-FR"/>
        </w:rPr>
        <w:t>é</w:t>
      </w:r>
      <w:r w:rsidR="00FA6D08" w:rsidRPr="00B44991">
        <w:rPr>
          <w:sz w:val="24"/>
          <w:lang w:val="fr-FR"/>
        </w:rPr>
        <w:t>ration avec les différentes parties prenantes du projet.</w:t>
      </w:r>
    </w:p>
    <w:p w14:paraId="6D59EF8A" w14:textId="5029BC4B" w:rsidR="004E1265" w:rsidRPr="00B44991" w:rsidRDefault="004E1265" w:rsidP="00B44991">
      <w:pPr>
        <w:shd w:val="clear" w:color="auto" w:fill="FFFFFF" w:themeFill="background1"/>
        <w:jc w:val="both"/>
        <w:rPr>
          <w:iCs/>
          <w:sz w:val="24"/>
          <w:lang w:val="fr-FR"/>
        </w:rPr>
      </w:pPr>
      <w:r w:rsidRPr="00B44991">
        <w:rPr>
          <w:iCs/>
          <w:sz w:val="24"/>
          <w:lang w:val="fr-FR"/>
        </w:rPr>
        <w:t xml:space="preserve">Compte tenu de ce qui précède, la méthode AGILE est fortement recommandée </w:t>
      </w:r>
      <w:r w:rsidR="00E001ED" w:rsidRPr="00B44991">
        <w:rPr>
          <w:iCs/>
          <w:sz w:val="24"/>
          <w:lang w:val="fr-FR"/>
        </w:rPr>
        <w:t>et aussi</w:t>
      </w:r>
      <w:r w:rsidRPr="00B44991">
        <w:rPr>
          <w:iCs/>
          <w:sz w:val="24"/>
          <w:lang w:val="fr-FR"/>
        </w:rPr>
        <w:t xml:space="preserve"> de manière participative avec tous les intervenants.</w:t>
      </w:r>
    </w:p>
    <w:p w14:paraId="2E478156" w14:textId="77777777" w:rsidR="0025205A" w:rsidRPr="00B44991" w:rsidRDefault="00B73C3F" w:rsidP="00220ECB">
      <w:pPr>
        <w:pStyle w:val="Titre2"/>
        <w:shd w:val="clear" w:color="auto" w:fill="FFFFFF" w:themeFill="background1"/>
        <w:rPr>
          <w:sz w:val="24"/>
          <w:lang w:val="fr-FR"/>
        </w:rPr>
      </w:pPr>
      <w:bookmarkStart w:id="25" w:name="_Toc111101329"/>
      <w:r w:rsidRPr="00B44991">
        <w:rPr>
          <w:sz w:val="24"/>
          <w:lang w:val="fr-FR"/>
        </w:rPr>
        <w:t>Autres exigences spécifiques</w:t>
      </w:r>
      <w:bookmarkEnd w:id="25"/>
    </w:p>
    <w:p w14:paraId="083991FE" w14:textId="77777777" w:rsidR="0025205A" w:rsidRPr="00B44991" w:rsidRDefault="00297428" w:rsidP="00B44991">
      <w:pPr>
        <w:pStyle w:val="ZulschenderText"/>
        <w:shd w:val="clear" w:color="auto" w:fill="FFFFFF" w:themeFill="background1"/>
        <w:jc w:val="both"/>
        <w:rPr>
          <w:i w:val="0"/>
          <w:color w:val="auto"/>
          <w:sz w:val="24"/>
          <w:lang w:val="fr-FR"/>
        </w:rPr>
      </w:pPr>
      <w:r w:rsidRPr="00B44991">
        <w:rPr>
          <w:i w:val="0"/>
          <w:color w:val="auto"/>
          <w:sz w:val="24"/>
          <w:lang w:val="fr-FR"/>
        </w:rPr>
        <w:t>Le soumissionnaire doit respecter le code de conduite de la GIZ ainsi que celui de ses partenaires.</w:t>
      </w:r>
    </w:p>
    <w:p w14:paraId="23A27745" w14:textId="77777777" w:rsidR="004E1265" w:rsidRPr="00B44991" w:rsidRDefault="004E1265" w:rsidP="00B44991">
      <w:pPr>
        <w:pStyle w:val="ZulschenderText"/>
        <w:shd w:val="clear" w:color="auto" w:fill="FFFFFF" w:themeFill="background1"/>
        <w:jc w:val="both"/>
        <w:rPr>
          <w:i w:val="0"/>
          <w:iCs/>
          <w:color w:val="auto"/>
          <w:sz w:val="24"/>
          <w:lang w:val="fr-FR"/>
        </w:rPr>
      </w:pPr>
      <w:r w:rsidRPr="00B44991">
        <w:rPr>
          <w:i w:val="0"/>
          <w:iCs/>
          <w:color w:val="auto"/>
          <w:sz w:val="24"/>
          <w:lang w:val="fr-FR"/>
        </w:rPr>
        <w:t xml:space="preserve">Le soumissionnaire a l’obligation de respecter le délai prescrit dans le contrat et aussi il est responsable de la qualité des livrables. </w:t>
      </w:r>
    </w:p>
    <w:p w14:paraId="2AC65C2C" w14:textId="77777777" w:rsidR="00325404" w:rsidRPr="00502918" w:rsidRDefault="00325404" w:rsidP="00220ECB">
      <w:pPr>
        <w:pStyle w:val="Titre2"/>
        <w:shd w:val="clear" w:color="auto" w:fill="FFFFFF" w:themeFill="background1"/>
        <w:rPr>
          <w:lang w:val="fr-FR"/>
        </w:rPr>
      </w:pPr>
      <w:bookmarkStart w:id="26" w:name="_Ref508122530"/>
      <w:bookmarkStart w:id="27" w:name="_Ref508122569"/>
      <w:bookmarkStart w:id="28" w:name="_Ref508122610"/>
      <w:bookmarkStart w:id="29" w:name="_Ref508122632"/>
      <w:bookmarkStart w:id="30" w:name="_Toc508620003"/>
      <w:bookmarkStart w:id="31" w:name="_Toc111101330"/>
      <w:r w:rsidRPr="00502918">
        <w:rPr>
          <w:lang w:val="fr-FR"/>
        </w:rPr>
        <w:t>Gestion de projet d</w:t>
      </w:r>
      <w:r w:rsidR="003F04E1" w:rsidRPr="00502918">
        <w:rPr>
          <w:lang w:val="fr-FR"/>
        </w:rPr>
        <w:t>u</w:t>
      </w:r>
      <w:r w:rsidRPr="00502918">
        <w:rPr>
          <w:lang w:val="fr-FR"/>
        </w:rPr>
        <w:t xml:space="preserve"> </w:t>
      </w:r>
      <w:bookmarkEnd w:id="26"/>
      <w:bookmarkEnd w:id="27"/>
      <w:bookmarkEnd w:id="28"/>
      <w:bookmarkEnd w:id="29"/>
      <w:bookmarkEnd w:id="30"/>
      <w:r w:rsidR="007C0DB5" w:rsidRPr="00502918">
        <w:rPr>
          <w:lang w:val="fr-FR"/>
        </w:rPr>
        <w:t>soumissionnaire</w:t>
      </w:r>
      <w:bookmarkEnd w:id="31"/>
    </w:p>
    <w:p w14:paraId="16CAD01D" w14:textId="77777777" w:rsidR="003F04E1" w:rsidRPr="00B44991" w:rsidRDefault="003F04E1" w:rsidP="00B44991">
      <w:pPr>
        <w:shd w:val="clear" w:color="auto" w:fill="FFFFFF" w:themeFill="background1"/>
        <w:jc w:val="both"/>
        <w:rPr>
          <w:iCs/>
          <w:sz w:val="24"/>
          <w:lang w:val="fr-FR"/>
        </w:rPr>
      </w:pPr>
      <w:r w:rsidRPr="00B44991">
        <w:rPr>
          <w:iCs/>
          <w:sz w:val="24"/>
          <w:lang w:val="fr-FR"/>
        </w:rPr>
        <w:t>Le soumissionnaire, dans l’offre, doit présenter le cabinet/ consultant national qui l’appui dans le cadre du projet.</w:t>
      </w:r>
    </w:p>
    <w:p w14:paraId="7D9EB0FD" w14:textId="77777777" w:rsidR="003F04E1" w:rsidRPr="00B44991" w:rsidRDefault="003F04E1" w:rsidP="00B44991">
      <w:pPr>
        <w:shd w:val="clear" w:color="auto" w:fill="FFFFFF" w:themeFill="background1"/>
        <w:jc w:val="both"/>
        <w:rPr>
          <w:iCs/>
          <w:sz w:val="24"/>
          <w:lang w:val="fr-FR"/>
        </w:rPr>
      </w:pPr>
      <w:r w:rsidRPr="00B44991">
        <w:rPr>
          <w:iCs/>
          <w:sz w:val="24"/>
          <w:lang w:val="fr-FR"/>
        </w:rPr>
        <w:t>A cet effet, il doit énumérer la liste et le CV de tous les intervenants (International et Nationa</w:t>
      </w:r>
      <w:r w:rsidR="000A58FD" w:rsidRPr="00B44991">
        <w:rPr>
          <w:iCs/>
          <w:sz w:val="24"/>
          <w:lang w:val="fr-FR"/>
        </w:rPr>
        <w:t>l). Il doit aussi dresser les tâ</w:t>
      </w:r>
      <w:r w:rsidRPr="00B44991">
        <w:rPr>
          <w:iCs/>
          <w:sz w:val="24"/>
          <w:lang w:val="fr-FR"/>
        </w:rPr>
        <w:t>ches de chaque intervenant.</w:t>
      </w:r>
    </w:p>
    <w:p w14:paraId="4BF8CC8D" w14:textId="77777777" w:rsidR="001A24BF" w:rsidRPr="00B44991" w:rsidRDefault="004A60D5" w:rsidP="00B44991">
      <w:pPr>
        <w:shd w:val="clear" w:color="auto" w:fill="FFFFFF" w:themeFill="background1"/>
        <w:jc w:val="both"/>
        <w:rPr>
          <w:sz w:val="24"/>
          <w:lang w:val="fr-FR"/>
        </w:rPr>
      </w:pPr>
      <w:r w:rsidRPr="00B44991">
        <w:rPr>
          <w:sz w:val="24"/>
          <w:lang w:val="fr-FR"/>
        </w:rPr>
        <w:t xml:space="preserve">Le soumissionnaire est tenu d’expliquer </w:t>
      </w:r>
      <w:r w:rsidR="00E479BB" w:rsidRPr="00B44991">
        <w:rPr>
          <w:sz w:val="24"/>
          <w:lang w:val="fr-FR"/>
        </w:rPr>
        <w:t>son approche pour la coordination avec le projet GIZ</w:t>
      </w:r>
      <w:r w:rsidR="00297428" w:rsidRPr="00B44991">
        <w:rPr>
          <w:sz w:val="24"/>
          <w:lang w:val="fr-FR"/>
        </w:rPr>
        <w:t xml:space="preserve"> et les parties prenantes</w:t>
      </w:r>
      <w:r w:rsidR="00E479BB" w:rsidRPr="00B44991">
        <w:rPr>
          <w:sz w:val="24"/>
          <w:lang w:val="fr-FR"/>
        </w:rPr>
        <w:t>.</w:t>
      </w:r>
    </w:p>
    <w:p w14:paraId="22CC13C4" w14:textId="77777777" w:rsidR="00CA023E" w:rsidRPr="000022BA" w:rsidRDefault="00CA023E" w:rsidP="000022BA">
      <w:pPr>
        <w:shd w:val="clear" w:color="auto" w:fill="FFFFFF" w:themeFill="background1"/>
        <w:jc w:val="both"/>
        <w:rPr>
          <w:b/>
          <w:lang w:val="fr-FR"/>
        </w:rPr>
      </w:pPr>
      <w:r w:rsidRPr="000022BA">
        <w:rPr>
          <w:b/>
          <w:lang w:val="fr-FR"/>
        </w:rPr>
        <w:t>Exigences typiques en matière de gestion de projet</w:t>
      </w:r>
      <w:r w:rsidR="000022BA">
        <w:rPr>
          <w:b/>
          <w:lang w:val="fr-FR"/>
        </w:rPr>
        <w:t>.</w:t>
      </w:r>
    </w:p>
    <w:p w14:paraId="0A1F182E" w14:textId="4D4930D0" w:rsidR="00325404" w:rsidRPr="00B44991" w:rsidRDefault="00455D58" w:rsidP="00D4564C">
      <w:pPr>
        <w:pStyle w:val="Paragraphedeliste"/>
        <w:numPr>
          <w:ilvl w:val="0"/>
          <w:numId w:val="15"/>
        </w:numPr>
        <w:shd w:val="clear" w:color="auto" w:fill="FFFFFF" w:themeFill="background1"/>
        <w:jc w:val="both"/>
        <w:rPr>
          <w:sz w:val="24"/>
          <w:lang w:val="fr-FR"/>
        </w:rPr>
      </w:pPr>
      <w:r w:rsidRPr="00B44991">
        <w:rPr>
          <w:sz w:val="24"/>
          <w:lang w:val="fr-FR"/>
        </w:rPr>
        <w:t xml:space="preserve">Le soumissionnaire </w:t>
      </w:r>
      <w:r w:rsidR="00325404" w:rsidRPr="00B44991">
        <w:rPr>
          <w:sz w:val="24"/>
          <w:lang w:val="fr-FR"/>
        </w:rPr>
        <w:t xml:space="preserve">est responsable de la sélection, de la préparation, de la formation et du pilotage des experts </w:t>
      </w:r>
      <w:r w:rsidR="00B90A9B" w:rsidRPr="00B44991">
        <w:rPr>
          <w:sz w:val="24"/>
          <w:lang w:val="fr-FR"/>
        </w:rPr>
        <w:t>(</w:t>
      </w:r>
      <w:r w:rsidR="00B90A9B">
        <w:rPr>
          <w:sz w:val="24"/>
          <w:lang w:val="fr-FR"/>
        </w:rPr>
        <w:t>régionaux</w:t>
      </w:r>
      <w:r w:rsidR="00C32BE3">
        <w:rPr>
          <w:sz w:val="24"/>
          <w:lang w:val="fr-FR"/>
        </w:rPr>
        <w:t xml:space="preserve"> et</w:t>
      </w:r>
      <w:r w:rsidR="000B2DBC">
        <w:rPr>
          <w:sz w:val="24"/>
          <w:lang w:val="fr-FR"/>
        </w:rPr>
        <w:t xml:space="preserve"> </w:t>
      </w:r>
      <w:r w:rsidR="00325404" w:rsidRPr="00B44991">
        <w:rPr>
          <w:sz w:val="24"/>
          <w:lang w:val="fr-FR"/>
        </w:rPr>
        <w:t>nationaux, à court et à long terme) chargés d’eff</w:t>
      </w:r>
      <w:r w:rsidR="000A58FD" w:rsidRPr="00B44991">
        <w:rPr>
          <w:sz w:val="24"/>
          <w:lang w:val="fr-FR"/>
        </w:rPr>
        <w:t>ectuer les tâches consultatives ;</w:t>
      </w:r>
    </w:p>
    <w:p w14:paraId="65EF453F" w14:textId="77777777" w:rsidR="00325404" w:rsidRPr="00B44991" w:rsidRDefault="000A58FD" w:rsidP="00D4564C">
      <w:pPr>
        <w:pStyle w:val="Paragraphedeliste"/>
        <w:numPr>
          <w:ilvl w:val="0"/>
          <w:numId w:val="15"/>
        </w:numPr>
        <w:shd w:val="clear" w:color="auto" w:fill="FFFFFF" w:themeFill="background1"/>
        <w:jc w:val="both"/>
        <w:rPr>
          <w:sz w:val="24"/>
          <w:lang w:val="fr-FR"/>
        </w:rPr>
      </w:pPr>
      <w:r w:rsidRPr="00B44991">
        <w:rPr>
          <w:sz w:val="24"/>
          <w:lang w:val="fr-FR"/>
        </w:rPr>
        <w:t>Le soumissionnaire</w:t>
      </w:r>
      <w:r w:rsidR="00325404" w:rsidRPr="00B44991">
        <w:rPr>
          <w:sz w:val="24"/>
          <w:lang w:val="fr-FR"/>
        </w:rPr>
        <w:t xml:space="preserve"> met à disposition de l’équipement et des fournitures (consommables) et assume les coûts d’exploitati</w:t>
      </w:r>
      <w:r w:rsidRPr="00B44991">
        <w:rPr>
          <w:sz w:val="24"/>
          <w:lang w:val="fr-FR"/>
        </w:rPr>
        <w:t>on et d’administration connexes ;</w:t>
      </w:r>
    </w:p>
    <w:p w14:paraId="274065FE" w14:textId="77777777" w:rsidR="00325404" w:rsidRPr="00B44991" w:rsidRDefault="000A58FD" w:rsidP="00D4564C">
      <w:pPr>
        <w:pStyle w:val="Paragraphedeliste"/>
        <w:numPr>
          <w:ilvl w:val="0"/>
          <w:numId w:val="15"/>
        </w:numPr>
        <w:shd w:val="clear" w:color="auto" w:fill="FFFFFF" w:themeFill="background1"/>
        <w:jc w:val="both"/>
        <w:rPr>
          <w:sz w:val="24"/>
          <w:lang w:val="fr-FR"/>
        </w:rPr>
      </w:pPr>
      <w:r w:rsidRPr="00B44991">
        <w:rPr>
          <w:sz w:val="24"/>
          <w:lang w:val="fr-FR"/>
        </w:rPr>
        <w:t>Le soumissionnaire</w:t>
      </w:r>
      <w:r w:rsidR="00325404" w:rsidRPr="00B44991">
        <w:rPr>
          <w:sz w:val="24"/>
          <w:lang w:val="fr-FR"/>
        </w:rPr>
        <w:t xml:space="preserve"> gère les coûts et les dépenses, les processus comptables et la facturation confo</w:t>
      </w:r>
      <w:r w:rsidRPr="00B44991">
        <w:rPr>
          <w:sz w:val="24"/>
          <w:lang w:val="fr-FR"/>
        </w:rPr>
        <w:t>rmément aux exigences de la GIZ ;</w:t>
      </w:r>
    </w:p>
    <w:p w14:paraId="6C958E86" w14:textId="54E8235E" w:rsidR="00EA3471" w:rsidRPr="00B44991" w:rsidRDefault="008E063F" w:rsidP="00D4564C">
      <w:pPr>
        <w:pStyle w:val="Paragraphedeliste"/>
        <w:numPr>
          <w:ilvl w:val="0"/>
          <w:numId w:val="15"/>
        </w:numPr>
        <w:shd w:val="clear" w:color="auto" w:fill="FFFFFF" w:themeFill="background1"/>
        <w:jc w:val="both"/>
        <w:rPr>
          <w:sz w:val="24"/>
          <w:lang w:val="fr-FR"/>
        </w:rPr>
      </w:pPr>
      <w:r w:rsidRPr="00B44991">
        <w:rPr>
          <w:sz w:val="24"/>
          <w:lang w:val="fr-FR"/>
        </w:rPr>
        <w:t>Le contractant rend compte régulièrement à la GIZ conformément à l’AVB de la Deutsche Gesellschaft für Internationale Zusammenarbeit (GIZ) GmbH</w:t>
      </w:r>
      <w:r w:rsidR="000B2DBC">
        <w:rPr>
          <w:sz w:val="24"/>
          <w:lang w:val="fr-FR"/>
        </w:rPr>
        <w:t>.</w:t>
      </w:r>
    </w:p>
    <w:p w14:paraId="25001A51" w14:textId="100C6324" w:rsidR="00325404" w:rsidRPr="00B44991" w:rsidRDefault="000B2DBC" w:rsidP="00B44991">
      <w:pPr>
        <w:pStyle w:val="ZwischenberschriftmitAbstand"/>
        <w:shd w:val="clear" w:color="auto" w:fill="FFFFFF" w:themeFill="background1"/>
        <w:jc w:val="both"/>
        <w:rPr>
          <w:sz w:val="24"/>
          <w:lang w:val="fr-FR"/>
        </w:rPr>
      </w:pPr>
      <w:r>
        <w:rPr>
          <w:sz w:val="24"/>
          <w:lang w:val="fr-FR"/>
        </w:rPr>
        <w:t>C</w:t>
      </w:r>
      <w:r w:rsidR="00325404" w:rsidRPr="00B44991">
        <w:rPr>
          <w:sz w:val="24"/>
          <w:lang w:val="fr-FR"/>
        </w:rPr>
        <w:t>onformément à AVB,</w:t>
      </w:r>
      <w:r w:rsidR="00455D58" w:rsidRPr="00B44991">
        <w:rPr>
          <w:sz w:val="24"/>
          <w:lang w:val="fr-FR"/>
        </w:rPr>
        <w:t xml:space="preserve"> le soumissionnaire</w:t>
      </w:r>
      <w:r w:rsidR="00325404" w:rsidRPr="00B44991">
        <w:rPr>
          <w:sz w:val="24"/>
          <w:lang w:val="fr-FR"/>
        </w:rPr>
        <w:t xml:space="preserve"> soumet les rapports </w:t>
      </w:r>
      <w:r w:rsidRPr="00B44991">
        <w:rPr>
          <w:sz w:val="24"/>
          <w:lang w:val="fr-FR"/>
        </w:rPr>
        <w:t>suivants :</w:t>
      </w:r>
    </w:p>
    <w:p w14:paraId="0FFE52B8" w14:textId="6A161754" w:rsidR="00325404" w:rsidRPr="00B44991" w:rsidRDefault="00325404" w:rsidP="00D4564C">
      <w:pPr>
        <w:pStyle w:val="Paragraphedeliste"/>
        <w:numPr>
          <w:ilvl w:val="1"/>
          <w:numId w:val="2"/>
        </w:numPr>
        <w:shd w:val="clear" w:color="auto" w:fill="FFFFFF" w:themeFill="background1"/>
        <w:rPr>
          <w:sz w:val="24"/>
          <w:lang w:val="fr-FR"/>
        </w:rPr>
      </w:pPr>
      <w:r w:rsidRPr="00B44991">
        <w:rPr>
          <w:sz w:val="24"/>
          <w:lang w:val="fr-FR"/>
        </w:rPr>
        <w:t xml:space="preserve">Rapport d’entrée en </w:t>
      </w:r>
      <w:r w:rsidR="000B2DBC" w:rsidRPr="00B44991">
        <w:rPr>
          <w:sz w:val="24"/>
          <w:lang w:val="fr-FR"/>
        </w:rPr>
        <w:t>vigueur ;</w:t>
      </w:r>
    </w:p>
    <w:p w14:paraId="2AB826A6" w14:textId="77777777" w:rsidR="00325404" w:rsidRPr="00B44991" w:rsidRDefault="00325404" w:rsidP="00D4564C">
      <w:pPr>
        <w:pStyle w:val="Paragraphedeliste"/>
        <w:numPr>
          <w:ilvl w:val="1"/>
          <w:numId w:val="2"/>
        </w:numPr>
        <w:shd w:val="clear" w:color="auto" w:fill="FFFFFF" w:themeFill="background1"/>
        <w:rPr>
          <w:sz w:val="24"/>
          <w:lang w:val="fr-FR"/>
        </w:rPr>
      </w:pPr>
      <w:r w:rsidRPr="00B44991">
        <w:rPr>
          <w:sz w:val="24"/>
          <w:lang w:val="fr-FR"/>
        </w:rPr>
        <w:t>Contributions aux rapports à la partie commanditaire de la GIZ</w:t>
      </w:r>
      <w:r w:rsidR="007D4929" w:rsidRPr="00B44991">
        <w:rPr>
          <w:sz w:val="24"/>
          <w:lang w:val="fr-FR"/>
        </w:rPr>
        <w:t> ;</w:t>
      </w:r>
    </w:p>
    <w:p w14:paraId="75AF84EB" w14:textId="7614FAFE" w:rsidR="00325404" w:rsidRPr="00B44991" w:rsidRDefault="000B2DBC" w:rsidP="00D4564C">
      <w:pPr>
        <w:pStyle w:val="Paragraphedeliste"/>
        <w:numPr>
          <w:ilvl w:val="1"/>
          <w:numId w:val="2"/>
        </w:numPr>
        <w:shd w:val="clear" w:color="auto" w:fill="FFFFFF" w:themeFill="background1"/>
        <w:rPr>
          <w:sz w:val="24"/>
          <w:lang w:val="fr-FR"/>
        </w:rPr>
      </w:pPr>
      <w:r w:rsidRPr="00B44991">
        <w:rPr>
          <w:sz w:val="24"/>
          <w:lang w:val="fr-FR"/>
        </w:rPr>
        <w:t xml:space="preserve">Brefs rapports </w:t>
      </w:r>
      <w:r>
        <w:rPr>
          <w:sz w:val="24"/>
          <w:lang w:val="fr-FR"/>
        </w:rPr>
        <w:t>mensuels</w:t>
      </w:r>
      <w:r w:rsidR="00325404" w:rsidRPr="00B44991">
        <w:rPr>
          <w:sz w:val="24"/>
          <w:lang w:val="fr-FR"/>
        </w:rPr>
        <w:t xml:space="preserve"> sur l’état d’avancement de la mise en œuvre du projet (5-</w:t>
      </w:r>
      <w:r>
        <w:rPr>
          <w:sz w:val="24"/>
          <w:lang w:val="fr-FR"/>
        </w:rPr>
        <w:t>10</w:t>
      </w:r>
      <w:r w:rsidR="00325404" w:rsidRPr="00B44991">
        <w:rPr>
          <w:sz w:val="24"/>
          <w:lang w:val="fr-FR"/>
        </w:rPr>
        <w:t xml:space="preserve"> pages)</w:t>
      </w:r>
      <w:r w:rsidR="007D4929" w:rsidRPr="00B44991">
        <w:rPr>
          <w:sz w:val="24"/>
          <w:lang w:val="fr-FR"/>
        </w:rPr>
        <w:t> ;</w:t>
      </w:r>
    </w:p>
    <w:p w14:paraId="698B2AAC" w14:textId="2D385913" w:rsidR="00325404" w:rsidRPr="0074323B" w:rsidRDefault="00325404" w:rsidP="00B44991">
      <w:pPr>
        <w:shd w:val="clear" w:color="auto" w:fill="FFFFFF" w:themeFill="background1"/>
        <w:jc w:val="both"/>
        <w:rPr>
          <w:sz w:val="24"/>
          <w:lang w:val="fr-FR"/>
        </w:rPr>
      </w:pPr>
      <w:r w:rsidRPr="00B44991">
        <w:rPr>
          <w:sz w:val="24"/>
          <w:lang w:val="fr-FR"/>
        </w:rPr>
        <w:t xml:space="preserve">Le soumissionnaire est tenu </w:t>
      </w:r>
      <w:r w:rsidRPr="0074323B">
        <w:rPr>
          <w:sz w:val="24"/>
          <w:lang w:val="fr-FR"/>
        </w:rPr>
        <w:t xml:space="preserve">d’établir un </w:t>
      </w:r>
      <w:r w:rsidRPr="0074323B">
        <w:rPr>
          <w:b/>
          <w:sz w:val="24"/>
          <w:lang w:val="fr-FR"/>
        </w:rPr>
        <w:t>plan d’affectation du personnel</w:t>
      </w:r>
      <w:r w:rsidR="006741E3" w:rsidRPr="0074323B">
        <w:rPr>
          <w:sz w:val="24"/>
          <w:lang w:val="fr-FR"/>
        </w:rPr>
        <w:t xml:space="preserve"> avec des notes explicatives qui énumère</w:t>
      </w:r>
      <w:r w:rsidR="007027A6">
        <w:rPr>
          <w:sz w:val="24"/>
          <w:lang w:val="fr-FR"/>
        </w:rPr>
        <w:t>nt</w:t>
      </w:r>
      <w:r w:rsidR="006741E3" w:rsidRPr="0074323B">
        <w:rPr>
          <w:sz w:val="24"/>
          <w:lang w:val="fr-FR"/>
        </w:rPr>
        <w:t xml:space="preserve"> tous les experts proposés dans </w:t>
      </w:r>
      <w:r w:rsidR="007A5474" w:rsidRPr="0074323B">
        <w:rPr>
          <w:sz w:val="24"/>
          <w:lang w:val="fr-FR"/>
        </w:rPr>
        <w:t>l’offre ;</w:t>
      </w:r>
      <w:r w:rsidR="006741E3" w:rsidRPr="0074323B">
        <w:rPr>
          <w:sz w:val="24"/>
          <w:lang w:val="fr-FR"/>
        </w:rPr>
        <w:t xml:space="preserve"> le plan comprend des informations sur les dates d’affectation (durée et jours d’experts) et les emplacements des membres individuels de l’équipe avec la répartition des étapes de travail comme indiqué dans le calendrier.</w:t>
      </w:r>
    </w:p>
    <w:p w14:paraId="29A8337A" w14:textId="36D05A28" w:rsidR="00325404" w:rsidRPr="00B44991" w:rsidRDefault="00C91990" w:rsidP="00B44991">
      <w:pPr>
        <w:pStyle w:val="ZwischenberschriftmitAbstand"/>
        <w:shd w:val="clear" w:color="auto" w:fill="FFFFFF" w:themeFill="background1"/>
        <w:jc w:val="both"/>
        <w:rPr>
          <w:sz w:val="24"/>
          <w:lang w:val="fr-FR"/>
        </w:rPr>
      </w:pPr>
      <w:r>
        <w:rPr>
          <w:sz w:val="24"/>
          <w:lang w:val="fr-FR"/>
        </w:rPr>
        <w:t>Aussi, l</w:t>
      </w:r>
      <w:r w:rsidR="00E479BB" w:rsidRPr="0074323B">
        <w:rPr>
          <w:sz w:val="24"/>
          <w:lang w:val="fr-FR"/>
        </w:rPr>
        <w:t xml:space="preserve">e soumissionnaire est tenu de décrire son concept de soutien. Les services suivants font partie du dispositif standard de soutien qui, à l’instar des coûts accessoires de </w:t>
      </w:r>
      <w:r w:rsidR="00E479BB" w:rsidRPr="00C91990">
        <w:rPr>
          <w:sz w:val="24"/>
          <w:lang w:val="fr-FR"/>
        </w:rPr>
        <w:t xml:space="preserve">personnel, doit </w:t>
      </w:r>
      <w:r w:rsidR="00E479BB" w:rsidRPr="0074323B">
        <w:rPr>
          <w:sz w:val="24"/>
          <w:lang w:val="fr-FR"/>
        </w:rPr>
        <w:t xml:space="preserve">être pris en compte dans les barèmes d’honoraires du personnel figurant dans l’offre conformément à l’article 5.4 de l’AVB </w:t>
      </w:r>
      <w:r w:rsidR="008E063F" w:rsidRPr="0074323B">
        <w:rPr>
          <w:sz w:val="24"/>
          <w:lang w:val="fr-FR"/>
        </w:rPr>
        <w:t>:</w:t>
      </w:r>
      <w:r w:rsidR="008E063F" w:rsidRPr="00B44991">
        <w:rPr>
          <w:sz w:val="24"/>
          <w:lang w:val="fr-FR"/>
        </w:rPr>
        <w:t xml:space="preserve"> </w:t>
      </w:r>
    </w:p>
    <w:p w14:paraId="34CB94EE" w14:textId="77777777" w:rsidR="00325404" w:rsidRPr="00B44991" w:rsidRDefault="00325404" w:rsidP="00D4564C">
      <w:pPr>
        <w:pStyle w:val="Paragraphedeliste"/>
        <w:numPr>
          <w:ilvl w:val="0"/>
          <w:numId w:val="16"/>
        </w:numPr>
        <w:shd w:val="clear" w:color="auto" w:fill="FFFFFF" w:themeFill="background1"/>
        <w:jc w:val="both"/>
        <w:rPr>
          <w:sz w:val="24"/>
          <w:lang w:val="fr-FR"/>
        </w:rPr>
      </w:pPr>
      <w:r w:rsidRPr="00B44991">
        <w:rPr>
          <w:sz w:val="24"/>
          <w:lang w:val="fr-FR"/>
        </w:rPr>
        <w:t>Contrôle</w:t>
      </w:r>
      <w:r w:rsidR="000A58FD" w:rsidRPr="00B44991">
        <w:rPr>
          <w:sz w:val="24"/>
          <w:lang w:val="fr-FR"/>
        </w:rPr>
        <w:t xml:space="preserve"> de</w:t>
      </w:r>
      <w:r w:rsidRPr="00B44991">
        <w:rPr>
          <w:sz w:val="24"/>
          <w:lang w:val="fr-FR"/>
        </w:rPr>
        <w:t xml:space="preserve"> la prestation de services</w:t>
      </w:r>
      <w:r w:rsidR="00246A35" w:rsidRPr="00B44991">
        <w:rPr>
          <w:sz w:val="24"/>
          <w:lang w:val="fr-FR"/>
        </w:rPr>
        <w:t> ;</w:t>
      </w:r>
    </w:p>
    <w:p w14:paraId="011D3E7D" w14:textId="77777777" w:rsidR="00325404" w:rsidRPr="00B44991" w:rsidRDefault="00325404" w:rsidP="00D4564C">
      <w:pPr>
        <w:pStyle w:val="Paragraphedeliste"/>
        <w:numPr>
          <w:ilvl w:val="0"/>
          <w:numId w:val="16"/>
        </w:numPr>
        <w:shd w:val="clear" w:color="auto" w:fill="FFFFFF" w:themeFill="background1"/>
        <w:jc w:val="both"/>
        <w:rPr>
          <w:sz w:val="24"/>
          <w:lang w:val="fr-FR"/>
        </w:rPr>
      </w:pPr>
      <w:r w:rsidRPr="00B44991">
        <w:rPr>
          <w:sz w:val="24"/>
          <w:lang w:val="fr-FR"/>
        </w:rPr>
        <w:t>Gérer les adaptations aux conditions changeantes</w:t>
      </w:r>
      <w:r w:rsidR="00246A35" w:rsidRPr="00B44991">
        <w:rPr>
          <w:sz w:val="24"/>
          <w:lang w:val="fr-FR"/>
        </w:rPr>
        <w:t> ;</w:t>
      </w:r>
    </w:p>
    <w:p w14:paraId="59F2F496" w14:textId="3CC7E68A" w:rsidR="00325404" w:rsidRPr="00B44991" w:rsidRDefault="00325404" w:rsidP="00D4564C">
      <w:pPr>
        <w:pStyle w:val="Paragraphedeliste"/>
        <w:numPr>
          <w:ilvl w:val="0"/>
          <w:numId w:val="16"/>
        </w:numPr>
        <w:shd w:val="clear" w:color="auto" w:fill="FFFFFF" w:themeFill="background1"/>
        <w:jc w:val="both"/>
        <w:rPr>
          <w:sz w:val="24"/>
          <w:lang w:val="fr-FR"/>
        </w:rPr>
      </w:pPr>
      <w:r w:rsidRPr="00B44991">
        <w:rPr>
          <w:sz w:val="24"/>
          <w:lang w:val="fr-FR"/>
        </w:rPr>
        <w:t xml:space="preserve">Assurer la circulation de l’information entre la GIZ et le personnel </w:t>
      </w:r>
      <w:r w:rsidR="00C91990">
        <w:rPr>
          <w:sz w:val="24"/>
          <w:lang w:val="fr-FR"/>
        </w:rPr>
        <w:t>déployé</w:t>
      </w:r>
      <w:r w:rsidR="00246A35" w:rsidRPr="00B44991">
        <w:rPr>
          <w:sz w:val="24"/>
          <w:lang w:val="fr-FR"/>
        </w:rPr>
        <w:t> ;</w:t>
      </w:r>
    </w:p>
    <w:p w14:paraId="589DFAA7" w14:textId="77777777" w:rsidR="00325404" w:rsidRPr="00B44991" w:rsidRDefault="00325404" w:rsidP="00D4564C">
      <w:pPr>
        <w:pStyle w:val="Paragraphedeliste"/>
        <w:numPr>
          <w:ilvl w:val="0"/>
          <w:numId w:val="16"/>
        </w:numPr>
        <w:shd w:val="clear" w:color="auto" w:fill="FFFFFF" w:themeFill="background1"/>
        <w:jc w:val="both"/>
        <w:rPr>
          <w:sz w:val="24"/>
          <w:lang w:val="fr-FR"/>
        </w:rPr>
      </w:pPr>
      <w:r w:rsidRPr="00B44991">
        <w:rPr>
          <w:sz w:val="24"/>
          <w:lang w:val="fr-FR"/>
        </w:rPr>
        <w:t>Responsabilité d</w:t>
      </w:r>
      <w:r w:rsidR="007D4929" w:rsidRPr="00B44991">
        <w:rPr>
          <w:sz w:val="24"/>
          <w:lang w:val="fr-FR"/>
        </w:rPr>
        <w:t>u soumissionnaire</w:t>
      </w:r>
      <w:r w:rsidRPr="00B44991">
        <w:rPr>
          <w:sz w:val="24"/>
          <w:lang w:val="fr-FR"/>
        </w:rPr>
        <w:t xml:space="preserve"> à l’égard du personnel détaché</w:t>
      </w:r>
      <w:r w:rsidR="00246A35" w:rsidRPr="00B44991">
        <w:rPr>
          <w:sz w:val="24"/>
          <w:lang w:val="fr-FR"/>
        </w:rPr>
        <w:t> ;</w:t>
      </w:r>
    </w:p>
    <w:p w14:paraId="3FA5CE02" w14:textId="3649D238" w:rsidR="00325404" w:rsidRPr="00B44991" w:rsidRDefault="00325404" w:rsidP="00D4564C">
      <w:pPr>
        <w:pStyle w:val="Paragraphedeliste"/>
        <w:numPr>
          <w:ilvl w:val="0"/>
          <w:numId w:val="16"/>
        </w:numPr>
        <w:shd w:val="clear" w:color="auto" w:fill="FFFFFF" w:themeFill="background1"/>
        <w:jc w:val="both"/>
        <w:rPr>
          <w:sz w:val="24"/>
          <w:lang w:val="fr-FR"/>
        </w:rPr>
      </w:pPr>
      <w:r w:rsidRPr="00B44991">
        <w:rPr>
          <w:sz w:val="24"/>
          <w:lang w:val="fr-FR"/>
        </w:rPr>
        <w:t xml:space="preserve">Pilotage technico-conceptuel orienté </w:t>
      </w:r>
      <w:r w:rsidR="00197142">
        <w:rPr>
          <w:sz w:val="24"/>
          <w:lang w:val="fr-FR"/>
        </w:rPr>
        <w:t xml:space="preserve">au </w:t>
      </w:r>
      <w:r w:rsidRPr="00B44991">
        <w:rPr>
          <w:sz w:val="24"/>
          <w:lang w:val="fr-FR"/>
        </w:rPr>
        <w:t>processus des apports de conseil</w:t>
      </w:r>
      <w:r w:rsidR="00246A35" w:rsidRPr="00B44991">
        <w:rPr>
          <w:sz w:val="24"/>
          <w:lang w:val="fr-FR"/>
        </w:rPr>
        <w:t> ;</w:t>
      </w:r>
    </w:p>
    <w:p w14:paraId="56DCE76F" w14:textId="77777777" w:rsidR="00325404" w:rsidRPr="00B44991" w:rsidRDefault="00325404" w:rsidP="00D4564C">
      <w:pPr>
        <w:pStyle w:val="Paragraphedeliste"/>
        <w:numPr>
          <w:ilvl w:val="0"/>
          <w:numId w:val="16"/>
        </w:numPr>
        <w:shd w:val="clear" w:color="auto" w:fill="FFFFFF" w:themeFill="background1"/>
        <w:jc w:val="both"/>
        <w:rPr>
          <w:sz w:val="24"/>
          <w:lang w:val="fr-FR"/>
        </w:rPr>
      </w:pPr>
      <w:r w:rsidRPr="00B44991">
        <w:rPr>
          <w:sz w:val="24"/>
          <w:lang w:val="fr-FR"/>
        </w:rPr>
        <w:t>Assurer la conclusion administrative du projet</w:t>
      </w:r>
      <w:r w:rsidR="00246A35" w:rsidRPr="00B44991">
        <w:rPr>
          <w:sz w:val="24"/>
          <w:lang w:val="fr-FR"/>
        </w:rPr>
        <w:t> ;</w:t>
      </w:r>
    </w:p>
    <w:p w14:paraId="73A77CD1" w14:textId="77777777" w:rsidR="00325404" w:rsidRPr="00B44991" w:rsidRDefault="00325404" w:rsidP="00D4564C">
      <w:pPr>
        <w:pStyle w:val="Paragraphedeliste"/>
        <w:numPr>
          <w:ilvl w:val="0"/>
          <w:numId w:val="16"/>
        </w:numPr>
        <w:shd w:val="clear" w:color="auto" w:fill="FFFFFF" w:themeFill="background1"/>
        <w:jc w:val="both"/>
        <w:rPr>
          <w:sz w:val="24"/>
          <w:lang w:val="fr-FR"/>
        </w:rPr>
      </w:pPr>
      <w:r w:rsidRPr="00B44991">
        <w:rPr>
          <w:sz w:val="24"/>
          <w:lang w:val="fr-FR"/>
        </w:rPr>
        <w:t>Assurer la conformité aux exigences en matière de rapports</w:t>
      </w:r>
      <w:r w:rsidR="00246A35" w:rsidRPr="00B44991">
        <w:rPr>
          <w:sz w:val="24"/>
          <w:lang w:val="fr-FR"/>
        </w:rPr>
        <w:t> ;</w:t>
      </w:r>
    </w:p>
    <w:p w14:paraId="7B6C428D" w14:textId="77777777" w:rsidR="00325404" w:rsidRPr="00B44991" w:rsidRDefault="00325404" w:rsidP="00D4564C">
      <w:pPr>
        <w:pStyle w:val="Paragraphedeliste"/>
        <w:numPr>
          <w:ilvl w:val="0"/>
          <w:numId w:val="16"/>
        </w:numPr>
        <w:shd w:val="clear" w:color="auto" w:fill="FFFFFF" w:themeFill="background1"/>
        <w:jc w:val="both"/>
        <w:rPr>
          <w:sz w:val="24"/>
          <w:lang w:val="fr-FR"/>
        </w:rPr>
      </w:pPr>
      <w:r w:rsidRPr="00B44991">
        <w:rPr>
          <w:sz w:val="24"/>
          <w:lang w:val="fr-FR"/>
        </w:rPr>
        <w:t>Fournir un soutien spécialisé à l’équipe sur place par le personnel du siège de l’entreprise</w:t>
      </w:r>
      <w:r w:rsidR="00246A35" w:rsidRPr="00B44991">
        <w:rPr>
          <w:sz w:val="24"/>
          <w:lang w:val="fr-FR"/>
        </w:rPr>
        <w:t> ;</w:t>
      </w:r>
    </w:p>
    <w:p w14:paraId="03421955" w14:textId="728CB371" w:rsidR="003E7132" w:rsidRPr="00B44991" w:rsidRDefault="00325404" w:rsidP="00D4564C">
      <w:pPr>
        <w:pStyle w:val="Paragraphedeliste"/>
        <w:numPr>
          <w:ilvl w:val="0"/>
          <w:numId w:val="16"/>
        </w:numPr>
        <w:shd w:val="clear" w:color="auto" w:fill="FFFFFF" w:themeFill="background1"/>
        <w:jc w:val="both"/>
        <w:rPr>
          <w:sz w:val="24"/>
          <w:lang w:val="fr-FR"/>
        </w:rPr>
      </w:pPr>
      <w:r w:rsidRPr="00B44991">
        <w:rPr>
          <w:sz w:val="24"/>
          <w:lang w:val="fr-FR"/>
        </w:rPr>
        <w:t xml:space="preserve">Partager les leçons apprises par </w:t>
      </w:r>
      <w:r w:rsidR="007D4929" w:rsidRPr="00B44991">
        <w:rPr>
          <w:sz w:val="24"/>
          <w:lang w:val="fr-FR"/>
        </w:rPr>
        <w:t>le soumissionnaire</w:t>
      </w:r>
      <w:r w:rsidR="00C91990">
        <w:rPr>
          <w:sz w:val="24"/>
          <w:lang w:val="fr-FR"/>
        </w:rPr>
        <w:t>,</w:t>
      </w:r>
      <w:r w:rsidRPr="00B44991">
        <w:rPr>
          <w:sz w:val="24"/>
          <w:lang w:val="fr-FR"/>
        </w:rPr>
        <w:t xml:space="preserve"> tirer parti de la valeur des leçons apprises sur place</w:t>
      </w:r>
      <w:r w:rsidR="00C91990">
        <w:rPr>
          <w:sz w:val="24"/>
          <w:lang w:val="fr-FR"/>
        </w:rPr>
        <w:t xml:space="preserve"> et en dresser un rapport à fournir à la GIZ</w:t>
      </w:r>
      <w:r w:rsidR="00246A35" w:rsidRPr="00B44991">
        <w:rPr>
          <w:sz w:val="24"/>
          <w:lang w:val="fr-FR"/>
        </w:rPr>
        <w:t>.</w:t>
      </w:r>
    </w:p>
    <w:p w14:paraId="3A9DD964" w14:textId="77777777" w:rsidR="00312415" w:rsidRPr="00642FB0" w:rsidRDefault="00325404" w:rsidP="007623E8">
      <w:pPr>
        <w:pStyle w:val="Titre1"/>
        <w:numPr>
          <w:ilvl w:val="0"/>
          <w:numId w:val="24"/>
        </w:numPr>
        <w:shd w:val="clear" w:color="auto" w:fill="FFFFFF" w:themeFill="background1"/>
        <w:rPr>
          <w:sz w:val="24"/>
          <w:lang w:val="fr-FR"/>
        </w:rPr>
      </w:pPr>
      <w:bookmarkStart w:id="32" w:name="_Ref508122918"/>
      <w:bookmarkStart w:id="33" w:name="_Ref508122930"/>
      <w:bookmarkStart w:id="34" w:name="_Toc508620005"/>
      <w:bookmarkStart w:id="35" w:name="_Toc111101331"/>
      <w:r w:rsidRPr="00642FB0">
        <w:rPr>
          <w:sz w:val="24"/>
          <w:lang w:val="fr-FR"/>
        </w:rPr>
        <w:t>Concept de personnel</w:t>
      </w:r>
      <w:bookmarkEnd w:id="32"/>
      <w:bookmarkEnd w:id="33"/>
      <w:bookmarkEnd w:id="34"/>
      <w:bookmarkEnd w:id="35"/>
    </w:p>
    <w:p w14:paraId="54A9A7F2" w14:textId="6715BE44" w:rsidR="00325404" w:rsidRPr="00B44991" w:rsidRDefault="00325404" w:rsidP="00B44991">
      <w:pPr>
        <w:shd w:val="clear" w:color="auto" w:fill="FFFFFF" w:themeFill="background1"/>
        <w:jc w:val="both"/>
        <w:rPr>
          <w:sz w:val="24"/>
          <w:lang w:val="fr-FR"/>
        </w:rPr>
      </w:pPr>
    </w:p>
    <w:p w14:paraId="0B9CC7DC" w14:textId="77777777" w:rsidR="00325404" w:rsidRPr="00B44991" w:rsidRDefault="00325404" w:rsidP="00B44991">
      <w:pPr>
        <w:shd w:val="clear" w:color="auto" w:fill="FFFFFF" w:themeFill="background1"/>
        <w:rPr>
          <w:sz w:val="24"/>
          <w:lang w:val="fr-FR"/>
        </w:rPr>
      </w:pPr>
      <w:r w:rsidRPr="00B44991">
        <w:rPr>
          <w:sz w:val="24"/>
          <w:lang w:val="fr-FR"/>
        </w:rPr>
        <w:t>Les qualifications spécifiées ci-dessous représentent les exigences pour atteindre le nombre maximum de points.</w:t>
      </w:r>
    </w:p>
    <w:p w14:paraId="18ABE757" w14:textId="77777777" w:rsidR="00325404" w:rsidRPr="00642FB0" w:rsidRDefault="003A72EF" w:rsidP="00220ECB">
      <w:pPr>
        <w:pStyle w:val="Titre2"/>
        <w:shd w:val="clear" w:color="auto" w:fill="FFFFFF" w:themeFill="background1"/>
        <w:rPr>
          <w:sz w:val="24"/>
          <w:lang w:val="fr-FR"/>
        </w:rPr>
      </w:pPr>
      <w:bookmarkStart w:id="36" w:name="_Toc111101332"/>
      <w:r w:rsidRPr="00642FB0">
        <w:rPr>
          <w:sz w:val="24"/>
          <w:lang w:val="fr-FR"/>
        </w:rPr>
        <w:t>Expert 1 (</w:t>
      </w:r>
      <w:r w:rsidR="00325404" w:rsidRPr="00642FB0">
        <w:rPr>
          <w:sz w:val="24"/>
          <w:lang w:val="fr-FR"/>
        </w:rPr>
        <w:t>Chef d’équipe</w:t>
      </w:r>
      <w:r w:rsidRPr="00642FB0">
        <w:rPr>
          <w:sz w:val="24"/>
          <w:lang w:val="fr-FR"/>
        </w:rPr>
        <w:t>).</w:t>
      </w:r>
      <w:bookmarkEnd w:id="36"/>
    </w:p>
    <w:p w14:paraId="15D6B2B9" w14:textId="79B9EB18" w:rsidR="001210DE" w:rsidRPr="00642FB0" w:rsidRDefault="001210DE" w:rsidP="001210DE">
      <w:pPr>
        <w:pStyle w:val="ZwischenberschriftohneAbstand"/>
        <w:shd w:val="clear" w:color="auto" w:fill="FFFFFF" w:themeFill="background1"/>
        <w:rPr>
          <w:b/>
          <w:sz w:val="24"/>
          <w:u w:val="single"/>
          <w:lang w:val="fr-FR"/>
        </w:rPr>
      </w:pPr>
      <w:r w:rsidRPr="00642FB0">
        <w:rPr>
          <w:b/>
          <w:sz w:val="24"/>
          <w:u w:val="single"/>
          <w:lang w:val="fr-FR"/>
        </w:rPr>
        <w:t>Tâches du chef d’équipe</w:t>
      </w:r>
      <w:r w:rsidR="00C32BE3" w:rsidRPr="00642FB0">
        <w:rPr>
          <w:b/>
          <w:sz w:val="24"/>
          <w:u w:val="single"/>
          <w:lang w:val="fr-FR"/>
        </w:rPr>
        <w:t xml:space="preserve"> (expert </w:t>
      </w:r>
      <w:r w:rsidR="00C91990">
        <w:rPr>
          <w:b/>
          <w:sz w:val="24"/>
          <w:u w:val="single"/>
          <w:lang w:val="fr-FR"/>
        </w:rPr>
        <w:t>régional ou national)</w:t>
      </w:r>
    </w:p>
    <w:p w14:paraId="68932CEF" w14:textId="77777777" w:rsidR="001210DE" w:rsidRPr="00642FB0" w:rsidRDefault="001210DE" w:rsidP="00D4564C">
      <w:pPr>
        <w:pStyle w:val="Paragraphedeliste"/>
        <w:numPr>
          <w:ilvl w:val="0"/>
          <w:numId w:val="17"/>
        </w:numPr>
        <w:shd w:val="clear" w:color="auto" w:fill="FFFFFF" w:themeFill="background1"/>
        <w:jc w:val="both"/>
        <w:rPr>
          <w:sz w:val="24"/>
          <w:lang w:val="fr-FR"/>
        </w:rPr>
      </w:pPr>
      <w:r w:rsidRPr="00642FB0">
        <w:rPr>
          <w:sz w:val="24"/>
          <w:lang w:val="fr-FR"/>
        </w:rPr>
        <w:t>Responsabilité globa</w:t>
      </w:r>
      <w:r w:rsidR="00EC312F" w:rsidRPr="00642FB0">
        <w:rPr>
          <w:sz w:val="24"/>
          <w:lang w:val="fr-FR"/>
        </w:rPr>
        <w:t>le des dossiers consultatifs du soumissionnaire</w:t>
      </w:r>
      <w:r w:rsidRPr="00642FB0">
        <w:rPr>
          <w:sz w:val="24"/>
          <w:lang w:val="fr-FR"/>
        </w:rPr>
        <w:t xml:space="preserve"> (qualité et délais)</w:t>
      </w:r>
      <w:r w:rsidR="00246A35" w:rsidRPr="00642FB0">
        <w:rPr>
          <w:sz w:val="24"/>
          <w:lang w:val="fr-FR"/>
        </w:rPr>
        <w:t> ;</w:t>
      </w:r>
    </w:p>
    <w:p w14:paraId="712FC2D5" w14:textId="77777777" w:rsidR="001210DE" w:rsidRPr="00642FB0" w:rsidRDefault="001210DE" w:rsidP="00D4564C">
      <w:pPr>
        <w:pStyle w:val="Paragraphedeliste"/>
        <w:numPr>
          <w:ilvl w:val="0"/>
          <w:numId w:val="17"/>
        </w:numPr>
        <w:shd w:val="clear" w:color="auto" w:fill="FFFFFF" w:themeFill="background1"/>
        <w:jc w:val="both"/>
        <w:rPr>
          <w:sz w:val="24"/>
          <w:lang w:val="fr-FR"/>
        </w:rPr>
      </w:pPr>
      <w:r w:rsidRPr="00642FB0">
        <w:rPr>
          <w:sz w:val="24"/>
          <w:lang w:val="fr-FR"/>
        </w:rPr>
        <w:t xml:space="preserve">Coordonner et assurer la communication avec </w:t>
      </w:r>
      <w:r w:rsidR="00EC312F" w:rsidRPr="00642FB0">
        <w:rPr>
          <w:sz w:val="24"/>
          <w:lang w:val="fr-FR"/>
        </w:rPr>
        <w:t xml:space="preserve">le MID, </w:t>
      </w:r>
      <w:r w:rsidRPr="00642FB0">
        <w:rPr>
          <w:sz w:val="24"/>
          <w:lang w:val="fr-FR"/>
        </w:rPr>
        <w:t>la GIZ, les partenaires et les autres personnes impliquées dans le projet</w:t>
      </w:r>
      <w:r w:rsidR="00246A35" w:rsidRPr="00642FB0">
        <w:rPr>
          <w:sz w:val="24"/>
          <w:lang w:val="fr-FR"/>
        </w:rPr>
        <w:t> ;</w:t>
      </w:r>
    </w:p>
    <w:p w14:paraId="505268CD" w14:textId="77777777" w:rsidR="001210DE" w:rsidRPr="00642FB0" w:rsidRDefault="001210DE" w:rsidP="00D4564C">
      <w:pPr>
        <w:pStyle w:val="Paragraphedeliste"/>
        <w:numPr>
          <w:ilvl w:val="0"/>
          <w:numId w:val="17"/>
        </w:numPr>
        <w:shd w:val="clear" w:color="auto" w:fill="FFFFFF" w:themeFill="background1"/>
        <w:jc w:val="both"/>
        <w:rPr>
          <w:sz w:val="24"/>
          <w:lang w:val="fr-FR"/>
        </w:rPr>
      </w:pPr>
      <w:r w:rsidRPr="00642FB0">
        <w:rPr>
          <w:sz w:val="24"/>
          <w:lang w:val="fr-FR"/>
        </w:rPr>
        <w:t>Gestion du personnel, en particulier l’identification du besoin d</w:t>
      </w:r>
      <w:r w:rsidR="001D2EC8" w:rsidRPr="00642FB0">
        <w:rPr>
          <w:sz w:val="24"/>
          <w:lang w:val="fr-FR"/>
        </w:rPr>
        <w:t>’affectation</w:t>
      </w:r>
      <w:r w:rsidRPr="00642FB0">
        <w:rPr>
          <w:sz w:val="24"/>
          <w:lang w:val="fr-FR"/>
        </w:rPr>
        <w:t xml:space="preserve"> à court terme dans les limites du budget disponible, ainsi que la planification et le pilotage des missions et le soutien aux experts locaux et internationaux à court terme</w:t>
      </w:r>
      <w:r w:rsidR="00246A35" w:rsidRPr="00642FB0">
        <w:rPr>
          <w:sz w:val="24"/>
          <w:lang w:val="fr-FR"/>
        </w:rPr>
        <w:t> ;</w:t>
      </w:r>
    </w:p>
    <w:p w14:paraId="048B7165" w14:textId="77777777" w:rsidR="001210DE" w:rsidRPr="00642FB0" w:rsidRDefault="001210DE" w:rsidP="00D4564C">
      <w:pPr>
        <w:pStyle w:val="Paragraphedeliste"/>
        <w:numPr>
          <w:ilvl w:val="0"/>
          <w:numId w:val="17"/>
        </w:numPr>
        <w:shd w:val="clear" w:color="auto" w:fill="FFFFFF" w:themeFill="background1"/>
        <w:jc w:val="both"/>
        <w:rPr>
          <w:rStyle w:val="ZulschenderTextZchn"/>
          <w:i w:val="0"/>
          <w:color w:val="auto"/>
          <w:sz w:val="24"/>
          <w:lang w:val="fr-FR"/>
        </w:rPr>
      </w:pPr>
      <w:r w:rsidRPr="00642FB0">
        <w:rPr>
          <w:sz w:val="24"/>
          <w:lang w:val="fr-FR"/>
        </w:rPr>
        <w:t>Rapports réguliers conformément aux délais</w:t>
      </w:r>
      <w:r w:rsidR="00246A35" w:rsidRPr="00642FB0">
        <w:rPr>
          <w:sz w:val="24"/>
          <w:lang w:val="fr-FR"/>
        </w:rPr>
        <w:t>.</w:t>
      </w:r>
    </w:p>
    <w:p w14:paraId="7489D8E6" w14:textId="77777777" w:rsidR="00CD73DA" w:rsidRPr="00642FB0" w:rsidRDefault="00CD73DA" w:rsidP="00246A35">
      <w:pPr>
        <w:pStyle w:val="ZwischenberschriftohneAbstand"/>
        <w:shd w:val="clear" w:color="auto" w:fill="FFFFFF" w:themeFill="background1"/>
        <w:jc w:val="both"/>
        <w:rPr>
          <w:b/>
          <w:sz w:val="24"/>
          <w:u w:val="single"/>
          <w:lang w:val="fr-FR"/>
        </w:rPr>
      </w:pPr>
      <w:r w:rsidRPr="00642FB0">
        <w:rPr>
          <w:b/>
          <w:sz w:val="24"/>
          <w:u w:val="single"/>
          <w:lang w:val="fr-FR"/>
        </w:rPr>
        <w:t>Qualifications du chef d’équipe</w:t>
      </w:r>
    </w:p>
    <w:p w14:paraId="6752EC02" w14:textId="05362F3E" w:rsidR="00CD73DA" w:rsidRPr="00642FB0" w:rsidRDefault="00B477D2" w:rsidP="00D4564C">
      <w:pPr>
        <w:pStyle w:val="Paragraphedeliste"/>
        <w:numPr>
          <w:ilvl w:val="0"/>
          <w:numId w:val="3"/>
        </w:numPr>
        <w:shd w:val="clear" w:color="auto" w:fill="FFFFFF" w:themeFill="background1"/>
        <w:jc w:val="both"/>
        <w:rPr>
          <w:sz w:val="24"/>
          <w:lang w:val="fr-FR"/>
        </w:rPr>
      </w:pPr>
      <w:r w:rsidRPr="00642FB0">
        <w:rPr>
          <w:sz w:val="24"/>
          <w:lang w:val="fr-FR"/>
        </w:rPr>
        <w:t>Éducation/formation : Diplôme universitaire</w:t>
      </w:r>
      <w:r w:rsidR="00246A35" w:rsidRPr="00642FB0">
        <w:rPr>
          <w:sz w:val="24"/>
          <w:lang w:val="fr-FR"/>
        </w:rPr>
        <w:t xml:space="preserve"> </w:t>
      </w:r>
      <w:r w:rsidRPr="00642FB0">
        <w:rPr>
          <w:sz w:val="24"/>
          <w:lang w:val="fr-FR"/>
        </w:rPr>
        <w:t>(</w:t>
      </w:r>
      <w:r w:rsidR="00246A35" w:rsidRPr="00642FB0">
        <w:rPr>
          <w:sz w:val="24"/>
          <w:lang w:val="fr-FR"/>
        </w:rPr>
        <w:t>BAC</w:t>
      </w:r>
      <w:r w:rsidR="008F5723" w:rsidRPr="00642FB0">
        <w:rPr>
          <w:sz w:val="24"/>
          <w:lang w:val="fr-FR"/>
        </w:rPr>
        <w:t>+5</w:t>
      </w:r>
      <w:r w:rsidR="001210DE" w:rsidRPr="00642FB0">
        <w:rPr>
          <w:sz w:val="24"/>
          <w:lang w:val="fr-FR"/>
        </w:rPr>
        <w:t xml:space="preserve"> ou master II</w:t>
      </w:r>
      <w:r w:rsidR="009A2614" w:rsidRPr="00642FB0">
        <w:rPr>
          <w:sz w:val="24"/>
          <w:lang w:val="fr-FR"/>
        </w:rPr>
        <w:t>) en</w:t>
      </w:r>
      <w:r w:rsidR="00960A29" w:rsidRPr="00642FB0">
        <w:rPr>
          <w:sz w:val="24"/>
          <w:lang w:val="fr-FR"/>
        </w:rPr>
        <w:t xml:space="preserve"> </w:t>
      </w:r>
      <w:r w:rsidR="00246A35" w:rsidRPr="00642FB0">
        <w:rPr>
          <w:sz w:val="24"/>
          <w:lang w:val="fr-FR"/>
        </w:rPr>
        <w:t>Génie</w:t>
      </w:r>
      <w:r w:rsidR="00960A29" w:rsidRPr="00642FB0">
        <w:rPr>
          <w:sz w:val="24"/>
          <w:lang w:val="fr-FR"/>
        </w:rPr>
        <w:t xml:space="preserve"> logiciel, système d’</w:t>
      </w:r>
      <w:r w:rsidR="008F5723" w:rsidRPr="00642FB0">
        <w:rPr>
          <w:sz w:val="24"/>
          <w:lang w:val="fr-FR"/>
        </w:rPr>
        <w:t xml:space="preserve">informatique, </w:t>
      </w:r>
      <w:r w:rsidR="008F5723" w:rsidRPr="00642FB0">
        <w:rPr>
          <w:rStyle w:val="ZulschenderTextZchn"/>
          <w:i w:val="0"/>
          <w:color w:val="auto"/>
          <w:sz w:val="24"/>
          <w:lang w:val="fr-FR"/>
        </w:rPr>
        <w:t>analyste programmeur</w:t>
      </w:r>
      <w:r w:rsidR="008F5723" w:rsidRPr="00642FB0">
        <w:rPr>
          <w:rStyle w:val="ZulschenderTextZchn"/>
          <w:color w:val="auto"/>
          <w:sz w:val="24"/>
          <w:lang w:val="fr-FR"/>
        </w:rPr>
        <w:t xml:space="preserve"> ; </w:t>
      </w:r>
      <w:r w:rsidR="00960A29" w:rsidRPr="00642FB0">
        <w:rPr>
          <w:rStyle w:val="ZulschenderTextZchn"/>
          <w:i w:val="0"/>
          <w:color w:val="auto"/>
          <w:sz w:val="24"/>
          <w:lang w:val="fr-FR"/>
        </w:rPr>
        <w:t>ou tout</w:t>
      </w:r>
      <w:r w:rsidR="00C32BE3" w:rsidRPr="00642FB0">
        <w:rPr>
          <w:rStyle w:val="ZulschenderTextZchn"/>
          <w:i w:val="0"/>
          <w:color w:val="auto"/>
          <w:sz w:val="24"/>
          <w:lang w:val="fr-FR"/>
        </w:rPr>
        <w:t>e</w:t>
      </w:r>
      <w:r w:rsidR="00960A29" w:rsidRPr="00642FB0">
        <w:rPr>
          <w:rStyle w:val="ZulschenderTextZchn"/>
          <w:i w:val="0"/>
          <w:color w:val="auto"/>
          <w:sz w:val="24"/>
          <w:lang w:val="fr-FR"/>
        </w:rPr>
        <w:t xml:space="preserve"> autre</w:t>
      </w:r>
      <w:r w:rsidR="00C32BE3" w:rsidRPr="00642FB0">
        <w:rPr>
          <w:rStyle w:val="ZulschenderTextZchn"/>
          <w:i w:val="0"/>
          <w:color w:val="auto"/>
          <w:sz w:val="24"/>
          <w:lang w:val="fr-FR"/>
        </w:rPr>
        <w:t xml:space="preserve"> formation pertinente </w:t>
      </w:r>
      <w:r w:rsidR="00960A29" w:rsidRPr="00642FB0">
        <w:rPr>
          <w:rStyle w:val="ZulschenderTextZchn"/>
          <w:color w:val="auto"/>
          <w:sz w:val="24"/>
          <w:lang w:val="fr-FR"/>
        </w:rPr>
        <w:t xml:space="preserve"> </w:t>
      </w:r>
    </w:p>
    <w:p w14:paraId="7334FDB0" w14:textId="2BD2CEDD" w:rsidR="00CD73DA" w:rsidRPr="00642FB0" w:rsidRDefault="00CD73DA" w:rsidP="00D4564C">
      <w:pPr>
        <w:pStyle w:val="Paragraphedeliste"/>
        <w:numPr>
          <w:ilvl w:val="0"/>
          <w:numId w:val="3"/>
        </w:numPr>
        <w:shd w:val="clear" w:color="auto" w:fill="FFFFFF" w:themeFill="background1"/>
        <w:jc w:val="both"/>
        <w:rPr>
          <w:sz w:val="24"/>
          <w:lang w:val="fr-FR"/>
        </w:rPr>
      </w:pPr>
      <w:r w:rsidRPr="00642FB0">
        <w:rPr>
          <w:sz w:val="24"/>
          <w:lang w:val="fr-FR"/>
        </w:rPr>
        <w:t>Langue : Bonnes compétences linguistiques</w:t>
      </w:r>
      <w:r w:rsidR="008F5723" w:rsidRPr="00642FB0">
        <w:rPr>
          <w:sz w:val="24"/>
          <w:lang w:val="fr-FR"/>
        </w:rPr>
        <w:t xml:space="preserve"> en français (parlé et écrit)</w:t>
      </w:r>
      <w:r w:rsidR="00C4678E" w:rsidRPr="00642FB0">
        <w:rPr>
          <w:sz w:val="24"/>
          <w:lang w:val="fr-FR"/>
        </w:rPr>
        <w:fldChar w:fldCharType="begin" w:fldLock="1">
          <w:ffData>
            <w:name w:val="Text32"/>
            <w:enabled/>
            <w:calcOnExit w:val="0"/>
            <w:textInput/>
          </w:ffData>
        </w:fldChar>
      </w:r>
      <w:bookmarkStart w:id="37" w:name="Text32"/>
      <w:r w:rsidRPr="00642FB0">
        <w:rPr>
          <w:sz w:val="24"/>
          <w:lang w:val="fr-FR"/>
        </w:rPr>
        <w:instrText xml:space="preserve"> FORMTEXT </w:instrText>
      </w:r>
      <w:r w:rsidR="00712AA1">
        <w:rPr>
          <w:sz w:val="24"/>
          <w:lang w:val="fr-FR"/>
        </w:rPr>
      </w:r>
      <w:r w:rsidR="00712AA1">
        <w:rPr>
          <w:sz w:val="24"/>
          <w:lang w:val="fr-FR"/>
        </w:rPr>
        <w:fldChar w:fldCharType="separate"/>
      </w:r>
      <w:r w:rsidR="00C4678E" w:rsidRPr="00642FB0">
        <w:rPr>
          <w:sz w:val="24"/>
          <w:lang w:val="fr-FR"/>
        </w:rPr>
        <w:fldChar w:fldCharType="end"/>
      </w:r>
      <w:bookmarkEnd w:id="37"/>
    </w:p>
    <w:p w14:paraId="52F53788" w14:textId="475F31CC" w:rsidR="00CD73DA" w:rsidRPr="00642FB0" w:rsidRDefault="00CD73DA" w:rsidP="00D4564C">
      <w:pPr>
        <w:pStyle w:val="Paragraphedeliste"/>
        <w:numPr>
          <w:ilvl w:val="0"/>
          <w:numId w:val="3"/>
        </w:numPr>
        <w:shd w:val="clear" w:color="auto" w:fill="FFFFFF" w:themeFill="background1"/>
        <w:jc w:val="both"/>
        <w:rPr>
          <w:sz w:val="24"/>
          <w:lang w:val="fr-FR"/>
        </w:rPr>
      </w:pPr>
      <w:r w:rsidRPr="00642FB0">
        <w:rPr>
          <w:sz w:val="24"/>
          <w:lang w:val="fr-FR"/>
        </w:rPr>
        <w:t xml:space="preserve">Expérience professionnelle </w:t>
      </w:r>
      <w:r w:rsidR="00D567BF" w:rsidRPr="00642FB0">
        <w:rPr>
          <w:sz w:val="24"/>
          <w:lang w:val="fr-FR"/>
        </w:rPr>
        <w:t>générale :</w:t>
      </w:r>
      <w:r w:rsidRPr="00642FB0">
        <w:rPr>
          <w:sz w:val="24"/>
          <w:lang w:val="fr-FR"/>
        </w:rPr>
        <w:t xml:space="preserve"> </w:t>
      </w:r>
      <w:r w:rsidR="008F5723" w:rsidRPr="00642FB0">
        <w:rPr>
          <w:sz w:val="24"/>
          <w:lang w:val="fr-FR"/>
        </w:rPr>
        <w:t>1</w:t>
      </w:r>
      <w:r w:rsidR="001C6564" w:rsidRPr="00642FB0">
        <w:rPr>
          <w:sz w:val="24"/>
          <w:lang w:val="fr-FR"/>
        </w:rPr>
        <w:t>0</w:t>
      </w:r>
      <w:r w:rsidRPr="00642FB0">
        <w:rPr>
          <w:sz w:val="24"/>
          <w:lang w:val="fr-FR"/>
        </w:rPr>
        <w:t xml:space="preserve"> ans d’expérience professionnelle dans le </w:t>
      </w:r>
      <w:r w:rsidR="00C4678E" w:rsidRPr="00642FB0">
        <w:rPr>
          <w:sz w:val="24"/>
          <w:lang w:val="fr-FR"/>
        </w:rPr>
        <w:fldChar w:fldCharType="begin" w:fldLock="1">
          <w:ffData>
            <w:name w:val="Text33"/>
            <w:enabled/>
            <w:calcOnExit w:val="0"/>
            <w:textInput/>
          </w:ffData>
        </w:fldChar>
      </w:r>
      <w:bookmarkStart w:id="38" w:name="Text33"/>
      <w:r w:rsidRPr="00642FB0">
        <w:rPr>
          <w:sz w:val="24"/>
          <w:lang w:val="fr-FR"/>
        </w:rPr>
        <w:instrText xml:space="preserve"> FORMTEXT </w:instrText>
      </w:r>
      <w:r w:rsidR="00712AA1">
        <w:rPr>
          <w:sz w:val="24"/>
          <w:lang w:val="fr-FR"/>
        </w:rPr>
      </w:r>
      <w:r w:rsidR="00712AA1">
        <w:rPr>
          <w:sz w:val="24"/>
          <w:lang w:val="fr-FR"/>
        </w:rPr>
        <w:fldChar w:fldCharType="separate"/>
      </w:r>
      <w:r w:rsidR="00C4678E" w:rsidRPr="00642FB0">
        <w:rPr>
          <w:sz w:val="24"/>
          <w:lang w:val="fr-FR"/>
        </w:rPr>
        <w:fldChar w:fldCharType="end"/>
      </w:r>
      <w:r w:rsidRPr="00642FB0">
        <w:rPr>
          <w:sz w:val="24"/>
          <w:lang w:val="fr-FR"/>
        </w:rPr>
        <w:t xml:space="preserve"> secteur</w:t>
      </w:r>
      <w:bookmarkEnd w:id="38"/>
      <w:r w:rsidR="008F5723" w:rsidRPr="00642FB0">
        <w:rPr>
          <w:sz w:val="24"/>
          <w:lang w:val="fr-FR"/>
        </w:rPr>
        <w:t> ;</w:t>
      </w:r>
    </w:p>
    <w:p w14:paraId="24603A25" w14:textId="2176DC25" w:rsidR="00CD73DA" w:rsidRPr="00642FB0" w:rsidRDefault="00CD73DA" w:rsidP="00D4564C">
      <w:pPr>
        <w:pStyle w:val="Paragraphedeliste"/>
        <w:numPr>
          <w:ilvl w:val="0"/>
          <w:numId w:val="3"/>
        </w:numPr>
        <w:shd w:val="clear" w:color="auto" w:fill="FFFFFF" w:themeFill="background1"/>
        <w:jc w:val="both"/>
        <w:rPr>
          <w:sz w:val="24"/>
          <w:lang w:val="fr-FR"/>
        </w:rPr>
      </w:pPr>
      <w:r w:rsidRPr="00642FB0">
        <w:rPr>
          <w:sz w:val="24"/>
          <w:lang w:val="fr-FR"/>
        </w:rPr>
        <w:t xml:space="preserve">Expérience professionnelle </w:t>
      </w:r>
      <w:r w:rsidR="00D567BF" w:rsidRPr="00642FB0">
        <w:rPr>
          <w:sz w:val="24"/>
          <w:lang w:val="fr-FR"/>
        </w:rPr>
        <w:t>spécifique :</w:t>
      </w:r>
      <w:r w:rsidRPr="00642FB0">
        <w:rPr>
          <w:sz w:val="24"/>
          <w:lang w:val="fr-FR"/>
        </w:rPr>
        <w:t xml:space="preserve"> </w:t>
      </w:r>
      <w:r w:rsidR="001C6564" w:rsidRPr="00642FB0">
        <w:rPr>
          <w:sz w:val="24"/>
          <w:lang w:val="fr-FR"/>
        </w:rPr>
        <w:t xml:space="preserve">5 </w:t>
      </w:r>
      <w:r w:rsidRPr="00642FB0">
        <w:rPr>
          <w:sz w:val="24"/>
          <w:lang w:val="fr-FR"/>
        </w:rPr>
        <w:t xml:space="preserve">ans en </w:t>
      </w:r>
      <w:r w:rsidR="008F5723" w:rsidRPr="00642FB0">
        <w:rPr>
          <w:sz w:val="24"/>
          <w:lang w:val="fr-FR"/>
        </w:rPr>
        <w:t>développement d’application Web ;</w:t>
      </w:r>
      <w:r w:rsidR="00DD73EF" w:rsidRPr="00642FB0">
        <w:rPr>
          <w:sz w:val="24"/>
          <w:lang w:val="fr-FR"/>
        </w:rPr>
        <w:t xml:space="preserve"> bonne connaissance de logiciels libres, la connaissance dans le domaine de la migration est un atout</w:t>
      </w:r>
      <w:r w:rsidR="00246A35" w:rsidRPr="00642FB0">
        <w:rPr>
          <w:sz w:val="24"/>
          <w:lang w:val="fr-FR"/>
        </w:rPr>
        <w:t> ;</w:t>
      </w:r>
      <w:r w:rsidR="00C4678E" w:rsidRPr="00642FB0">
        <w:rPr>
          <w:sz w:val="24"/>
          <w:lang w:val="fr-FR"/>
        </w:rPr>
        <w:fldChar w:fldCharType="begin" w:fldLock="1">
          <w:ffData>
            <w:name w:val="Text34"/>
            <w:enabled/>
            <w:calcOnExit w:val="0"/>
            <w:textInput/>
          </w:ffData>
        </w:fldChar>
      </w:r>
      <w:bookmarkStart w:id="39" w:name="Text34"/>
      <w:r w:rsidRPr="00642FB0">
        <w:rPr>
          <w:sz w:val="24"/>
          <w:lang w:val="fr-FR"/>
        </w:rPr>
        <w:instrText xml:space="preserve"> FORMTEXT </w:instrText>
      </w:r>
      <w:r w:rsidR="00712AA1">
        <w:rPr>
          <w:sz w:val="24"/>
          <w:lang w:val="fr-FR"/>
        </w:rPr>
      </w:r>
      <w:r w:rsidR="00712AA1">
        <w:rPr>
          <w:sz w:val="24"/>
          <w:lang w:val="fr-FR"/>
        </w:rPr>
        <w:fldChar w:fldCharType="separate"/>
      </w:r>
      <w:r w:rsidR="00C4678E" w:rsidRPr="00642FB0">
        <w:rPr>
          <w:sz w:val="24"/>
          <w:lang w:val="fr-FR"/>
        </w:rPr>
        <w:fldChar w:fldCharType="end"/>
      </w:r>
      <w:bookmarkEnd w:id="39"/>
    </w:p>
    <w:p w14:paraId="1AA359D6" w14:textId="45F5AB51" w:rsidR="00CD73DA" w:rsidRPr="00642FB0" w:rsidRDefault="00CD73DA" w:rsidP="00D4564C">
      <w:pPr>
        <w:pStyle w:val="Paragraphedeliste"/>
        <w:numPr>
          <w:ilvl w:val="0"/>
          <w:numId w:val="3"/>
        </w:numPr>
        <w:shd w:val="clear" w:color="auto" w:fill="FFFFFF" w:themeFill="background1"/>
        <w:jc w:val="both"/>
        <w:rPr>
          <w:sz w:val="24"/>
          <w:lang w:val="fr-FR"/>
        </w:rPr>
      </w:pPr>
      <w:r w:rsidRPr="00642FB0">
        <w:rPr>
          <w:sz w:val="24"/>
          <w:lang w:val="fr-FR"/>
        </w:rPr>
        <w:t>Expérience en leadership/</w:t>
      </w:r>
      <w:r w:rsidR="00D567BF" w:rsidRPr="00642FB0">
        <w:rPr>
          <w:sz w:val="24"/>
          <w:lang w:val="fr-FR"/>
        </w:rPr>
        <w:t>gestion :</w:t>
      </w:r>
      <w:r w:rsidRPr="00642FB0">
        <w:rPr>
          <w:sz w:val="24"/>
          <w:lang w:val="fr-FR"/>
        </w:rPr>
        <w:t xml:space="preserve"> </w:t>
      </w:r>
      <w:r w:rsidR="001C6564" w:rsidRPr="00642FB0">
        <w:rPr>
          <w:sz w:val="24"/>
          <w:lang w:val="fr-FR"/>
        </w:rPr>
        <w:t xml:space="preserve">3 </w:t>
      </w:r>
      <w:r w:rsidRPr="00642FB0">
        <w:rPr>
          <w:sz w:val="24"/>
          <w:lang w:val="fr-FR"/>
        </w:rPr>
        <w:t>ans d’expérience en gestion/leadership en tant que chef d’équipe de projet ou gestionnaire dans une entreprise</w:t>
      </w:r>
      <w:r w:rsidR="008F5723" w:rsidRPr="00642FB0">
        <w:rPr>
          <w:sz w:val="24"/>
          <w:lang w:val="fr-FR"/>
        </w:rPr>
        <w:t> ;</w:t>
      </w:r>
    </w:p>
    <w:p w14:paraId="07BA29A8" w14:textId="4C84949E" w:rsidR="001D2EC8" w:rsidRPr="00642FB0" w:rsidRDefault="00CD73DA" w:rsidP="00D4564C">
      <w:pPr>
        <w:pStyle w:val="Paragraphedeliste"/>
        <w:numPr>
          <w:ilvl w:val="0"/>
          <w:numId w:val="5"/>
        </w:numPr>
        <w:shd w:val="clear" w:color="auto" w:fill="FFFFFF" w:themeFill="background1"/>
        <w:jc w:val="both"/>
        <w:rPr>
          <w:sz w:val="24"/>
          <w:lang w:val="fr-FR"/>
        </w:rPr>
      </w:pPr>
      <w:r w:rsidRPr="00642FB0">
        <w:rPr>
          <w:sz w:val="24"/>
          <w:lang w:val="fr-FR"/>
        </w:rPr>
        <w:t xml:space="preserve">Expérience </w:t>
      </w:r>
      <w:r w:rsidR="00D567BF" w:rsidRPr="00642FB0">
        <w:rPr>
          <w:sz w:val="24"/>
          <w:lang w:val="fr-FR"/>
        </w:rPr>
        <w:t>régionale :</w:t>
      </w:r>
      <w:r w:rsidRPr="00642FB0">
        <w:rPr>
          <w:sz w:val="24"/>
          <w:lang w:val="fr-FR"/>
        </w:rPr>
        <w:t xml:space="preserve"> </w:t>
      </w:r>
      <w:r w:rsidR="001C6564" w:rsidRPr="00642FB0">
        <w:rPr>
          <w:sz w:val="24"/>
          <w:lang w:val="fr-FR"/>
        </w:rPr>
        <w:t xml:space="preserve">1 </w:t>
      </w:r>
      <w:r w:rsidRPr="00642FB0">
        <w:rPr>
          <w:sz w:val="24"/>
          <w:lang w:val="fr-FR"/>
        </w:rPr>
        <w:t xml:space="preserve">an d’expérience dans des projets en </w:t>
      </w:r>
      <w:r w:rsidR="00C4678E" w:rsidRPr="00642FB0">
        <w:rPr>
          <w:sz w:val="24"/>
          <w:lang w:val="fr-FR"/>
        </w:rPr>
        <w:fldChar w:fldCharType="begin" w:fldLock="1">
          <w:ffData>
            <w:name w:val="Text35"/>
            <w:enabled/>
            <w:calcOnExit w:val="0"/>
            <w:textInput/>
          </w:ffData>
        </w:fldChar>
      </w:r>
      <w:bookmarkStart w:id="40" w:name="Text35"/>
      <w:r w:rsidRPr="00642FB0">
        <w:rPr>
          <w:sz w:val="24"/>
          <w:lang w:val="fr-FR"/>
        </w:rPr>
        <w:instrText xml:space="preserve"> FORMTEXT </w:instrText>
      </w:r>
      <w:r w:rsidR="00712AA1">
        <w:rPr>
          <w:sz w:val="24"/>
          <w:lang w:val="fr-FR"/>
        </w:rPr>
      </w:r>
      <w:r w:rsidR="00712AA1">
        <w:rPr>
          <w:sz w:val="24"/>
          <w:lang w:val="fr-FR"/>
        </w:rPr>
        <w:fldChar w:fldCharType="separate"/>
      </w:r>
      <w:r w:rsidR="00C4678E" w:rsidRPr="00642FB0">
        <w:rPr>
          <w:sz w:val="24"/>
          <w:lang w:val="fr-FR"/>
        </w:rPr>
        <w:fldChar w:fldCharType="end"/>
      </w:r>
      <w:bookmarkEnd w:id="40"/>
      <w:r w:rsidR="00D96720" w:rsidRPr="00642FB0">
        <w:rPr>
          <w:sz w:val="24"/>
          <w:lang w:val="fr-FR"/>
        </w:rPr>
        <w:t>Afrique.</w:t>
      </w:r>
      <w:r w:rsidR="001D2EC8" w:rsidRPr="00642FB0">
        <w:rPr>
          <w:sz w:val="24"/>
          <w:lang w:val="fr-FR"/>
        </w:rPr>
        <w:t xml:space="preserve"> Connaissance des procédures GIZ est un atout.</w:t>
      </w:r>
      <w:r w:rsidR="001D2EC8" w:rsidRPr="00642FB0">
        <w:rPr>
          <w:sz w:val="24"/>
          <w:lang w:val="fr-FR"/>
        </w:rPr>
        <w:fldChar w:fldCharType="begin" w:fldLock="1">
          <w:ffData>
            <w:name w:val="Text46"/>
            <w:enabled/>
            <w:calcOnExit w:val="0"/>
            <w:textInput/>
          </w:ffData>
        </w:fldChar>
      </w:r>
      <w:bookmarkStart w:id="41" w:name="Text46"/>
      <w:r w:rsidR="001D2EC8" w:rsidRPr="00642FB0">
        <w:rPr>
          <w:sz w:val="24"/>
          <w:lang w:val="fr-FR"/>
        </w:rPr>
        <w:instrText xml:space="preserve"> FORMTEXT </w:instrText>
      </w:r>
      <w:r w:rsidR="00712AA1">
        <w:rPr>
          <w:sz w:val="24"/>
          <w:lang w:val="fr-FR"/>
        </w:rPr>
      </w:r>
      <w:r w:rsidR="00712AA1">
        <w:rPr>
          <w:sz w:val="24"/>
          <w:lang w:val="fr-FR"/>
        </w:rPr>
        <w:fldChar w:fldCharType="separate"/>
      </w:r>
      <w:r w:rsidR="001D2EC8" w:rsidRPr="00642FB0">
        <w:rPr>
          <w:sz w:val="24"/>
          <w:lang w:val="fr-FR"/>
        </w:rPr>
        <w:fldChar w:fldCharType="end"/>
      </w:r>
      <w:bookmarkEnd w:id="41"/>
    </w:p>
    <w:p w14:paraId="0BDCCD61" w14:textId="410A4C2B" w:rsidR="00CD73DA" w:rsidRPr="00642FB0" w:rsidRDefault="00CD73DA" w:rsidP="00220ECB">
      <w:pPr>
        <w:pStyle w:val="Titre2"/>
        <w:shd w:val="clear" w:color="auto" w:fill="FFFFFF" w:themeFill="background1"/>
        <w:rPr>
          <w:sz w:val="24"/>
          <w:lang w:val="fr-FR"/>
        </w:rPr>
      </w:pPr>
      <w:bookmarkStart w:id="42" w:name="_Hlk109034265"/>
      <w:bookmarkStart w:id="43" w:name="_Toc111101333"/>
      <w:r w:rsidRPr="00642FB0">
        <w:rPr>
          <w:sz w:val="24"/>
          <w:lang w:val="fr-FR"/>
        </w:rPr>
        <w:t xml:space="preserve">Expert </w:t>
      </w:r>
      <w:r w:rsidR="003A72EF" w:rsidRPr="00642FB0">
        <w:rPr>
          <w:sz w:val="24"/>
          <w:lang w:val="fr-FR"/>
        </w:rPr>
        <w:t xml:space="preserve">2 </w:t>
      </w:r>
      <w:bookmarkEnd w:id="42"/>
      <w:r w:rsidR="003A72EF" w:rsidRPr="00642FB0">
        <w:rPr>
          <w:sz w:val="24"/>
          <w:lang w:val="fr-FR"/>
        </w:rPr>
        <w:t>(développeur</w:t>
      </w:r>
      <w:r w:rsidR="001C6564" w:rsidRPr="00642FB0">
        <w:rPr>
          <w:sz w:val="24"/>
          <w:lang w:val="fr-FR"/>
        </w:rPr>
        <w:t>/réseau</w:t>
      </w:r>
      <w:r w:rsidR="003A72EF" w:rsidRPr="00642FB0">
        <w:rPr>
          <w:sz w:val="24"/>
          <w:lang w:val="fr-FR"/>
        </w:rPr>
        <w:t>)</w:t>
      </w:r>
      <w:r w:rsidR="001C6564" w:rsidRPr="00642FB0">
        <w:rPr>
          <w:sz w:val="24"/>
          <w:lang w:val="fr-FR"/>
        </w:rPr>
        <w:t xml:space="preserve"> (régional ou national)</w:t>
      </w:r>
      <w:bookmarkEnd w:id="43"/>
    </w:p>
    <w:p w14:paraId="30BFB052" w14:textId="77777777" w:rsidR="00CD73DA" w:rsidRPr="00642FB0" w:rsidRDefault="00CD73DA" w:rsidP="00220ECB">
      <w:pPr>
        <w:pStyle w:val="ZwischenberschriftohneAbstand"/>
        <w:shd w:val="clear" w:color="auto" w:fill="FFFFFF" w:themeFill="background1"/>
        <w:rPr>
          <w:b/>
          <w:sz w:val="24"/>
          <w:u w:val="single"/>
          <w:lang w:val="fr-FR"/>
        </w:rPr>
      </w:pPr>
      <w:r w:rsidRPr="00642FB0">
        <w:rPr>
          <w:b/>
          <w:sz w:val="24"/>
          <w:u w:val="single"/>
          <w:lang w:val="fr-FR"/>
        </w:rPr>
        <w:t xml:space="preserve">Tâches de l’expert </w:t>
      </w:r>
      <w:r w:rsidR="003A72EF" w:rsidRPr="00642FB0">
        <w:rPr>
          <w:b/>
          <w:sz w:val="24"/>
          <w:u w:val="single"/>
          <w:lang w:val="fr-FR"/>
        </w:rPr>
        <w:t>2</w:t>
      </w:r>
    </w:p>
    <w:p w14:paraId="44DC0877" w14:textId="77777777" w:rsidR="00CD73DA" w:rsidRPr="00642FB0" w:rsidRDefault="00D96720" w:rsidP="00D4564C">
      <w:pPr>
        <w:pStyle w:val="Paragraphedeliste"/>
        <w:numPr>
          <w:ilvl w:val="0"/>
          <w:numId w:val="4"/>
        </w:numPr>
        <w:shd w:val="clear" w:color="auto" w:fill="FFFFFF" w:themeFill="background1"/>
        <w:jc w:val="both"/>
        <w:rPr>
          <w:sz w:val="24"/>
          <w:lang w:val="fr-FR"/>
        </w:rPr>
      </w:pPr>
      <w:r w:rsidRPr="00642FB0">
        <w:rPr>
          <w:sz w:val="24"/>
          <w:lang w:val="fr-FR"/>
        </w:rPr>
        <w:t>Assister le chef d’équipe dans l’</w:t>
      </w:r>
      <w:r w:rsidR="00273024" w:rsidRPr="00642FB0">
        <w:rPr>
          <w:sz w:val="24"/>
          <w:lang w:val="fr-FR"/>
        </w:rPr>
        <w:t>exécution</w:t>
      </w:r>
      <w:r w:rsidRPr="00642FB0">
        <w:rPr>
          <w:sz w:val="24"/>
          <w:lang w:val="fr-FR"/>
        </w:rPr>
        <w:t xml:space="preserve"> des différentes tâches du projet ;</w:t>
      </w:r>
      <w:r w:rsidR="00C4678E" w:rsidRPr="00642FB0">
        <w:rPr>
          <w:sz w:val="24"/>
          <w:lang w:val="fr-FR"/>
        </w:rPr>
        <w:fldChar w:fldCharType="begin" w:fldLock="1">
          <w:ffData>
            <w:name w:val="Text37"/>
            <w:enabled/>
            <w:calcOnExit w:val="0"/>
            <w:textInput/>
          </w:ffData>
        </w:fldChar>
      </w:r>
      <w:bookmarkStart w:id="44" w:name="Text37"/>
      <w:r w:rsidR="00CD73DA" w:rsidRPr="00642FB0">
        <w:rPr>
          <w:sz w:val="24"/>
          <w:lang w:val="fr-FR"/>
        </w:rPr>
        <w:instrText xml:space="preserve"> FORMTEXT </w:instrText>
      </w:r>
      <w:r w:rsidR="00712AA1">
        <w:rPr>
          <w:sz w:val="24"/>
          <w:lang w:val="fr-FR"/>
        </w:rPr>
      </w:r>
      <w:r w:rsidR="00712AA1">
        <w:rPr>
          <w:sz w:val="24"/>
          <w:lang w:val="fr-FR"/>
        </w:rPr>
        <w:fldChar w:fldCharType="separate"/>
      </w:r>
      <w:r w:rsidR="00C4678E" w:rsidRPr="00642FB0">
        <w:rPr>
          <w:sz w:val="24"/>
          <w:lang w:val="fr-FR"/>
        </w:rPr>
        <w:fldChar w:fldCharType="end"/>
      </w:r>
      <w:bookmarkEnd w:id="44"/>
    </w:p>
    <w:p w14:paraId="483D8C6E" w14:textId="77777777" w:rsidR="00D96720" w:rsidRPr="00642FB0" w:rsidRDefault="004930C5" w:rsidP="00D4564C">
      <w:pPr>
        <w:pStyle w:val="Paragraphedeliste"/>
        <w:numPr>
          <w:ilvl w:val="0"/>
          <w:numId w:val="4"/>
        </w:numPr>
        <w:shd w:val="clear" w:color="auto" w:fill="FFFFFF" w:themeFill="background1"/>
        <w:jc w:val="both"/>
        <w:rPr>
          <w:rStyle w:val="ZulschenderTextZchn"/>
          <w:i w:val="0"/>
          <w:color w:val="auto"/>
          <w:sz w:val="24"/>
          <w:lang w:val="fr-FR"/>
        </w:rPr>
      </w:pPr>
      <w:r w:rsidRPr="00642FB0">
        <w:rPr>
          <w:sz w:val="24"/>
          <w:lang w:val="fr-FR"/>
        </w:rPr>
        <w:t>Assister le chef d’équipe dans la rédaction des différents r</w:t>
      </w:r>
      <w:r w:rsidR="00D96720" w:rsidRPr="00642FB0">
        <w:rPr>
          <w:sz w:val="24"/>
          <w:lang w:val="fr-FR"/>
        </w:rPr>
        <w:t>apports réguliers conformément aux délais</w:t>
      </w:r>
      <w:r w:rsidRPr="00642FB0">
        <w:rPr>
          <w:sz w:val="24"/>
          <w:lang w:val="fr-FR"/>
        </w:rPr>
        <w:t> ;</w:t>
      </w:r>
    </w:p>
    <w:p w14:paraId="7C413192" w14:textId="77777777" w:rsidR="004930C5" w:rsidRPr="00642FB0" w:rsidRDefault="004930C5" w:rsidP="00D4564C">
      <w:pPr>
        <w:pStyle w:val="Paragraphedeliste"/>
        <w:numPr>
          <w:ilvl w:val="0"/>
          <w:numId w:val="4"/>
        </w:numPr>
        <w:shd w:val="clear" w:color="auto" w:fill="FFFFFF" w:themeFill="background1"/>
        <w:jc w:val="both"/>
        <w:rPr>
          <w:sz w:val="24"/>
          <w:lang w:val="fr-FR"/>
        </w:rPr>
      </w:pPr>
      <w:r w:rsidRPr="00642FB0">
        <w:rPr>
          <w:sz w:val="24"/>
          <w:lang w:val="fr-FR"/>
        </w:rPr>
        <w:t>Participer à l</w:t>
      </w:r>
      <w:r w:rsidR="003F3E3E" w:rsidRPr="00642FB0">
        <w:rPr>
          <w:sz w:val="24"/>
          <w:lang w:val="fr-FR"/>
        </w:rPr>
        <w:t>’analyse, à l</w:t>
      </w:r>
      <w:r w:rsidRPr="00642FB0">
        <w:rPr>
          <w:sz w:val="24"/>
          <w:lang w:val="fr-FR"/>
        </w:rPr>
        <w:t>a conception, au développement et à la maintenance de l’application ;</w:t>
      </w:r>
    </w:p>
    <w:p w14:paraId="6C17B788" w14:textId="4B5D3174" w:rsidR="004930C5" w:rsidRPr="00642FB0" w:rsidRDefault="004930C5" w:rsidP="00D4564C">
      <w:pPr>
        <w:pStyle w:val="Paragraphedeliste"/>
        <w:numPr>
          <w:ilvl w:val="0"/>
          <w:numId w:val="4"/>
        </w:numPr>
        <w:shd w:val="clear" w:color="auto" w:fill="FFFFFF" w:themeFill="background1"/>
        <w:jc w:val="both"/>
        <w:rPr>
          <w:sz w:val="24"/>
          <w:lang w:val="fr-FR"/>
        </w:rPr>
      </w:pPr>
      <w:r w:rsidRPr="00642FB0">
        <w:rPr>
          <w:sz w:val="24"/>
          <w:lang w:val="fr-FR"/>
        </w:rPr>
        <w:t>Travailler en étroite collaboration avec le comité de suivi pour un meilleur transfert de compétences ;</w:t>
      </w:r>
    </w:p>
    <w:p w14:paraId="3EBA4269" w14:textId="67A9BDFA" w:rsidR="001C6564" w:rsidRPr="00642FB0" w:rsidRDefault="001C6564" w:rsidP="001C6564">
      <w:pPr>
        <w:pStyle w:val="Paragraphedeliste"/>
        <w:numPr>
          <w:ilvl w:val="0"/>
          <w:numId w:val="4"/>
        </w:numPr>
        <w:shd w:val="clear" w:color="auto" w:fill="FFFFFF" w:themeFill="background1"/>
        <w:rPr>
          <w:sz w:val="24"/>
          <w:lang w:val="fr-FR"/>
        </w:rPr>
      </w:pPr>
      <w:r w:rsidRPr="00642FB0">
        <w:rPr>
          <w:sz w:val="24"/>
          <w:lang w:val="fr-FR"/>
        </w:rPr>
        <w:t>Faire l’inventaire de l’équipement réseau nécessaire au projet</w:t>
      </w:r>
      <w:r w:rsidR="000E22EC">
        <w:rPr>
          <w:sz w:val="24"/>
          <w:lang w:val="fr-FR"/>
        </w:rPr>
        <w:t xml:space="preserve"> </w:t>
      </w:r>
      <w:r w:rsidRPr="00642FB0">
        <w:rPr>
          <w:sz w:val="24"/>
          <w:lang w:val="fr-FR"/>
        </w:rPr>
        <w:t>;</w:t>
      </w:r>
      <w:r w:rsidRPr="00642FB0">
        <w:rPr>
          <w:sz w:val="24"/>
          <w:lang w:val="fr-FR"/>
        </w:rPr>
        <w:fldChar w:fldCharType="begin" w:fldLock="1">
          <w:ffData>
            <w:name w:val="Text37"/>
            <w:enabled/>
            <w:calcOnExit w:val="0"/>
            <w:textInput/>
          </w:ffData>
        </w:fldChar>
      </w:r>
      <w:r w:rsidRPr="00642FB0">
        <w:rPr>
          <w:sz w:val="24"/>
          <w:lang w:val="fr-FR"/>
        </w:rPr>
        <w:instrText xml:space="preserve"> FORMTEXT </w:instrText>
      </w:r>
      <w:r w:rsidR="00712AA1">
        <w:rPr>
          <w:sz w:val="24"/>
          <w:lang w:val="fr-FR"/>
        </w:rPr>
      </w:r>
      <w:r w:rsidR="00712AA1">
        <w:rPr>
          <w:sz w:val="24"/>
          <w:lang w:val="fr-FR"/>
        </w:rPr>
        <w:fldChar w:fldCharType="separate"/>
      </w:r>
      <w:r w:rsidRPr="00642FB0">
        <w:rPr>
          <w:sz w:val="24"/>
          <w:lang w:val="fr-FR"/>
        </w:rPr>
        <w:fldChar w:fldCharType="end"/>
      </w:r>
    </w:p>
    <w:p w14:paraId="0A928499" w14:textId="77777777" w:rsidR="001C6564" w:rsidRPr="00642FB0" w:rsidRDefault="001C6564" w:rsidP="001C6564">
      <w:pPr>
        <w:pStyle w:val="Paragraphedeliste"/>
        <w:numPr>
          <w:ilvl w:val="0"/>
          <w:numId w:val="4"/>
        </w:numPr>
        <w:shd w:val="clear" w:color="auto" w:fill="FFFFFF" w:themeFill="background1"/>
        <w:rPr>
          <w:sz w:val="24"/>
          <w:lang w:val="fr-FR"/>
        </w:rPr>
      </w:pPr>
      <w:r w:rsidRPr="00642FB0">
        <w:rPr>
          <w:sz w:val="24"/>
          <w:lang w:val="fr-FR"/>
        </w:rPr>
        <w:t>La conception et déploiement du réseau ;</w:t>
      </w:r>
    </w:p>
    <w:p w14:paraId="513F1CC3" w14:textId="0CC87A4B" w:rsidR="001C6564" w:rsidRPr="00642FB0" w:rsidRDefault="001C6564" w:rsidP="00B44991">
      <w:pPr>
        <w:pStyle w:val="Paragraphedeliste"/>
        <w:numPr>
          <w:ilvl w:val="0"/>
          <w:numId w:val="4"/>
        </w:numPr>
        <w:shd w:val="clear" w:color="auto" w:fill="FFFFFF" w:themeFill="background1"/>
        <w:rPr>
          <w:sz w:val="24"/>
          <w:lang w:val="fr-FR"/>
        </w:rPr>
      </w:pPr>
      <w:r w:rsidRPr="00642FB0">
        <w:rPr>
          <w:sz w:val="24"/>
          <w:lang w:val="fr-FR"/>
        </w:rPr>
        <w:t>Assurer la sécurité du réseau ;</w:t>
      </w:r>
    </w:p>
    <w:p w14:paraId="64E8C23B" w14:textId="77777777" w:rsidR="00CB0DCF" w:rsidRPr="00642FB0" w:rsidRDefault="004930C5" w:rsidP="00D4564C">
      <w:pPr>
        <w:pStyle w:val="Paragraphedeliste"/>
        <w:numPr>
          <w:ilvl w:val="0"/>
          <w:numId w:val="4"/>
        </w:numPr>
        <w:shd w:val="clear" w:color="auto" w:fill="FFFFFF" w:themeFill="background1"/>
        <w:jc w:val="both"/>
        <w:rPr>
          <w:sz w:val="24"/>
          <w:lang w:val="fr-FR"/>
        </w:rPr>
      </w:pPr>
      <w:r w:rsidRPr="00642FB0">
        <w:rPr>
          <w:sz w:val="24"/>
          <w:lang w:val="fr-FR"/>
        </w:rPr>
        <w:t>Participer aux différentes formations et réunions</w:t>
      </w:r>
    </w:p>
    <w:p w14:paraId="50704BF1" w14:textId="77777777" w:rsidR="00CD73DA" w:rsidRPr="00642FB0" w:rsidRDefault="00CB0DCF" w:rsidP="00D4564C">
      <w:pPr>
        <w:pStyle w:val="Paragraphedeliste"/>
        <w:numPr>
          <w:ilvl w:val="0"/>
          <w:numId w:val="4"/>
        </w:numPr>
        <w:shd w:val="clear" w:color="auto" w:fill="FFFFFF" w:themeFill="background1"/>
        <w:jc w:val="both"/>
        <w:rPr>
          <w:sz w:val="24"/>
          <w:lang w:val="fr-FR"/>
        </w:rPr>
      </w:pPr>
      <w:r w:rsidRPr="00642FB0">
        <w:rPr>
          <w:sz w:val="24"/>
          <w:lang w:val="fr-FR"/>
        </w:rPr>
        <w:t>Exécuter toute autre tâche confiée par le chef d’équipe</w:t>
      </w:r>
      <w:r w:rsidR="004930C5" w:rsidRPr="00642FB0">
        <w:rPr>
          <w:sz w:val="24"/>
          <w:lang w:val="fr-FR"/>
        </w:rPr>
        <w:t>.</w:t>
      </w:r>
      <w:r w:rsidR="00C4678E" w:rsidRPr="00642FB0">
        <w:rPr>
          <w:sz w:val="24"/>
          <w:lang w:val="fr-FR"/>
        </w:rPr>
        <w:fldChar w:fldCharType="begin" w:fldLock="1">
          <w:ffData>
            <w:name w:val="Text38"/>
            <w:enabled/>
            <w:calcOnExit w:val="0"/>
            <w:textInput/>
          </w:ffData>
        </w:fldChar>
      </w:r>
      <w:bookmarkStart w:id="45" w:name="Text38"/>
      <w:r w:rsidR="00CD73DA" w:rsidRPr="00642FB0">
        <w:rPr>
          <w:sz w:val="24"/>
          <w:lang w:val="fr-FR"/>
        </w:rPr>
        <w:instrText xml:space="preserve"> FORMTEXT </w:instrText>
      </w:r>
      <w:r w:rsidR="00712AA1">
        <w:rPr>
          <w:sz w:val="24"/>
          <w:lang w:val="fr-FR"/>
        </w:rPr>
      </w:r>
      <w:r w:rsidR="00712AA1">
        <w:rPr>
          <w:sz w:val="24"/>
          <w:lang w:val="fr-FR"/>
        </w:rPr>
        <w:fldChar w:fldCharType="separate"/>
      </w:r>
      <w:r w:rsidR="00C4678E" w:rsidRPr="00642FB0">
        <w:rPr>
          <w:sz w:val="24"/>
          <w:lang w:val="fr-FR"/>
        </w:rPr>
        <w:fldChar w:fldCharType="end"/>
      </w:r>
      <w:bookmarkEnd w:id="45"/>
    </w:p>
    <w:p w14:paraId="7F1E35B6" w14:textId="77777777" w:rsidR="00CD73DA" w:rsidRPr="00642FB0" w:rsidRDefault="00CD73DA" w:rsidP="00220ECB">
      <w:pPr>
        <w:pStyle w:val="ZwischenberschriftohneAbstand"/>
        <w:shd w:val="clear" w:color="auto" w:fill="FFFFFF" w:themeFill="background1"/>
        <w:rPr>
          <w:b/>
          <w:sz w:val="24"/>
          <w:u w:val="single"/>
          <w:lang w:val="fr-FR"/>
        </w:rPr>
      </w:pPr>
      <w:r w:rsidRPr="00642FB0">
        <w:rPr>
          <w:b/>
          <w:sz w:val="24"/>
          <w:u w:val="single"/>
          <w:lang w:val="fr-FR"/>
        </w:rPr>
        <w:t xml:space="preserve">Qualifications de l’expert </w:t>
      </w:r>
      <w:r w:rsidR="003A72EF" w:rsidRPr="00642FB0">
        <w:rPr>
          <w:b/>
          <w:sz w:val="24"/>
          <w:u w:val="single"/>
          <w:lang w:val="fr-FR"/>
        </w:rPr>
        <w:t>2</w:t>
      </w:r>
    </w:p>
    <w:p w14:paraId="44FF8D2A" w14:textId="2C9A1461" w:rsidR="00D96720" w:rsidRPr="00642FB0" w:rsidRDefault="00D96720" w:rsidP="00D4564C">
      <w:pPr>
        <w:pStyle w:val="Paragraphedeliste"/>
        <w:numPr>
          <w:ilvl w:val="0"/>
          <w:numId w:val="5"/>
        </w:numPr>
        <w:shd w:val="clear" w:color="auto" w:fill="FFFFFF" w:themeFill="background1"/>
        <w:jc w:val="both"/>
        <w:rPr>
          <w:sz w:val="24"/>
          <w:lang w:val="fr-FR"/>
        </w:rPr>
      </w:pPr>
      <w:r w:rsidRPr="00642FB0">
        <w:rPr>
          <w:sz w:val="24"/>
          <w:lang w:val="fr-FR"/>
        </w:rPr>
        <w:t>Éducation/formation</w:t>
      </w:r>
      <w:r w:rsidR="000E22EC">
        <w:rPr>
          <w:sz w:val="24"/>
          <w:lang w:val="fr-FR"/>
        </w:rPr>
        <w:t xml:space="preserve"> </w:t>
      </w:r>
      <w:r w:rsidRPr="00642FB0">
        <w:rPr>
          <w:sz w:val="24"/>
          <w:lang w:val="fr-FR"/>
        </w:rPr>
        <w:t>: Diplôme universitaire (BAC+</w:t>
      </w:r>
      <w:r w:rsidR="00CA0FD6" w:rsidRPr="00642FB0">
        <w:rPr>
          <w:sz w:val="24"/>
          <w:lang w:val="fr-FR"/>
        </w:rPr>
        <w:t>3</w:t>
      </w:r>
      <w:r w:rsidRPr="00642FB0">
        <w:rPr>
          <w:sz w:val="24"/>
          <w:lang w:val="fr-FR"/>
        </w:rPr>
        <w:t xml:space="preserve">) en informatique, </w:t>
      </w:r>
      <w:r w:rsidRPr="00642FB0">
        <w:rPr>
          <w:rStyle w:val="ZulschenderTextZchn"/>
          <w:i w:val="0"/>
          <w:color w:val="auto"/>
          <w:sz w:val="24"/>
          <w:lang w:val="fr-FR"/>
        </w:rPr>
        <w:t xml:space="preserve">analyste programmeur ; </w:t>
      </w:r>
      <w:r w:rsidR="00246A35" w:rsidRPr="00642FB0">
        <w:rPr>
          <w:rStyle w:val="ZulschenderTextZchn"/>
          <w:i w:val="0"/>
          <w:color w:val="auto"/>
          <w:sz w:val="24"/>
          <w:lang w:val="fr-FR"/>
        </w:rPr>
        <w:t>Gé</w:t>
      </w:r>
      <w:r w:rsidR="004930C5" w:rsidRPr="00642FB0">
        <w:rPr>
          <w:rStyle w:val="ZulschenderTextZchn"/>
          <w:i w:val="0"/>
          <w:color w:val="auto"/>
          <w:sz w:val="24"/>
          <w:lang w:val="fr-FR"/>
        </w:rPr>
        <w:t>nie</w:t>
      </w:r>
      <w:r w:rsidR="004930C5" w:rsidRPr="00642FB0">
        <w:rPr>
          <w:rStyle w:val="ZulschenderTextZchn"/>
          <w:color w:val="auto"/>
          <w:sz w:val="24"/>
          <w:lang w:val="fr-FR"/>
        </w:rPr>
        <w:t xml:space="preserve"> </w:t>
      </w:r>
      <w:r w:rsidR="004930C5" w:rsidRPr="00642FB0">
        <w:rPr>
          <w:rStyle w:val="ZulschenderTextZchn"/>
          <w:i w:val="0"/>
          <w:color w:val="auto"/>
          <w:sz w:val="24"/>
          <w:lang w:val="fr-FR"/>
        </w:rPr>
        <w:t>logiciel</w:t>
      </w:r>
      <w:r w:rsidR="004930C5" w:rsidRPr="00642FB0">
        <w:rPr>
          <w:rStyle w:val="ZulschenderTextZchn"/>
          <w:color w:val="auto"/>
          <w:sz w:val="24"/>
          <w:lang w:val="fr-FR"/>
        </w:rPr>
        <w:t> </w:t>
      </w:r>
      <w:r w:rsidR="00E41139" w:rsidRPr="00642FB0">
        <w:rPr>
          <w:sz w:val="24"/>
          <w:lang w:val="fr-FR"/>
        </w:rPr>
        <w:t>ou équivalent</w:t>
      </w:r>
      <w:r w:rsidR="000E22EC">
        <w:rPr>
          <w:sz w:val="24"/>
          <w:lang w:val="fr-FR"/>
        </w:rPr>
        <w:t xml:space="preserve"> </w:t>
      </w:r>
      <w:r w:rsidR="004930C5" w:rsidRPr="00642FB0">
        <w:rPr>
          <w:rStyle w:val="ZulschenderTextZchn"/>
          <w:color w:val="auto"/>
          <w:sz w:val="24"/>
          <w:lang w:val="fr-FR"/>
        </w:rPr>
        <w:t>;</w:t>
      </w:r>
      <w:r w:rsidR="003A72EF" w:rsidRPr="00642FB0">
        <w:rPr>
          <w:rStyle w:val="ZulschenderTextZchn"/>
          <w:color w:val="auto"/>
          <w:sz w:val="24"/>
          <w:lang w:val="fr-FR"/>
        </w:rPr>
        <w:t xml:space="preserve"> </w:t>
      </w:r>
    </w:p>
    <w:p w14:paraId="1AD75C73" w14:textId="3A240649" w:rsidR="00D96720" w:rsidRPr="00642FB0" w:rsidRDefault="00D96720" w:rsidP="00D4564C">
      <w:pPr>
        <w:pStyle w:val="Paragraphedeliste"/>
        <w:numPr>
          <w:ilvl w:val="0"/>
          <w:numId w:val="5"/>
        </w:numPr>
        <w:shd w:val="clear" w:color="auto" w:fill="FFFFFF" w:themeFill="background1"/>
        <w:jc w:val="both"/>
        <w:rPr>
          <w:sz w:val="24"/>
          <w:lang w:val="fr-FR"/>
        </w:rPr>
      </w:pPr>
      <w:r w:rsidRPr="00642FB0">
        <w:rPr>
          <w:sz w:val="24"/>
          <w:lang w:val="fr-FR"/>
        </w:rPr>
        <w:t>Langue : Bonnes compétences linguistiques en français (parlé et écrit)</w:t>
      </w:r>
      <w:r w:rsidR="001D2EC8" w:rsidRPr="00642FB0">
        <w:rPr>
          <w:sz w:val="24"/>
          <w:lang w:val="fr-FR"/>
        </w:rPr>
        <w:t> ;</w:t>
      </w:r>
      <w:r w:rsidRPr="00642FB0">
        <w:rPr>
          <w:sz w:val="24"/>
          <w:lang w:val="fr-FR"/>
        </w:rPr>
        <w:fldChar w:fldCharType="begin" w:fldLock="1">
          <w:ffData>
            <w:name w:val="Text32"/>
            <w:enabled/>
            <w:calcOnExit w:val="0"/>
            <w:textInput/>
          </w:ffData>
        </w:fldChar>
      </w:r>
      <w:r w:rsidRPr="00642FB0">
        <w:rPr>
          <w:sz w:val="24"/>
          <w:lang w:val="fr-FR"/>
        </w:rPr>
        <w:instrText xml:space="preserve"> FORMTEXT </w:instrText>
      </w:r>
      <w:r w:rsidR="00712AA1">
        <w:rPr>
          <w:sz w:val="24"/>
          <w:lang w:val="fr-FR"/>
        </w:rPr>
      </w:r>
      <w:r w:rsidR="00712AA1">
        <w:rPr>
          <w:sz w:val="24"/>
          <w:lang w:val="fr-FR"/>
        </w:rPr>
        <w:fldChar w:fldCharType="separate"/>
      </w:r>
      <w:r w:rsidRPr="00642FB0">
        <w:rPr>
          <w:sz w:val="24"/>
          <w:lang w:val="fr-FR"/>
        </w:rPr>
        <w:fldChar w:fldCharType="end"/>
      </w:r>
    </w:p>
    <w:p w14:paraId="53027999" w14:textId="1E749932" w:rsidR="00D96720" w:rsidRPr="00642FB0" w:rsidRDefault="00D96720" w:rsidP="00D4564C">
      <w:pPr>
        <w:pStyle w:val="Paragraphedeliste"/>
        <w:numPr>
          <w:ilvl w:val="0"/>
          <w:numId w:val="5"/>
        </w:numPr>
        <w:shd w:val="clear" w:color="auto" w:fill="FFFFFF" w:themeFill="background1"/>
        <w:jc w:val="both"/>
        <w:rPr>
          <w:sz w:val="24"/>
          <w:lang w:val="fr-FR"/>
        </w:rPr>
      </w:pPr>
      <w:r w:rsidRPr="00642FB0">
        <w:rPr>
          <w:sz w:val="24"/>
          <w:lang w:val="fr-FR"/>
        </w:rPr>
        <w:t xml:space="preserve">Expérience professionnelle </w:t>
      </w:r>
      <w:r w:rsidR="00642FB0" w:rsidRPr="00642FB0">
        <w:rPr>
          <w:sz w:val="24"/>
          <w:lang w:val="fr-FR"/>
        </w:rPr>
        <w:t>générale :</w:t>
      </w:r>
      <w:r w:rsidRPr="00642FB0">
        <w:rPr>
          <w:sz w:val="24"/>
          <w:lang w:val="fr-FR"/>
        </w:rPr>
        <w:t xml:space="preserve"> </w:t>
      </w:r>
      <w:r w:rsidR="001C6564" w:rsidRPr="00642FB0">
        <w:rPr>
          <w:sz w:val="24"/>
          <w:lang w:val="fr-FR"/>
        </w:rPr>
        <w:t xml:space="preserve">7 </w:t>
      </w:r>
      <w:r w:rsidRPr="00642FB0">
        <w:rPr>
          <w:sz w:val="24"/>
          <w:lang w:val="fr-FR"/>
        </w:rPr>
        <w:t xml:space="preserve">ans d’expérience professionnelle dans le </w:t>
      </w:r>
      <w:r w:rsidRPr="00642FB0">
        <w:rPr>
          <w:sz w:val="24"/>
          <w:lang w:val="fr-FR"/>
        </w:rPr>
        <w:fldChar w:fldCharType="begin" w:fldLock="1">
          <w:ffData>
            <w:name w:val="Text33"/>
            <w:enabled/>
            <w:calcOnExit w:val="0"/>
            <w:textInput/>
          </w:ffData>
        </w:fldChar>
      </w:r>
      <w:r w:rsidRPr="00642FB0">
        <w:rPr>
          <w:sz w:val="24"/>
          <w:lang w:val="fr-FR"/>
        </w:rPr>
        <w:instrText xml:space="preserve"> FORMTEXT </w:instrText>
      </w:r>
      <w:r w:rsidR="00712AA1">
        <w:rPr>
          <w:sz w:val="24"/>
          <w:lang w:val="fr-FR"/>
        </w:rPr>
      </w:r>
      <w:r w:rsidR="00712AA1">
        <w:rPr>
          <w:sz w:val="24"/>
          <w:lang w:val="fr-FR"/>
        </w:rPr>
        <w:fldChar w:fldCharType="separate"/>
      </w:r>
      <w:r w:rsidRPr="00642FB0">
        <w:rPr>
          <w:sz w:val="24"/>
          <w:lang w:val="fr-FR"/>
        </w:rPr>
        <w:fldChar w:fldCharType="end"/>
      </w:r>
      <w:r w:rsidRPr="00642FB0">
        <w:rPr>
          <w:sz w:val="24"/>
          <w:lang w:val="fr-FR"/>
        </w:rPr>
        <w:t xml:space="preserve"> secteur ;</w:t>
      </w:r>
    </w:p>
    <w:p w14:paraId="5BF2466B" w14:textId="57BFBB55" w:rsidR="001C6564" w:rsidRPr="00642FB0" w:rsidRDefault="00D96720" w:rsidP="00D4564C">
      <w:pPr>
        <w:pStyle w:val="Paragraphedeliste"/>
        <w:numPr>
          <w:ilvl w:val="0"/>
          <w:numId w:val="5"/>
        </w:numPr>
        <w:shd w:val="clear" w:color="auto" w:fill="FFFFFF" w:themeFill="background1"/>
        <w:jc w:val="both"/>
        <w:rPr>
          <w:sz w:val="24"/>
          <w:lang w:val="fr-FR"/>
        </w:rPr>
      </w:pPr>
      <w:r w:rsidRPr="00642FB0">
        <w:rPr>
          <w:sz w:val="24"/>
          <w:lang w:val="fr-FR"/>
        </w:rPr>
        <w:t xml:space="preserve">Expérience professionnelle spécifique : </w:t>
      </w:r>
      <w:r w:rsidR="001C6564" w:rsidRPr="00642FB0">
        <w:rPr>
          <w:sz w:val="24"/>
          <w:lang w:val="fr-FR"/>
        </w:rPr>
        <w:t xml:space="preserve">3 </w:t>
      </w:r>
      <w:r w:rsidRPr="00642FB0">
        <w:rPr>
          <w:sz w:val="24"/>
          <w:lang w:val="fr-FR"/>
        </w:rPr>
        <w:t>ans en développement d’application Web ;</w:t>
      </w:r>
      <w:r w:rsidR="00FB4418" w:rsidRPr="00642FB0">
        <w:rPr>
          <w:sz w:val="24"/>
          <w:lang w:val="fr-FR"/>
        </w:rPr>
        <w:t xml:space="preserve"> 3 ans </w:t>
      </w:r>
      <w:r w:rsidR="00E41139" w:rsidRPr="00642FB0">
        <w:rPr>
          <w:sz w:val="24"/>
          <w:lang w:val="fr-FR"/>
        </w:rPr>
        <w:t xml:space="preserve">d’expérience </w:t>
      </w:r>
      <w:r w:rsidR="00FB4418" w:rsidRPr="00642FB0">
        <w:rPr>
          <w:sz w:val="24"/>
          <w:lang w:val="fr-FR"/>
        </w:rPr>
        <w:t>en Gestion de Bas</w:t>
      </w:r>
      <w:r w:rsidR="0017065A" w:rsidRPr="00642FB0">
        <w:rPr>
          <w:sz w:val="24"/>
          <w:lang w:val="fr-FR"/>
        </w:rPr>
        <w:t xml:space="preserve">e de </w:t>
      </w:r>
      <w:r w:rsidR="00FB4418" w:rsidRPr="00642FB0">
        <w:rPr>
          <w:sz w:val="24"/>
          <w:lang w:val="fr-FR"/>
        </w:rPr>
        <w:t>D</w:t>
      </w:r>
      <w:r w:rsidR="0017065A" w:rsidRPr="00642FB0">
        <w:rPr>
          <w:sz w:val="24"/>
          <w:lang w:val="fr-FR"/>
        </w:rPr>
        <w:t xml:space="preserve">onnées </w:t>
      </w:r>
      <w:r w:rsidR="00E41139" w:rsidRPr="00642FB0">
        <w:rPr>
          <w:sz w:val="24"/>
          <w:lang w:val="fr-FR"/>
        </w:rPr>
        <w:t xml:space="preserve">Relationnelles </w:t>
      </w:r>
      <w:r w:rsidR="0017065A" w:rsidRPr="00642FB0">
        <w:rPr>
          <w:sz w:val="24"/>
          <w:lang w:val="fr-FR"/>
        </w:rPr>
        <w:t>(</w:t>
      </w:r>
      <w:r w:rsidR="00FB4418" w:rsidRPr="00642FB0">
        <w:rPr>
          <w:sz w:val="24"/>
          <w:lang w:val="fr-FR"/>
        </w:rPr>
        <w:t xml:space="preserve">maitrise de </w:t>
      </w:r>
      <w:r w:rsidR="003E7132" w:rsidRPr="00642FB0">
        <w:rPr>
          <w:sz w:val="24"/>
          <w:lang w:val="fr-FR"/>
        </w:rPr>
        <w:t>MySQL</w:t>
      </w:r>
      <w:r w:rsidR="00FB4418" w:rsidRPr="00642FB0">
        <w:rPr>
          <w:sz w:val="24"/>
          <w:lang w:val="fr-FR"/>
        </w:rPr>
        <w:t xml:space="preserve">, </w:t>
      </w:r>
      <w:r w:rsidR="003E7132" w:rsidRPr="00642FB0">
        <w:rPr>
          <w:sz w:val="24"/>
          <w:lang w:val="fr-FR"/>
        </w:rPr>
        <w:t>PostgreSQL</w:t>
      </w:r>
      <w:r w:rsidR="0017065A" w:rsidRPr="00642FB0">
        <w:rPr>
          <w:sz w:val="24"/>
          <w:lang w:val="fr-FR"/>
        </w:rPr>
        <w:t>) ;</w:t>
      </w:r>
    </w:p>
    <w:p w14:paraId="7884628A" w14:textId="0E07B298" w:rsidR="001C6564" w:rsidRPr="00642FB0" w:rsidRDefault="001C6564" w:rsidP="001C6564">
      <w:pPr>
        <w:pStyle w:val="Paragraphedeliste"/>
        <w:numPr>
          <w:ilvl w:val="0"/>
          <w:numId w:val="5"/>
        </w:numPr>
        <w:shd w:val="clear" w:color="auto" w:fill="FFFFFF" w:themeFill="background1"/>
        <w:jc w:val="both"/>
        <w:rPr>
          <w:sz w:val="24"/>
          <w:lang w:val="fr-FR"/>
        </w:rPr>
      </w:pPr>
      <w:r w:rsidRPr="00642FB0">
        <w:rPr>
          <w:sz w:val="24"/>
          <w:lang w:val="fr-FR"/>
        </w:rPr>
        <w:t xml:space="preserve">Expérience professionnelle </w:t>
      </w:r>
      <w:r w:rsidR="00642FB0" w:rsidRPr="00642FB0">
        <w:rPr>
          <w:sz w:val="24"/>
          <w:lang w:val="fr-FR"/>
        </w:rPr>
        <w:t>spécifique :</w:t>
      </w:r>
      <w:r w:rsidRPr="00642FB0">
        <w:rPr>
          <w:sz w:val="24"/>
          <w:lang w:val="fr-FR"/>
        </w:rPr>
        <w:t xml:space="preserve"> certification cisco ou tout autre certification équivalent ;</w:t>
      </w:r>
      <w:r w:rsidRPr="00642FB0">
        <w:rPr>
          <w:sz w:val="24"/>
          <w:lang w:val="fr-FR"/>
        </w:rPr>
        <w:fldChar w:fldCharType="begin" w:fldLock="1">
          <w:ffData>
            <w:name w:val="Text41"/>
            <w:enabled/>
            <w:calcOnExit w:val="0"/>
            <w:textInput/>
          </w:ffData>
        </w:fldChar>
      </w:r>
      <w:r w:rsidRPr="00642FB0">
        <w:rPr>
          <w:sz w:val="24"/>
          <w:lang w:val="fr-FR"/>
        </w:rPr>
        <w:instrText xml:space="preserve"> FORMTEXT </w:instrText>
      </w:r>
      <w:r w:rsidR="00712AA1">
        <w:rPr>
          <w:sz w:val="24"/>
          <w:lang w:val="fr-FR"/>
        </w:rPr>
      </w:r>
      <w:r w:rsidR="00712AA1">
        <w:rPr>
          <w:sz w:val="24"/>
          <w:lang w:val="fr-FR"/>
        </w:rPr>
        <w:fldChar w:fldCharType="separate"/>
      </w:r>
      <w:r w:rsidRPr="00642FB0">
        <w:rPr>
          <w:sz w:val="24"/>
          <w:lang w:val="fr-FR"/>
        </w:rPr>
        <w:fldChar w:fldCharType="end"/>
      </w:r>
    </w:p>
    <w:p w14:paraId="09C54903" w14:textId="0D790210" w:rsidR="001C6564" w:rsidRPr="00642FB0" w:rsidRDefault="001C6564" w:rsidP="001C6564">
      <w:pPr>
        <w:pStyle w:val="Paragraphedeliste"/>
        <w:numPr>
          <w:ilvl w:val="0"/>
          <w:numId w:val="5"/>
        </w:numPr>
        <w:shd w:val="clear" w:color="auto" w:fill="FFFFFF" w:themeFill="background1"/>
        <w:jc w:val="both"/>
        <w:rPr>
          <w:sz w:val="24"/>
          <w:lang w:val="fr-FR"/>
        </w:rPr>
      </w:pPr>
      <w:r w:rsidRPr="00642FB0">
        <w:rPr>
          <w:sz w:val="24"/>
          <w:lang w:val="fr-FR"/>
        </w:rPr>
        <w:t xml:space="preserve">Expérience professionnelle spécifique : Avoir 1 an d’expérience dans la conception, le </w:t>
      </w:r>
      <w:r w:rsidR="00AA605B" w:rsidRPr="00642FB0">
        <w:rPr>
          <w:sz w:val="24"/>
          <w:lang w:val="fr-FR"/>
        </w:rPr>
        <w:t>design</w:t>
      </w:r>
      <w:r w:rsidRPr="00642FB0">
        <w:rPr>
          <w:sz w:val="24"/>
          <w:lang w:val="fr-FR"/>
        </w:rPr>
        <w:t xml:space="preserve"> la sécurité et l’implémentation du réseau ;</w:t>
      </w:r>
      <w:r w:rsidRPr="00642FB0">
        <w:rPr>
          <w:sz w:val="24"/>
          <w:lang w:val="fr-FR"/>
        </w:rPr>
        <w:fldChar w:fldCharType="begin" w:fldLock="1">
          <w:ffData>
            <w:name w:val="Text42"/>
            <w:enabled/>
            <w:calcOnExit w:val="0"/>
            <w:textInput/>
          </w:ffData>
        </w:fldChar>
      </w:r>
      <w:r w:rsidRPr="00642FB0">
        <w:rPr>
          <w:sz w:val="24"/>
          <w:lang w:val="fr-FR"/>
        </w:rPr>
        <w:instrText xml:space="preserve"> FORMTEXT </w:instrText>
      </w:r>
      <w:r w:rsidR="00712AA1">
        <w:rPr>
          <w:sz w:val="24"/>
          <w:lang w:val="fr-FR"/>
        </w:rPr>
      </w:r>
      <w:r w:rsidR="00712AA1">
        <w:rPr>
          <w:sz w:val="24"/>
          <w:lang w:val="fr-FR"/>
        </w:rPr>
        <w:fldChar w:fldCharType="separate"/>
      </w:r>
      <w:r w:rsidRPr="00642FB0">
        <w:rPr>
          <w:sz w:val="24"/>
          <w:lang w:val="fr-FR"/>
        </w:rPr>
        <w:fldChar w:fldCharType="end"/>
      </w:r>
    </w:p>
    <w:p w14:paraId="708EBBBF" w14:textId="5C605841" w:rsidR="001C6564" w:rsidRPr="00642FB0" w:rsidRDefault="001C6564" w:rsidP="001C6564">
      <w:pPr>
        <w:pStyle w:val="Paragraphedeliste"/>
        <w:numPr>
          <w:ilvl w:val="0"/>
          <w:numId w:val="5"/>
        </w:numPr>
        <w:shd w:val="clear" w:color="auto" w:fill="FFFFFF" w:themeFill="background1"/>
        <w:jc w:val="both"/>
        <w:rPr>
          <w:sz w:val="24"/>
          <w:lang w:val="fr-FR"/>
        </w:rPr>
      </w:pPr>
      <w:r w:rsidRPr="00642FB0">
        <w:rPr>
          <w:sz w:val="24"/>
          <w:lang w:val="fr-FR"/>
        </w:rPr>
        <w:t>Expérience en leadership et en gestion : bonne connaissance et pratique des solutions informatiques / logiciels libres est un atout ;</w:t>
      </w:r>
      <w:r w:rsidRPr="00642FB0">
        <w:rPr>
          <w:sz w:val="24"/>
          <w:lang w:val="fr-FR"/>
        </w:rPr>
        <w:fldChar w:fldCharType="begin" w:fldLock="1">
          <w:ffData>
            <w:name w:val="Text43"/>
            <w:enabled/>
            <w:calcOnExit w:val="0"/>
            <w:textInput/>
          </w:ffData>
        </w:fldChar>
      </w:r>
      <w:r w:rsidRPr="00642FB0">
        <w:rPr>
          <w:sz w:val="24"/>
          <w:lang w:val="fr-FR"/>
        </w:rPr>
        <w:instrText xml:space="preserve"> FORMTEXT </w:instrText>
      </w:r>
      <w:r w:rsidR="00712AA1">
        <w:rPr>
          <w:sz w:val="24"/>
          <w:lang w:val="fr-FR"/>
        </w:rPr>
      </w:r>
      <w:r w:rsidR="00712AA1">
        <w:rPr>
          <w:sz w:val="24"/>
          <w:lang w:val="fr-FR"/>
        </w:rPr>
        <w:fldChar w:fldCharType="separate"/>
      </w:r>
      <w:r w:rsidRPr="00642FB0">
        <w:rPr>
          <w:sz w:val="24"/>
          <w:lang w:val="fr-FR"/>
        </w:rPr>
        <w:fldChar w:fldCharType="end"/>
      </w:r>
    </w:p>
    <w:p w14:paraId="20FFC9E9" w14:textId="1CE5E284" w:rsidR="00D96720" w:rsidRPr="00642FB0" w:rsidRDefault="001C6564" w:rsidP="009E3B64">
      <w:pPr>
        <w:pStyle w:val="Paragraphedeliste"/>
        <w:numPr>
          <w:ilvl w:val="0"/>
          <w:numId w:val="5"/>
        </w:numPr>
        <w:shd w:val="clear" w:color="auto" w:fill="FFFFFF" w:themeFill="background1"/>
        <w:jc w:val="both"/>
        <w:rPr>
          <w:sz w:val="24"/>
          <w:lang w:val="fr-FR"/>
        </w:rPr>
      </w:pPr>
      <w:r w:rsidRPr="00642FB0">
        <w:rPr>
          <w:sz w:val="24"/>
          <w:lang w:val="fr-FR"/>
        </w:rPr>
        <w:t xml:space="preserve">Expérience </w:t>
      </w:r>
      <w:r w:rsidR="00642FB0" w:rsidRPr="00642FB0">
        <w:rPr>
          <w:sz w:val="24"/>
          <w:lang w:val="fr-FR"/>
        </w:rPr>
        <w:t>régionale :</w:t>
      </w:r>
      <w:r w:rsidRPr="00642FB0">
        <w:rPr>
          <w:sz w:val="24"/>
          <w:lang w:val="fr-FR"/>
        </w:rPr>
        <w:t xml:space="preserve"> connaissance du Niger ;</w:t>
      </w:r>
      <w:r w:rsidRPr="00642FB0">
        <w:rPr>
          <w:sz w:val="24"/>
          <w:lang w:val="fr-FR"/>
        </w:rPr>
        <w:fldChar w:fldCharType="begin" w:fldLock="1">
          <w:ffData>
            <w:name w:val="Text44"/>
            <w:enabled/>
            <w:calcOnExit w:val="0"/>
            <w:textInput/>
          </w:ffData>
        </w:fldChar>
      </w:r>
      <w:r w:rsidRPr="00642FB0">
        <w:rPr>
          <w:sz w:val="24"/>
          <w:lang w:val="fr-FR"/>
        </w:rPr>
        <w:instrText xml:space="preserve"> FORMTEXT </w:instrText>
      </w:r>
      <w:r w:rsidR="00712AA1">
        <w:rPr>
          <w:sz w:val="24"/>
          <w:lang w:val="fr-FR"/>
        </w:rPr>
      </w:r>
      <w:r w:rsidR="00712AA1">
        <w:rPr>
          <w:sz w:val="24"/>
          <w:lang w:val="fr-FR"/>
        </w:rPr>
        <w:fldChar w:fldCharType="separate"/>
      </w:r>
      <w:r w:rsidRPr="00642FB0">
        <w:rPr>
          <w:sz w:val="24"/>
          <w:lang w:val="fr-FR"/>
        </w:rPr>
        <w:fldChar w:fldCharType="end"/>
      </w:r>
      <w:r w:rsidR="00D96720" w:rsidRPr="00642FB0">
        <w:rPr>
          <w:sz w:val="24"/>
          <w:lang w:val="fr-FR"/>
        </w:rPr>
        <w:fldChar w:fldCharType="begin" w:fldLock="1">
          <w:ffData>
            <w:name w:val="Text34"/>
            <w:enabled/>
            <w:calcOnExit w:val="0"/>
            <w:textInput/>
          </w:ffData>
        </w:fldChar>
      </w:r>
      <w:r w:rsidR="00D96720" w:rsidRPr="00642FB0">
        <w:rPr>
          <w:sz w:val="24"/>
          <w:lang w:val="fr-FR"/>
        </w:rPr>
        <w:instrText xml:space="preserve"> FORMTEXT </w:instrText>
      </w:r>
      <w:r w:rsidR="00712AA1">
        <w:rPr>
          <w:sz w:val="24"/>
          <w:lang w:val="fr-FR"/>
        </w:rPr>
      </w:r>
      <w:r w:rsidR="00712AA1">
        <w:rPr>
          <w:sz w:val="24"/>
          <w:lang w:val="fr-FR"/>
        </w:rPr>
        <w:fldChar w:fldCharType="separate"/>
      </w:r>
      <w:r w:rsidR="00D96720" w:rsidRPr="00642FB0">
        <w:rPr>
          <w:sz w:val="24"/>
          <w:lang w:val="fr-FR"/>
        </w:rPr>
        <w:fldChar w:fldCharType="end"/>
      </w:r>
    </w:p>
    <w:p w14:paraId="750CAE34" w14:textId="4C1DEF18" w:rsidR="000412CF" w:rsidRPr="00642FB0" w:rsidRDefault="00CD73DA" w:rsidP="009E3B64">
      <w:pPr>
        <w:pStyle w:val="Paragraphedeliste"/>
        <w:numPr>
          <w:ilvl w:val="0"/>
          <w:numId w:val="5"/>
        </w:numPr>
        <w:shd w:val="clear" w:color="auto" w:fill="FFFFFF" w:themeFill="background1"/>
        <w:jc w:val="both"/>
        <w:rPr>
          <w:sz w:val="24"/>
          <w:lang w:val="fr-FR"/>
        </w:rPr>
      </w:pPr>
      <w:r w:rsidRPr="00642FB0">
        <w:rPr>
          <w:sz w:val="24"/>
          <w:lang w:val="fr-FR"/>
        </w:rPr>
        <w:t xml:space="preserve">Autres : </w:t>
      </w:r>
      <w:r w:rsidR="000412CF" w:rsidRPr="00642FB0">
        <w:rPr>
          <w:sz w:val="24"/>
          <w:lang w:val="fr-FR"/>
        </w:rPr>
        <w:t>Savoir travailler en équipe et sous pression</w:t>
      </w:r>
      <w:r w:rsidR="001D2EC8" w:rsidRPr="00642FB0">
        <w:rPr>
          <w:sz w:val="24"/>
          <w:lang w:val="fr-FR"/>
        </w:rPr>
        <w:t>.</w:t>
      </w:r>
    </w:p>
    <w:p w14:paraId="3EDDCD0F" w14:textId="77777777" w:rsidR="00CD73DA" w:rsidRPr="00642FB0" w:rsidRDefault="00CD73DA" w:rsidP="00220ECB">
      <w:pPr>
        <w:pStyle w:val="ZwischenberschriftohneAbstand"/>
        <w:shd w:val="clear" w:color="auto" w:fill="FFFFFF" w:themeFill="background1"/>
        <w:rPr>
          <w:b/>
          <w:sz w:val="24"/>
          <w:u w:val="single"/>
          <w:lang w:val="fr-FR"/>
        </w:rPr>
      </w:pPr>
      <w:r w:rsidRPr="00642FB0">
        <w:rPr>
          <w:b/>
          <w:sz w:val="24"/>
          <w:u w:val="single"/>
          <w:lang w:val="fr-FR"/>
        </w:rPr>
        <w:t>Compétences générales des membres de l’équipe</w:t>
      </w:r>
    </w:p>
    <w:p w14:paraId="5E108BEB" w14:textId="7650E44B" w:rsidR="00CD73DA" w:rsidRPr="00642FB0" w:rsidRDefault="00CD73DA" w:rsidP="009E3B64">
      <w:pPr>
        <w:pStyle w:val="ZwischenberschriftohneAbstand"/>
        <w:shd w:val="clear" w:color="auto" w:fill="FFFFFF" w:themeFill="background1"/>
        <w:jc w:val="both"/>
        <w:rPr>
          <w:sz w:val="24"/>
          <w:lang w:val="fr-FR"/>
        </w:rPr>
      </w:pPr>
      <w:r w:rsidRPr="00642FB0">
        <w:rPr>
          <w:sz w:val="24"/>
          <w:lang w:val="fr-FR"/>
        </w:rPr>
        <w:t>En plus de leurs qualifications spécialisées, les qualifications suivantes sont exigées des membres de l’équipe</w:t>
      </w:r>
      <w:r w:rsidR="00AA605B">
        <w:rPr>
          <w:sz w:val="24"/>
          <w:lang w:val="fr-FR"/>
        </w:rPr>
        <w:t xml:space="preserve"> </w:t>
      </w:r>
      <w:r w:rsidRPr="00642FB0">
        <w:rPr>
          <w:sz w:val="24"/>
          <w:lang w:val="fr-FR"/>
        </w:rPr>
        <w:t>:</w:t>
      </w:r>
    </w:p>
    <w:p w14:paraId="3BD49D8C" w14:textId="77777777" w:rsidR="00CD73DA" w:rsidRPr="00642FB0" w:rsidRDefault="00CD73DA" w:rsidP="00D4564C">
      <w:pPr>
        <w:pStyle w:val="Paragraphedeliste"/>
        <w:numPr>
          <w:ilvl w:val="0"/>
          <w:numId w:val="6"/>
        </w:numPr>
        <w:shd w:val="clear" w:color="auto" w:fill="FFFFFF" w:themeFill="background1"/>
        <w:jc w:val="both"/>
        <w:rPr>
          <w:sz w:val="24"/>
          <w:lang w:val="fr-FR"/>
        </w:rPr>
      </w:pPr>
      <w:r w:rsidRPr="00642FB0">
        <w:rPr>
          <w:sz w:val="24"/>
          <w:lang w:val="fr-FR"/>
        </w:rPr>
        <w:t>Compétences d’équipe</w:t>
      </w:r>
      <w:r w:rsidR="009C6A76" w:rsidRPr="00642FB0">
        <w:rPr>
          <w:sz w:val="24"/>
          <w:lang w:val="fr-FR"/>
        </w:rPr>
        <w:t> ;</w:t>
      </w:r>
    </w:p>
    <w:p w14:paraId="66ACE244" w14:textId="77777777" w:rsidR="00CD73DA" w:rsidRPr="00642FB0" w:rsidRDefault="00CD73DA" w:rsidP="00D4564C">
      <w:pPr>
        <w:pStyle w:val="Paragraphedeliste"/>
        <w:numPr>
          <w:ilvl w:val="0"/>
          <w:numId w:val="6"/>
        </w:numPr>
        <w:shd w:val="clear" w:color="auto" w:fill="FFFFFF" w:themeFill="background1"/>
        <w:jc w:val="both"/>
        <w:rPr>
          <w:sz w:val="24"/>
          <w:lang w:val="fr-FR"/>
        </w:rPr>
      </w:pPr>
      <w:r w:rsidRPr="00642FB0">
        <w:rPr>
          <w:sz w:val="24"/>
          <w:lang w:val="fr-FR"/>
        </w:rPr>
        <w:t>Initiative</w:t>
      </w:r>
      <w:r w:rsidR="009C6A76" w:rsidRPr="00642FB0">
        <w:rPr>
          <w:sz w:val="24"/>
          <w:lang w:val="fr-FR"/>
        </w:rPr>
        <w:t> ;</w:t>
      </w:r>
    </w:p>
    <w:p w14:paraId="117145D0" w14:textId="77777777" w:rsidR="00CD73DA" w:rsidRPr="00642FB0" w:rsidRDefault="00CD73DA" w:rsidP="00D4564C">
      <w:pPr>
        <w:pStyle w:val="Paragraphedeliste"/>
        <w:numPr>
          <w:ilvl w:val="0"/>
          <w:numId w:val="6"/>
        </w:numPr>
        <w:shd w:val="clear" w:color="auto" w:fill="FFFFFF" w:themeFill="background1"/>
        <w:jc w:val="both"/>
        <w:rPr>
          <w:sz w:val="24"/>
          <w:lang w:val="fr-FR"/>
        </w:rPr>
      </w:pPr>
      <w:r w:rsidRPr="00642FB0">
        <w:rPr>
          <w:sz w:val="24"/>
          <w:lang w:val="fr-FR"/>
        </w:rPr>
        <w:t>Compétences en communication</w:t>
      </w:r>
      <w:r w:rsidR="009C6A76" w:rsidRPr="00642FB0">
        <w:rPr>
          <w:sz w:val="24"/>
          <w:lang w:val="fr-FR"/>
        </w:rPr>
        <w:t> ;</w:t>
      </w:r>
    </w:p>
    <w:p w14:paraId="419000BF" w14:textId="77777777" w:rsidR="00CD73DA" w:rsidRPr="00642FB0" w:rsidRDefault="00CD73DA" w:rsidP="00D4564C">
      <w:pPr>
        <w:pStyle w:val="Paragraphedeliste"/>
        <w:numPr>
          <w:ilvl w:val="0"/>
          <w:numId w:val="6"/>
        </w:numPr>
        <w:shd w:val="clear" w:color="auto" w:fill="FFFFFF" w:themeFill="background1"/>
        <w:jc w:val="both"/>
        <w:rPr>
          <w:sz w:val="24"/>
          <w:lang w:val="fr-FR"/>
        </w:rPr>
      </w:pPr>
      <w:r w:rsidRPr="00642FB0">
        <w:rPr>
          <w:sz w:val="24"/>
          <w:lang w:val="fr-FR"/>
        </w:rPr>
        <w:t>Compétence socio</w:t>
      </w:r>
      <w:r w:rsidR="00A44187" w:rsidRPr="00642FB0">
        <w:rPr>
          <w:sz w:val="24"/>
          <w:lang w:val="fr-FR"/>
        </w:rPr>
        <w:t>-</w:t>
      </w:r>
      <w:r w:rsidRPr="00642FB0">
        <w:rPr>
          <w:sz w:val="24"/>
          <w:lang w:val="fr-FR"/>
        </w:rPr>
        <w:t>culturelle</w:t>
      </w:r>
      <w:r w:rsidR="007C241E" w:rsidRPr="00642FB0">
        <w:rPr>
          <w:sz w:val="24"/>
          <w:lang w:val="fr-FR"/>
        </w:rPr>
        <w:t> ;</w:t>
      </w:r>
    </w:p>
    <w:p w14:paraId="4C798477" w14:textId="77777777" w:rsidR="00CD73DA" w:rsidRPr="00642FB0" w:rsidRDefault="00CD73DA" w:rsidP="00D4564C">
      <w:pPr>
        <w:pStyle w:val="Paragraphedeliste"/>
        <w:numPr>
          <w:ilvl w:val="0"/>
          <w:numId w:val="6"/>
        </w:numPr>
        <w:shd w:val="clear" w:color="auto" w:fill="FFFFFF" w:themeFill="background1"/>
        <w:jc w:val="both"/>
        <w:rPr>
          <w:sz w:val="24"/>
          <w:lang w:val="fr-FR"/>
        </w:rPr>
      </w:pPr>
      <w:r w:rsidRPr="00642FB0">
        <w:rPr>
          <w:sz w:val="24"/>
          <w:lang w:val="fr-FR"/>
        </w:rPr>
        <w:t>Méthodes de travail efficaces, axées sur les partenaires et les clients</w:t>
      </w:r>
      <w:r w:rsidR="009C6A76" w:rsidRPr="00642FB0">
        <w:rPr>
          <w:sz w:val="24"/>
          <w:lang w:val="fr-FR"/>
        </w:rPr>
        <w:t> ;</w:t>
      </w:r>
    </w:p>
    <w:p w14:paraId="6CDBA457" w14:textId="77777777" w:rsidR="00CD73DA" w:rsidRPr="00642FB0" w:rsidRDefault="00CD73DA" w:rsidP="00D4564C">
      <w:pPr>
        <w:pStyle w:val="Paragraphedeliste"/>
        <w:numPr>
          <w:ilvl w:val="0"/>
          <w:numId w:val="6"/>
        </w:numPr>
        <w:shd w:val="clear" w:color="auto" w:fill="FFFFFF" w:themeFill="background1"/>
        <w:jc w:val="both"/>
        <w:rPr>
          <w:sz w:val="24"/>
          <w:lang w:val="fr-FR"/>
        </w:rPr>
      </w:pPr>
      <w:r w:rsidRPr="00642FB0">
        <w:rPr>
          <w:sz w:val="24"/>
          <w:lang w:val="fr-FR"/>
        </w:rPr>
        <w:t>Pensée interdisciplinaire</w:t>
      </w:r>
      <w:r w:rsidR="009C6A76" w:rsidRPr="00642FB0">
        <w:rPr>
          <w:sz w:val="24"/>
          <w:lang w:val="fr-FR"/>
        </w:rPr>
        <w:t>.</w:t>
      </w:r>
    </w:p>
    <w:p w14:paraId="4CC6E839" w14:textId="1B5927D7" w:rsidR="00D91E85" w:rsidRPr="00642FB0" w:rsidRDefault="00D91E85" w:rsidP="00B44991">
      <w:pPr>
        <w:shd w:val="clear" w:color="auto" w:fill="FFFFFF" w:themeFill="background1"/>
        <w:jc w:val="both"/>
        <w:rPr>
          <w:sz w:val="24"/>
          <w:u w:val="single"/>
          <w:lang w:val="fr-FR"/>
        </w:rPr>
      </w:pPr>
      <w:r w:rsidRPr="00642FB0">
        <w:rPr>
          <w:sz w:val="24"/>
          <w:lang w:val="fr-FR"/>
        </w:rPr>
        <w:t xml:space="preserve">Le soumissionnaire doit </w:t>
      </w:r>
      <w:r w:rsidR="002B4111" w:rsidRPr="00642FB0">
        <w:rPr>
          <w:sz w:val="24"/>
          <w:lang w:val="fr-FR"/>
        </w:rPr>
        <w:t>si nécessaire,</w:t>
      </w:r>
      <w:r w:rsidRPr="00642FB0">
        <w:rPr>
          <w:sz w:val="24"/>
          <w:lang w:val="fr-FR"/>
        </w:rPr>
        <w:t xml:space="preserve"> gérer </w:t>
      </w:r>
      <w:r w:rsidR="00CC7F4A" w:rsidRPr="00642FB0">
        <w:rPr>
          <w:sz w:val="24"/>
          <w:lang w:val="fr-FR"/>
        </w:rPr>
        <w:t xml:space="preserve">un </w:t>
      </w:r>
      <w:r w:rsidRPr="00642FB0">
        <w:rPr>
          <w:sz w:val="24"/>
          <w:lang w:val="fr-FR"/>
        </w:rPr>
        <w:t xml:space="preserve">pool d’expert à court terme en fonction des besoins spécifiques </w:t>
      </w:r>
      <w:r w:rsidR="002B4111" w:rsidRPr="00642FB0">
        <w:rPr>
          <w:sz w:val="24"/>
          <w:lang w:val="fr-FR"/>
        </w:rPr>
        <w:t xml:space="preserve">et conformément au cahier de charge </w:t>
      </w:r>
      <w:r w:rsidRPr="00642FB0">
        <w:rPr>
          <w:sz w:val="24"/>
          <w:lang w:val="fr-FR"/>
        </w:rPr>
        <w:t xml:space="preserve">pour la mise en œuvre du projet.  </w:t>
      </w:r>
      <w:r w:rsidR="002B4111" w:rsidRPr="00642FB0">
        <w:rPr>
          <w:sz w:val="24"/>
          <w:lang w:val="fr-FR"/>
        </w:rPr>
        <w:t>A ce titre, i</w:t>
      </w:r>
      <w:r w:rsidRPr="00642FB0">
        <w:rPr>
          <w:sz w:val="24"/>
          <w:lang w:val="fr-FR"/>
        </w:rPr>
        <w:t>l doit aussi définir les tâches et les qualifications de chaque expert.</w:t>
      </w:r>
      <w:r w:rsidRPr="00642FB0">
        <w:rPr>
          <w:sz w:val="24"/>
          <w:lang w:val="fr-FR"/>
        </w:rPr>
        <w:fldChar w:fldCharType="begin" w:fldLock="1">
          <w:ffData>
            <w:name w:val="Text49"/>
            <w:enabled/>
            <w:calcOnExit w:val="0"/>
            <w:textInput/>
          </w:ffData>
        </w:fldChar>
      </w:r>
      <w:r w:rsidRPr="00642FB0">
        <w:rPr>
          <w:sz w:val="24"/>
          <w:lang w:val="fr-FR"/>
        </w:rPr>
        <w:instrText xml:space="preserve"> FORMTEXT </w:instrText>
      </w:r>
      <w:r w:rsidR="00712AA1">
        <w:rPr>
          <w:sz w:val="24"/>
          <w:lang w:val="fr-FR"/>
        </w:rPr>
      </w:r>
      <w:r w:rsidR="00712AA1">
        <w:rPr>
          <w:sz w:val="24"/>
          <w:lang w:val="fr-FR"/>
        </w:rPr>
        <w:fldChar w:fldCharType="separate"/>
      </w:r>
      <w:r w:rsidRPr="00642FB0">
        <w:rPr>
          <w:sz w:val="24"/>
          <w:lang w:val="fr-FR"/>
        </w:rPr>
        <w:fldChar w:fldCharType="end"/>
      </w:r>
    </w:p>
    <w:p w14:paraId="61F9121F" w14:textId="21D6A024" w:rsidR="00CD73DA" w:rsidRPr="00642FB0" w:rsidRDefault="00CD73DA" w:rsidP="00B44991">
      <w:pPr>
        <w:shd w:val="clear" w:color="auto" w:fill="FFFFFF" w:themeFill="background1"/>
        <w:jc w:val="both"/>
        <w:rPr>
          <w:sz w:val="24"/>
          <w:lang w:val="fr-FR"/>
        </w:rPr>
      </w:pPr>
      <w:r w:rsidRPr="00642FB0">
        <w:rPr>
          <w:sz w:val="24"/>
          <w:lang w:val="fr-FR"/>
        </w:rPr>
        <w:t>Le soumissionnaire doit fournir un aperçu clair de tous les experts à court terme proposés et de leurs qualifications individuelles.</w:t>
      </w:r>
    </w:p>
    <w:p w14:paraId="0D8B98BD" w14:textId="77777777" w:rsidR="00F53C89" w:rsidRDefault="00F53C89">
      <w:pPr>
        <w:spacing w:after="160" w:line="259" w:lineRule="auto"/>
        <w:rPr>
          <w:rFonts w:eastAsiaTheme="majorEastAsia" w:cstheme="majorBidi"/>
          <w:b/>
          <w:bCs/>
          <w:sz w:val="24"/>
          <w:szCs w:val="28"/>
          <w:lang w:val="fr-FR"/>
        </w:rPr>
      </w:pPr>
      <w:bookmarkStart w:id="46" w:name="_Toc518483356"/>
      <w:bookmarkStart w:id="47" w:name="_Toc518483357"/>
      <w:bookmarkStart w:id="48" w:name="_Toc518483358"/>
      <w:bookmarkStart w:id="49" w:name="_Toc518483359"/>
      <w:bookmarkStart w:id="50" w:name="_Toc518483360"/>
      <w:bookmarkStart w:id="51" w:name="_Toc518483361"/>
      <w:bookmarkStart w:id="52" w:name="_Toc518483362"/>
      <w:bookmarkStart w:id="53" w:name="_Toc518483363"/>
      <w:bookmarkStart w:id="54" w:name="_Toc518483364"/>
      <w:bookmarkStart w:id="55" w:name="_Toc518483365"/>
      <w:bookmarkStart w:id="56" w:name="_Toc518483366"/>
      <w:bookmarkStart w:id="57" w:name="_Toc518483367"/>
      <w:bookmarkStart w:id="58" w:name="_Toc518483368"/>
      <w:bookmarkStart w:id="59" w:name="_Toc518483369"/>
      <w:bookmarkStart w:id="60" w:name="_Toc518483370"/>
      <w:bookmarkStart w:id="61" w:name="_Toc518483371"/>
      <w:bookmarkStart w:id="62" w:name="_Toc518483372"/>
      <w:bookmarkStart w:id="63" w:name="_Toc518483373"/>
      <w:bookmarkStart w:id="64" w:name="_Toc518483374"/>
      <w:bookmarkStart w:id="65" w:name="_Toc518483375"/>
      <w:bookmarkStart w:id="66" w:name="_Ref508121809"/>
      <w:bookmarkStart w:id="67" w:name="_Toc50862000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sz w:val="24"/>
          <w:lang w:val="fr-FR"/>
        </w:rPr>
        <w:br w:type="page"/>
      </w:r>
    </w:p>
    <w:p w14:paraId="2B390DD3" w14:textId="6400CB7E" w:rsidR="006C3F7A" w:rsidRPr="00F53C89" w:rsidRDefault="006C3F7A" w:rsidP="007623E8">
      <w:pPr>
        <w:pStyle w:val="Titre1"/>
        <w:numPr>
          <w:ilvl w:val="0"/>
          <w:numId w:val="24"/>
        </w:numPr>
        <w:shd w:val="clear" w:color="auto" w:fill="FFFFFF" w:themeFill="background1"/>
        <w:rPr>
          <w:sz w:val="24"/>
          <w:lang w:val="fr-FR"/>
        </w:rPr>
      </w:pPr>
      <w:bookmarkStart w:id="68" w:name="_Toc111101334"/>
      <w:r w:rsidRPr="00F53C89">
        <w:rPr>
          <w:sz w:val="24"/>
          <w:lang w:val="fr-FR"/>
        </w:rPr>
        <w:t>Exigences en matière d’établissement des coûts</w:t>
      </w:r>
      <w:bookmarkEnd w:id="66"/>
      <w:bookmarkEnd w:id="67"/>
      <w:bookmarkEnd w:id="68"/>
    </w:p>
    <w:p w14:paraId="46D413F8" w14:textId="77777777" w:rsidR="006C3F7A" w:rsidRPr="00F53C89" w:rsidRDefault="006C3F7A" w:rsidP="00220ECB">
      <w:pPr>
        <w:pStyle w:val="Titre2"/>
        <w:shd w:val="clear" w:color="auto" w:fill="FFFFFF" w:themeFill="background1"/>
        <w:rPr>
          <w:sz w:val="24"/>
          <w:lang w:val="fr-FR"/>
        </w:rPr>
      </w:pPr>
      <w:bookmarkStart w:id="69" w:name="_Toc508620009"/>
      <w:bookmarkStart w:id="70" w:name="_Toc111101335"/>
      <w:r w:rsidRPr="00F53C89">
        <w:rPr>
          <w:sz w:val="24"/>
          <w:lang w:val="fr-FR"/>
        </w:rPr>
        <w:t>Affectation du personnel</w:t>
      </w:r>
      <w:bookmarkEnd w:id="69"/>
      <w:bookmarkEnd w:id="70"/>
    </w:p>
    <w:p w14:paraId="510EF366" w14:textId="5A8FBDE9" w:rsidR="00B872CE" w:rsidRPr="00C41DE8" w:rsidRDefault="00B872CE" w:rsidP="009C6A76">
      <w:pPr>
        <w:shd w:val="clear" w:color="auto" w:fill="FFFFFF" w:themeFill="background1"/>
        <w:jc w:val="both"/>
        <w:rPr>
          <w:sz w:val="24"/>
          <w:lang w:val="fr-FR"/>
        </w:rPr>
      </w:pPr>
      <w:r w:rsidRPr="00C41DE8">
        <w:rPr>
          <w:b/>
          <w:sz w:val="24"/>
          <w:u w:val="single"/>
          <w:lang w:val="fr-FR"/>
        </w:rPr>
        <w:t>Chef d’équipe</w:t>
      </w:r>
      <w:r w:rsidRPr="00C41DE8">
        <w:rPr>
          <w:sz w:val="24"/>
          <w:lang w:val="fr-FR"/>
        </w:rPr>
        <w:t xml:space="preserve"> : Affectation sur site pour les </w:t>
      </w:r>
      <w:r w:rsidRPr="00C41DE8">
        <w:rPr>
          <w:sz w:val="24"/>
          <w:lang w:val="fr-FR"/>
        </w:rPr>
        <w:fldChar w:fldCharType="begin" w:fldLock="1">
          <w:ffData>
            <w:name w:val="Text75"/>
            <w:enabled/>
            <w:calcOnExit w:val="0"/>
            <w:textInput/>
          </w:ffData>
        </w:fldChar>
      </w:r>
      <w:r w:rsidRPr="00C41DE8">
        <w:rPr>
          <w:sz w:val="24"/>
          <w:lang w:val="fr-FR"/>
        </w:rPr>
        <w:instrText xml:space="preserve"> FORMTEXT </w:instrText>
      </w:r>
      <w:r w:rsidR="00712AA1">
        <w:rPr>
          <w:sz w:val="24"/>
          <w:lang w:val="fr-FR"/>
        </w:rPr>
      </w:r>
      <w:r w:rsidR="00712AA1">
        <w:rPr>
          <w:sz w:val="24"/>
          <w:lang w:val="fr-FR"/>
        </w:rPr>
        <w:fldChar w:fldCharType="separate"/>
      </w:r>
      <w:r w:rsidRPr="00C41DE8">
        <w:rPr>
          <w:sz w:val="24"/>
          <w:lang w:val="fr-FR"/>
        </w:rPr>
        <w:fldChar w:fldCharType="end"/>
      </w:r>
      <w:r w:rsidRPr="00C41DE8">
        <w:rPr>
          <w:sz w:val="24"/>
          <w:lang w:val="fr-FR"/>
        </w:rPr>
        <w:t xml:space="preserve"> journées d’experts : </w:t>
      </w:r>
      <w:r w:rsidR="00765273">
        <w:rPr>
          <w:sz w:val="24"/>
          <w:lang w:val="fr-FR"/>
        </w:rPr>
        <w:t>25</w:t>
      </w:r>
      <w:r w:rsidRPr="00C41DE8">
        <w:rPr>
          <w:sz w:val="24"/>
          <w:lang w:val="fr-FR"/>
        </w:rPr>
        <w:t xml:space="preserve"> jours</w:t>
      </w:r>
    </w:p>
    <w:p w14:paraId="459C75E2" w14:textId="4B28D308" w:rsidR="00B872CE" w:rsidRPr="00C41DE8" w:rsidRDefault="00D567BF" w:rsidP="009C6A76">
      <w:pPr>
        <w:shd w:val="clear" w:color="auto" w:fill="FFFFFF" w:themeFill="background1"/>
        <w:ind w:left="1418" w:hanging="1418"/>
        <w:contextualSpacing/>
        <w:jc w:val="both"/>
        <w:rPr>
          <w:sz w:val="24"/>
          <w:lang w:val="fr-FR"/>
        </w:rPr>
      </w:pPr>
      <w:r w:rsidRPr="00C41DE8">
        <w:rPr>
          <w:b/>
          <w:sz w:val="24"/>
          <w:lang w:val="fr-FR"/>
        </w:rPr>
        <w:t>Développeur</w:t>
      </w:r>
      <w:r w:rsidRPr="00C41DE8">
        <w:rPr>
          <w:sz w:val="24"/>
          <w:lang w:val="fr-FR"/>
        </w:rPr>
        <w:t xml:space="preserve"> :</w:t>
      </w:r>
      <w:r w:rsidR="001C0ECB" w:rsidRPr="00C41DE8">
        <w:rPr>
          <w:sz w:val="24"/>
          <w:lang w:val="fr-FR"/>
        </w:rPr>
        <w:t xml:space="preserve"> </w:t>
      </w:r>
      <w:r w:rsidR="00B872CE" w:rsidRPr="00C41DE8">
        <w:rPr>
          <w:sz w:val="24"/>
          <w:lang w:val="fr-FR"/>
        </w:rPr>
        <w:t xml:space="preserve">Affectation dans le pays </w:t>
      </w:r>
      <w:r w:rsidR="007C241E" w:rsidRPr="00C41DE8">
        <w:rPr>
          <w:sz w:val="24"/>
          <w:lang w:val="fr-FR"/>
        </w:rPr>
        <w:t>de mise en œuvre du projet :</w:t>
      </w:r>
      <w:r w:rsidR="00B872CE" w:rsidRPr="00C41DE8">
        <w:rPr>
          <w:sz w:val="24"/>
          <w:lang w:val="fr-FR"/>
        </w:rPr>
        <w:t xml:space="preserve"> </w:t>
      </w:r>
      <w:r w:rsidR="002E265C">
        <w:rPr>
          <w:sz w:val="24"/>
          <w:lang w:val="fr-FR"/>
        </w:rPr>
        <w:t>4</w:t>
      </w:r>
      <w:r w:rsidR="005F5F3B">
        <w:rPr>
          <w:sz w:val="24"/>
          <w:lang w:val="fr-FR"/>
        </w:rPr>
        <w:t>1</w:t>
      </w:r>
      <w:r w:rsidR="00B872CE" w:rsidRPr="00C41DE8">
        <w:rPr>
          <w:sz w:val="24"/>
          <w:lang w:val="fr-FR"/>
        </w:rPr>
        <w:t xml:space="preserve"> jours</w:t>
      </w:r>
      <w:r w:rsidR="007C241E" w:rsidRPr="00C41DE8">
        <w:rPr>
          <w:sz w:val="24"/>
          <w:lang w:val="fr-FR"/>
        </w:rPr>
        <w:t>.</w:t>
      </w:r>
      <w:r w:rsidR="00B872CE" w:rsidRPr="00C41DE8">
        <w:rPr>
          <w:sz w:val="24"/>
          <w:lang w:val="fr-FR"/>
        </w:rPr>
        <w:fldChar w:fldCharType="begin" w:fldLock="1">
          <w:ffData>
            <w:name w:val="Text76"/>
            <w:enabled/>
            <w:calcOnExit w:val="0"/>
            <w:textInput/>
          </w:ffData>
        </w:fldChar>
      </w:r>
      <w:r w:rsidR="00B872CE" w:rsidRPr="00C41DE8">
        <w:rPr>
          <w:sz w:val="24"/>
          <w:lang w:val="fr-FR"/>
        </w:rPr>
        <w:instrText xml:space="preserve"> FORMTEXT </w:instrText>
      </w:r>
      <w:r w:rsidR="00712AA1">
        <w:rPr>
          <w:sz w:val="24"/>
          <w:lang w:val="fr-FR"/>
        </w:rPr>
      </w:r>
      <w:r w:rsidR="00712AA1">
        <w:rPr>
          <w:sz w:val="24"/>
          <w:lang w:val="fr-FR"/>
        </w:rPr>
        <w:fldChar w:fldCharType="separate"/>
      </w:r>
      <w:r w:rsidR="00B872CE" w:rsidRPr="00C41DE8">
        <w:rPr>
          <w:sz w:val="24"/>
          <w:lang w:val="fr-FR"/>
        </w:rPr>
        <w:fldChar w:fldCharType="end"/>
      </w:r>
    </w:p>
    <w:p w14:paraId="78675583" w14:textId="77777777" w:rsidR="00B872CE" w:rsidRPr="00C41DE8" w:rsidRDefault="00B872CE" w:rsidP="007C241E">
      <w:pPr>
        <w:shd w:val="clear" w:color="auto" w:fill="FFFFFF" w:themeFill="background1"/>
        <w:ind w:left="1418" w:hanging="1418"/>
        <w:contextualSpacing/>
        <w:jc w:val="both"/>
        <w:rPr>
          <w:sz w:val="24"/>
          <w:lang w:val="fr-FR"/>
        </w:rPr>
      </w:pPr>
      <w:r w:rsidRPr="00C41DE8">
        <w:rPr>
          <w:sz w:val="24"/>
          <w:lang w:val="fr-FR"/>
        </w:rPr>
        <w:fldChar w:fldCharType="begin" w:fldLock="1">
          <w:ffData>
            <w:name w:val="Text76"/>
            <w:enabled/>
            <w:calcOnExit w:val="0"/>
            <w:textInput/>
          </w:ffData>
        </w:fldChar>
      </w:r>
      <w:r w:rsidRPr="00C41DE8">
        <w:rPr>
          <w:sz w:val="24"/>
          <w:lang w:val="fr-FR"/>
        </w:rPr>
        <w:instrText xml:space="preserve"> FORMTEXT </w:instrText>
      </w:r>
      <w:r w:rsidR="00712AA1">
        <w:rPr>
          <w:sz w:val="24"/>
          <w:lang w:val="fr-FR"/>
        </w:rPr>
      </w:r>
      <w:r w:rsidR="00712AA1">
        <w:rPr>
          <w:sz w:val="24"/>
          <w:lang w:val="fr-FR"/>
        </w:rPr>
        <w:fldChar w:fldCharType="separate"/>
      </w:r>
      <w:r w:rsidRPr="00C41DE8">
        <w:rPr>
          <w:sz w:val="24"/>
          <w:lang w:val="fr-FR"/>
        </w:rPr>
        <w:fldChar w:fldCharType="end"/>
      </w:r>
      <w:r w:rsidRPr="00C41DE8">
        <w:rPr>
          <w:b/>
          <w:sz w:val="24"/>
          <w:u w:val="single"/>
          <w:lang w:val="fr-FR"/>
        </w:rPr>
        <w:t>Pool d’experts à court terme</w:t>
      </w:r>
      <w:r w:rsidRPr="00C41DE8">
        <w:rPr>
          <w:sz w:val="24"/>
          <w:lang w:val="fr-FR"/>
        </w:rPr>
        <w:t xml:space="preserve"> : nombre total </w:t>
      </w:r>
      <w:r w:rsidRPr="00C41DE8">
        <w:rPr>
          <w:sz w:val="24"/>
          <w:lang w:val="fr-FR"/>
        </w:rPr>
        <w:fldChar w:fldCharType="begin" w:fldLock="1">
          <w:ffData>
            <w:name w:val="Text78"/>
            <w:enabled/>
            <w:calcOnExit w:val="0"/>
            <w:textInput/>
          </w:ffData>
        </w:fldChar>
      </w:r>
      <w:r w:rsidRPr="00C41DE8">
        <w:rPr>
          <w:sz w:val="24"/>
          <w:lang w:val="fr-FR"/>
        </w:rPr>
        <w:instrText xml:space="preserve"> FORMTEXT </w:instrText>
      </w:r>
      <w:r w:rsidR="00712AA1">
        <w:rPr>
          <w:sz w:val="24"/>
          <w:lang w:val="fr-FR"/>
        </w:rPr>
      </w:r>
      <w:r w:rsidR="00712AA1">
        <w:rPr>
          <w:sz w:val="24"/>
          <w:lang w:val="fr-FR"/>
        </w:rPr>
        <w:fldChar w:fldCharType="separate"/>
      </w:r>
      <w:r w:rsidRPr="00C41DE8">
        <w:rPr>
          <w:sz w:val="24"/>
          <w:lang w:val="fr-FR"/>
        </w:rPr>
        <w:fldChar w:fldCharType="end"/>
      </w:r>
      <w:r w:rsidRPr="00C41DE8">
        <w:rPr>
          <w:sz w:val="24"/>
          <w:lang w:val="fr-FR"/>
        </w:rPr>
        <w:t xml:space="preserve"> de journées d’experts (à </w:t>
      </w:r>
      <w:r w:rsidR="007865DD" w:rsidRPr="00C41DE8">
        <w:rPr>
          <w:sz w:val="24"/>
          <w:lang w:val="fr-FR"/>
        </w:rPr>
        <w:t>préciser</w:t>
      </w:r>
      <w:r w:rsidRPr="00C41DE8">
        <w:rPr>
          <w:sz w:val="24"/>
          <w:lang w:val="fr-FR"/>
        </w:rPr>
        <w:t xml:space="preserve"> par le soumissionnaire</w:t>
      </w:r>
      <w:r w:rsidR="007865DD" w:rsidRPr="00C41DE8">
        <w:rPr>
          <w:sz w:val="24"/>
          <w:lang w:val="fr-FR"/>
        </w:rPr>
        <w:t xml:space="preserve"> si besoin</w:t>
      </w:r>
      <w:r w:rsidRPr="00C41DE8">
        <w:rPr>
          <w:sz w:val="24"/>
          <w:lang w:val="fr-FR"/>
        </w:rPr>
        <w:t>)</w:t>
      </w:r>
    </w:p>
    <w:p w14:paraId="2F4880B2" w14:textId="62189541" w:rsidR="006C3F7A" w:rsidRPr="00B44991" w:rsidRDefault="006C3F7A" w:rsidP="009C6A76">
      <w:pPr>
        <w:pStyle w:val="ZulschenderText"/>
        <w:shd w:val="clear" w:color="auto" w:fill="FFFFFF" w:themeFill="background1"/>
        <w:jc w:val="both"/>
        <w:rPr>
          <w:color w:val="auto"/>
          <w:sz w:val="24"/>
          <w:lang w:val="fr-FR"/>
        </w:rPr>
      </w:pPr>
      <w:r w:rsidRPr="00B44991">
        <w:rPr>
          <w:color w:val="auto"/>
          <w:sz w:val="24"/>
          <w:lang w:val="fr-FR"/>
        </w:rPr>
        <w:t>Note:</w:t>
      </w:r>
    </w:p>
    <w:p w14:paraId="0B7DFB1E" w14:textId="45481565" w:rsidR="006C3F7A" w:rsidRPr="00B44991" w:rsidRDefault="00B477D2" w:rsidP="00B44991">
      <w:pPr>
        <w:pStyle w:val="ZulschenderText"/>
        <w:shd w:val="clear" w:color="auto" w:fill="FFFFFF" w:themeFill="background1"/>
        <w:jc w:val="both"/>
        <w:rPr>
          <w:i w:val="0"/>
          <w:color w:val="auto"/>
          <w:sz w:val="24"/>
          <w:lang w:val="fr-FR"/>
        </w:rPr>
      </w:pPr>
      <w:r w:rsidRPr="00B44991">
        <w:rPr>
          <w:i w:val="0"/>
          <w:color w:val="auto"/>
          <w:sz w:val="24"/>
          <w:lang w:val="fr-FR"/>
        </w:rPr>
        <w:t>Les contributions d’experts sont calculées e</w:t>
      </w:r>
      <w:r w:rsidR="00D1604E">
        <w:rPr>
          <w:i w:val="0"/>
          <w:color w:val="auto"/>
          <w:sz w:val="24"/>
          <w:lang w:val="fr-FR"/>
        </w:rPr>
        <w:t>n</w:t>
      </w:r>
      <w:r w:rsidRPr="00B44991">
        <w:rPr>
          <w:i w:val="0"/>
          <w:color w:val="auto"/>
          <w:sz w:val="24"/>
          <w:lang w:val="fr-FR"/>
        </w:rPr>
        <w:t xml:space="preserve"> journées d’experts. Veuillez noter qu</w:t>
      </w:r>
      <w:r w:rsidR="00C7544B">
        <w:rPr>
          <w:i w:val="0"/>
          <w:color w:val="auto"/>
          <w:sz w:val="24"/>
          <w:lang w:val="fr-FR"/>
        </w:rPr>
        <w:t>e</w:t>
      </w:r>
      <w:r w:rsidRPr="00B44991">
        <w:rPr>
          <w:i w:val="0"/>
          <w:color w:val="auto"/>
          <w:sz w:val="24"/>
          <w:lang w:val="fr-FR"/>
        </w:rPr>
        <w:t xml:space="preserve"> </w:t>
      </w:r>
      <w:r w:rsidR="00C7544B">
        <w:rPr>
          <w:i w:val="0"/>
          <w:color w:val="auto"/>
          <w:sz w:val="24"/>
          <w:lang w:val="fr-FR"/>
        </w:rPr>
        <w:t>l</w:t>
      </w:r>
      <w:r w:rsidR="008E063F" w:rsidRPr="00B44991">
        <w:rPr>
          <w:i w:val="0"/>
          <w:color w:val="auto"/>
          <w:sz w:val="24"/>
          <w:lang w:val="fr-FR"/>
        </w:rPr>
        <w:t>es journées d’experts devraient donc simplement être formulées comme des jours ouvrables, le cas échéant.</w:t>
      </w:r>
    </w:p>
    <w:p w14:paraId="7B176830" w14:textId="77777777" w:rsidR="004277D0" w:rsidRPr="009C6A76" w:rsidRDefault="00C10C2F" w:rsidP="009C6A76">
      <w:pPr>
        <w:pStyle w:val="Titre2"/>
        <w:shd w:val="clear" w:color="auto" w:fill="FFFFFF" w:themeFill="background1"/>
        <w:jc w:val="both"/>
        <w:rPr>
          <w:lang w:val="fr-FR"/>
        </w:rPr>
      </w:pPr>
      <w:bookmarkStart w:id="71" w:name="_Toc111101336"/>
      <w:r w:rsidRPr="00F53C89">
        <w:rPr>
          <w:sz w:val="24"/>
          <w:lang w:val="fr-FR"/>
        </w:rPr>
        <w:t>Voyage</w:t>
      </w:r>
      <w:bookmarkEnd w:id="71"/>
    </w:p>
    <w:p w14:paraId="4C0505C7" w14:textId="5920E14B" w:rsidR="00EB2872" w:rsidRPr="00B44991" w:rsidRDefault="00C1717E" w:rsidP="00B44991">
      <w:pPr>
        <w:shd w:val="clear" w:color="auto" w:fill="FFFFFF" w:themeFill="background1"/>
        <w:jc w:val="both"/>
        <w:rPr>
          <w:sz w:val="24"/>
          <w:lang w:val="fr-FR"/>
        </w:rPr>
      </w:pPr>
      <w:r w:rsidRPr="00B44991">
        <w:rPr>
          <w:sz w:val="24"/>
          <w:lang w:val="fr-FR"/>
        </w:rPr>
        <w:t>Le soumissionnaire est tenu de calculer le voyage des experts spécifiés et des experts qu’il a proposés</w:t>
      </w:r>
      <w:r w:rsidR="00DB3F71">
        <w:rPr>
          <w:sz w:val="24"/>
          <w:lang w:val="fr-FR"/>
        </w:rPr>
        <w:t>, ainsi que les frais connexes</w:t>
      </w:r>
      <w:r w:rsidR="00DF3383">
        <w:rPr>
          <w:sz w:val="24"/>
          <w:lang w:val="fr-FR"/>
        </w:rPr>
        <w:t>,</w:t>
      </w:r>
      <w:r w:rsidRPr="00B44991">
        <w:rPr>
          <w:sz w:val="24"/>
          <w:lang w:val="fr-FR"/>
        </w:rPr>
        <w:t xml:space="preserve"> sur la base des lieux d’exécution indiqués au chapitre </w:t>
      </w:r>
      <w:r w:rsidR="006234F8" w:rsidRPr="00B44991">
        <w:rPr>
          <w:sz w:val="24"/>
          <w:lang w:val="fr-FR"/>
        </w:rPr>
        <w:t>2 et</w:t>
      </w:r>
      <w:r w:rsidR="00A04BC8" w:rsidRPr="00B44991">
        <w:rPr>
          <w:sz w:val="24"/>
          <w:lang w:val="fr-FR"/>
        </w:rPr>
        <w:t xml:space="preserve"> </w:t>
      </w:r>
      <w:r w:rsidR="00E8315B">
        <w:rPr>
          <w:sz w:val="24"/>
          <w:lang w:val="fr-FR"/>
        </w:rPr>
        <w:t>les</w:t>
      </w:r>
      <w:r w:rsidRPr="00B44991">
        <w:rPr>
          <w:sz w:val="24"/>
          <w:lang w:val="fr-FR"/>
        </w:rPr>
        <w:t xml:space="preserve"> dépenses séparément par indemnité journalière, frais d’hébergement, frais de vol et autres frais de voyage.</w:t>
      </w:r>
    </w:p>
    <w:p w14:paraId="77BB855F" w14:textId="77777777" w:rsidR="006C3F7A" w:rsidRPr="009C6A76" w:rsidRDefault="006C3F7A" w:rsidP="009C6A76">
      <w:pPr>
        <w:pStyle w:val="Titre2"/>
        <w:shd w:val="clear" w:color="auto" w:fill="FFFFFF" w:themeFill="background1"/>
        <w:jc w:val="both"/>
        <w:rPr>
          <w:lang w:val="fr-FR"/>
        </w:rPr>
      </w:pPr>
      <w:bookmarkStart w:id="72" w:name="_Toc508620012"/>
      <w:bookmarkStart w:id="73" w:name="_Toc111101337"/>
      <w:r w:rsidRPr="009C6A76">
        <w:rPr>
          <w:lang w:val="fr-FR"/>
        </w:rPr>
        <w:t xml:space="preserve">Ateliers, </w:t>
      </w:r>
      <w:r w:rsidRPr="00F53C89">
        <w:rPr>
          <w:sz w:val="24"/>
          <w:lang w:val="fr-FR"/>
        </w:rPr>
        <w:t>formations</w:t>
      </w:r>
      <w:bookmarkEnd w:id="72"/>
      <w:bookmarkEnd w:id="73"/>
    </w:p>
    <w:p w14:paraId="6FF884CC" w14:textId="77777777" w:rsidR="006C3F7A" w:rsidRPr="00B44991" w:rsidRDefault="00A04BC8" w:rsidP="00B44991">
      <w:pPr>
        <w:shd w:val="clear" w:color="auto" w:fill="FFFFFF" w:themeFill="background1"/>
        <w:jc w:val="both"/>
        <w:rPr>
          <w:sz w:val="24"/>
          <w:lang w:val="fr-FR"/>
        </w:rPr>
      </w:pPr>
      <w:r w:rsidRPr="00B44991">
        <w:rPr>
          <w:sz w:val="24"/>
          <w:lang w:val="fr-FR"/>
        </w:rPr>
        <w:t xml:space="preserve">Le soumissionnaire </w:t>
      </w:r>
      <w:r w:rsidR="00927FEF" w:rsidRPr="00B44991">
        <w:rPr>
          <w:sz w:val="24"/>
          <w:lang w:val="fr-FR"/>
        </w:rPr>
        <w:t xml:space="preserve">participe à la mise </w:t>
      </w:r>
      <w:r w:rsidR="006C3F7A" w:rsidRPr="00B44991">
        <w:rPr>
          <w:sz w:val="24"/>
          <w:lang w:val="fr-FR"/>
        </w:rPr>
        <w:t xml:space="preserve">en œuvre </w:t>
      </w:r>
      <w:r w:rsidR="00927FEF" w:rsidRPr="00B44991">
        <w:rPr>
          <w:sz w:val="24"/>
          <w:lang w:val="fr-FR"/>
        </w:rPr>
        <w:t>d</w:t>
      </w:r>
      <w:r w:rsidR="006C3F7A" w:rsidRPr="00B44991">
        <w:rPr>
          <w:sz w:val="24"/>
          <w:lang w:val="fr-FR"/>
        </w:rPr>
        <w:t>es ateliers/formation</w:t>
      </w:r>
      <w:r w:rsidR="00927FEF" w:rsidRPr="00B44991">
        <w:rPr>
          <w:sz w:val="24"/>
          <w:lang w:val="fr-FR"/>
        </w:rPr>
        <w:t>s</w:t>
      </w:r>
      <w:r w:rsidR="006C3F7A" w:rsidRPr="00B44991">
        <w:rPr>
          <w:sz w:val="24"/>
          <w:lang w:val="fr-FR"/>
        </w:rPr>
        <w:t xml:space="preserve"> suivants :</w:t>
      </w:r>
    </w:p>
    <w:p w14:paraId="2C0B668B" w14:textId="3C95765C" w:rsidR="007F1291" w:rsidRPr="00B44991" w:rsidRDefault="007F1291" w:rsidP="00D4564C">
      <w:pPr>
        <w:pStyle w:val="Paragraphedeliste"/>
        <w:numPr>
          <w:ilvl w:val="0"/>
          <w:numId w:val="18"/>
        </w:numPr>
        <w:shd w:val="clear" w:color="auto" w:fill="FFFFFF" w:themeFill="background1"/>
        <w:ind w:firstLine="1"/>
        <w:jc w:val="both"/>
        <w:rPr>
          <w:sz w:val="24"/>
          <w:lang w:val="fr-FR"/>
        </w:rPr>
      </w:pPr>
      <w:r w:rsidRPr="00B44991">
        <w:rPr>
          <w:sz w:val="24"/>
          <w:lang w:val="fr-FR"/>
        </w:rPr>
        <w:t>Atelier de validation du prototype</w:t>
      </w:r>
      <w:r w:rsidR="00D917EE">
        <w:rPr>
          <w:sz w:val="24"/>
          <w:lang w:val="fr-FR"/>
        </w:rPr>
        <w:t xml:space="preserve"> </w:t>
      </w:r>
      <w:r w:rsidRPr="00B44991">
        <w:rPr>
          <w:sz w:val="24"/>
          <w:lang w:val="fr-FR"/>
        </w:rPr>
        <w:t>;</w:t>
      </w:r>
    </w:p>
    <w:p w14:paraId="4C69B3A5" w14:textId="77777777" w:rsidR="007F1291" w:rsidRPr="00B44991" w:rsidRDefault="007F1291" w:rsidP="00D4564C">
      <w:pPr>
        <w:pStyle w:val="Paragraphedeliste"/>
        <w:numPr>
          <w:ilvl w:val="0"/>
          <w:numId w:val="18"/>
        </w:numPr>
        <w:shd w:val="clear" w:color="auto" w:fill="FFFFFF" w:themeFill="background1"/>
        <w:ind w:firstLine="1"/>
        <w:jc w:val="both"/>
        <w:rPr>
          <w:sz w:val="24"/>
          <w:lang w:val="fr-FR"/>
        </w:rPr>
      </w:pPr>
      <w:r w:rsidRPr="00B44991">
        <w:rPr>
          <w:sz w:val="24"/>
          <w:lang w:val="fr-FR"/>
        </w:rPr>
        <w:t>Ateliers de validation des modules ;</w:t>
      </w:r>
    </w:p>
    <w:p w14:paraId="0E1D8FEB" w14:textId="4C6E5476" w:rsidR="006C3F7A" w:rsidRDefault="007F1291" w:rsidP="00D4564C">
      <w:pPr>
        <w:pStyle w:val="Paragraphedeliste"/>
        <w:numPr>
          <w:ilvl w:val="0"/>
          <w:numId w:val="18"/>
        </w:numPr>
        <w:shd w:val="clear" w:color="auto" w:fill="FFFFFF" w:themeFill="background1"/>
        <w:ind w:firstLine="1"/>
        <w:jc w:val="both"/>
        <w:rPr>
          <w:sz w:val="24"/>
          <w:lang w:val="fr-FR"/>
        </w:rPr>
      </w:pPr>
      <w:r w:rsidRPr="00B44991">
        <w:rPr>
          <w:sz w:val="24"/>
          <w:lang w:val="fr-FR"/>
        </w:rPr>
        <w:t>Formation des administrateurs</w:t>
      </w:r>
      <w:r w:rsidR="00C4678E" w:rsidRPr="00B44991">
        <w:rPr>
          <w:sz w:val="24"/>
          <w:lang w:val="fr-FR"/>
        </w:rPr>
        <w:fldChar w:fldCharType="begin" w:fldLock="1">
          <w:ffData>
            <w:name w:val="Text83"/>
            <w:enabled/>
            <w:calcOnExit w:val="0"/>
            <w:textInput/>
          </w:ffData>
        </w:fldChar>
      </w:r>
      <w:bookmarkStart w:id="74" w:name="Text83"/>
      <w:r w:rsidR="006C3F7A" w:rsidRPr="00B44991">
        <w:rPr>
          <w:sz w:val="24"/>
          <w:lang w:val="fr-FR"/>
        </w:rPr>
        <w:instrText xml:space="preserve"> FORMTEXT </w:instrText>
      </w:r>
      <w:r w:rsidR="00712AA1">
        <w:rPr>
          <w:sz w:val="24"/>
          <w:lang w:val="fr-FR"/>
        </w:rPr>
      </w:r>
      <w:r w:rsidR="00712AA1">
        <w:rPr>
          <w:sz w:val="24"/>
          <w:lang w:val="fr-FR"/>
        </w:rPr>
        <w:fldChar w:fldCharType="separate"/>
      </w:r>
      <w:r w:rsidR="00C4678E" w:rsidRPr="00B44991">
        <w:rPr>
          <w:sz w:val="24"/>
          <w:lang w:val="fr-FR"/>
        </w:rPr>
        <w:fldChar w:fldCharType="end"/>
      </w:r>
      <w:bookmarkEnd w:id="74"/>
      <w:r w:rsidRPr="00B44991">
        <w:rPr>
          <w:sz w:val="24"/>
          <w:lang w:val="fr-FR"/>
        </w:rPr>
        <w:t xml:space="preserve"> </w:t>
      </w:r>
      <w:r w:rsidR="00941DE2" w:rsidRPr="00B44991">
        <w:rPr>
          <w:sz w:val="24"/>
          <w:lang w:val="fr-FR"/>
        </w:rPr>
        <w:t xml:space="preserve">de </w:t>
      </w:r>
      <w:r w:rsidRPr="00B44991">
        <w:rPr>
          <w:sz w:val="24"/>
          <w:lang w:val="fr-FR"/>
        </w:rPr>
        <w:t>l’application</w:t>
      </w:r>
      <w:r w:rsidR="00A51069" w:rsidRPr="00B44991">
        <w:rPr>
          <w:sz w:val="24"/>
          <w:lang w:val="fr-FR"/>
        </w:rPr>
        <w:t>.</w:t>
      </w:r>
    </w:p>
    <w:p w14:paraId="3FAB0B0F" w14:textId="64E893F0" w:rsidR="00A12F25" w:rsidRPr="00A12F25" w:rsidRDefault="00576B71" w:rsidP="00A12F25">
      <w:pPr>
        <w:shd w:val="clear" w:color="auto" w:fill="FFFFFF" w:themeFill="background1"/>
        <w:jc w:val="both"/>
        <w:rPr>
          <w:sz w:val="24"/>
          <w:lang w:val="fr-FR"/>
        </w:rPr>
      </w:pPr>
      <w:r>
        <w:rPr>
          <w:sz w:val="24"/>
          <w:lang w:val="fr-FR"/>
        </w:rPr>
        <w:t xml:space="preserve">Les frais liés aux ateliers et formations sont à la charge </w:t>
      </w:r>
      <w:r w:rsidR="006F1143">
        <w:rPr>
          <w:sz w:val="24"/>
          <w:lang w:val="fr-FR"/>
        </w:rPr>
        <w:t>d</w:t>
      </w:r>
      <w:r w:rsidR="007F2680">
        <w:rPr>
          <w:sz w:val="24"/>
          <w:lang w:val="fr-FR"/>
        </w:rPr>
        <w:t xml:space="preserve">e la </w:t>
      </w:r>
      <w:r w:rsidR="00A77611">
        <w:rPr>
          <w:sz w:val="24"/>
          <w:lang w:val="fr-FR"/>
        </w:rPr>
        <w:t>GIZ,</w:t>
      </w:r>
      <w:r w:rsidR="006F1143">
        <w:rPr>
          <w:sz w:val="24"/>
          <w:lang w:val="fr-FR"/>
        </w:rPr>
        <w:t xml:space="preserve"> </w:t>
      </w:r>
      <w:r w:rsidR="00133EEA">
        <w:rPr>
          <w:sz w:val="24"/>
          <w:lang w:val="fr-FR"/>
        </w:rPr>
        <w:t xml:space="preserve">conformément </w:t>
      </w:r>
      <w:r w:rsidR="007F2680">
        <w:rPr>
          <w:sz w:val="24"/>
          <w:lang w:val="fr-FR"/>
        </w:rPr>
        <w:t>à ses</w:t>
      </w:r>
      <w:r w:rsidR="00133EEA">
        <w:rPr>
          <w:sz w:val="24"/>
          <w:lang w:val="fr-FR"/>
        </w:rPr>
        <w:t xml:space="preserve"> procédures.</w:t>
      </w:r>
    </w:p>
    <w:p w14:paraId="524C141B" w14:textId="6B17136C" w:rsidR="00D26D6D" w:rsidRPr="001E2D1E" w:rsidRDefault="005E0003" w:rsidP="009C6A76">
      <w:pPr>
        <w:pStyle w:val="Titre2"/>
        <w:shd w:val="clear" w:color="auto" w:fill="FFFFFF" w:themeFill="background1"/>
        <w:jc w:val="both"/>
        <w:rPr>
          <w:lang w:val="fr-FR"/>
        </w:rPr>
      </w:pPr>
      <w:bookmarkStart w:id="75" w:name="_Toc111101338"/>
      <w:bookmarkStart w:id="76" w:name="_Toc508620014"/>
      <w:r>
        <w:rPr>
          <w:lang w:val="fr-FR"/>
        </w:rPr>
        <w:t>Equipement</w:t>
      </w:r>
      <w:bookmarkEnd w:id="75"/>
    </w:p>
    <w:p w14:paraId="4C9D78F2" w14:textId="0FA16932" w:rsidR="00A77611" w:rsidRPr="00401955" w:rsidRDefault="00DF3383" w:rsidP="00D4564C">
      <w:pPr>
        <w:pStyle w:val="Paragraphedeliste"/>
        <w:numPr>
          <w:ilvl w:val="0"/>
          <w:numId w:val="7"/>
        </w:numPr>
        <w:shd w:val="clear" w:color="auto" w:fill="FFFFFF" w:themeFill="background1"/>
        <w:jc w:val="both"/>
        <w:rPr>
          <w:sz w:val="24"/>
          <w:lang w:val="fr-FR"/>
        </w:rPr>
      </w:pPr>
      <w:r>
        <w:rPr>
          <w:sz w:val="24"/>
          <w:lang w:val="fr-FR"/>
        </w:rPr>
        <w:t>L</w:t>
      </w:r>
      <w:r w:rsidR="00A77611" w:rsidRPr="00401955">
        <w:rPr>
          <w:sz w:val="24"/>
          <w:lang w:val="fr-FR"/>
        </w:rPr>
        <w:t xml:space="preserve">es coûts </w:t>
      </w:r>
      <w:r w:rsidR="00401955" w:rsidRPr="00401955">
        <w:rPr>
          <w:sz w:val="24"/>
          <w:lang w:val="fr-FR"/>
        </w:rPr>
        <w:t>du matériel s</w:t>
      </w:r>
      <w:r w:rsidR="00401955">
        <w:rPr>
          <w:sz w:val="24"/>
          <w:lang w:val="fr-FR"/>
        </w:rPr>
        <w:t>ont à la charge du projet</w:t>
      </w:r>
      <w:r w:rsidR="00E45D05">
        <w:rPr>
          <w:sz w:val="24"/>
          <w:lang w:val="fr-FR"/>
        </w:rPr>
        <w:t>.</w:t>
      </w:r>
    </w:p>
    <w:p w14:paraId="26733ABB" w14:textId="77777777" w:rsidR="001D53A3" w:rsidRPr="00401955" w:rsidRDefault="00C4678E" w:rsidP="009E3B64">
      <w:pPr>
        <w:pStyle w:val="Paragraphedeliste"/>
        <w:shd w:val="clear" w:color="auto" w:fill="FFFFFF" w:themeFill="background1"/>
        <w:ind w:left="425"/>
        <w:jc w:val="both"/>
        <w:rPr>
          <w:lang w:val="fr-FR"/>
        </w:rPr>
      </w:pPr>
      <w:r w:rsidRPr="009C6A76">
        <w:rPr>
          <w:lang w:val="fr-FR"/>
        </w:rPr>
        <w:fldChar w:fldCharType="begin" w:fldLock="1">
          <w:ffData>
            <w:name w:val="Text84"/>
            <w:enabled/>
            <w:calcOnExit w:val="0"/>
            <w:textInput/>
          </w:ffData>
        </w:fldChar>
      </w:r>
      <w:r w:rsidR="009824CF" w:rsidRPr="00401955">
        <w:rPr>
          <w:lang w:val="fr-FR"/>
        </w:rPr>
        <w:instrText xml:space="preserve"> FORMTEXT </w:instrText>
      </w:r>
      <w:r w:rsidR="00712AA1">
        <w:rPr>
          <w:lang w:val="fr-FR"/>
        </w:rPr>
      </w:r>
      <w:r w:rsidR="00712AA1">
        <w:rPr>
          <w:lang w:val="fr-FR"/>
        </w:rPr>
        <w:fldChar w:fldCharType="separate"/>
      </w:r>
      <w:r w:rsidRPr="009C6A76">
        <w:rPr>
          <w:lang w:val="fr-FR"/>
        </w:rPr>
        <w:fldChar w:fldCharType="end"/>
      </w:r>
    </w:p>
    <w:p w14:paraId="2DA0CF62" w14:textId="77777777" w:rsidR="006C3F7A" w:rsidRPr="00642FB0" w:rsidRDefault="006C3F7A" w:rsidP="009C6A76">
      <w:pPr>
        <w:pStyle w:val="Titre2"/>
        <w:shd w:val="clear" w:color="auto" w:fill="FFFFFF" w:themeFill="background1"/>
        <w:jc w:val="both"/>
        <w:rPr>
          <w:sz w:val="24"/>
          <w:lang w:val="fr-FR"/>
        </w:rPr>
      </w:pPr>
      <w:bookmarkStart w:id="77" w:name="_Toc111101339"/>
      <w:r w:rsidRPr="00642FB0">
        <w:rPr>
          <w:sz w:val="24"/>
          <w:lang w:val="fr-FR"/>
        </w:rPr>
        <w:t>Élément de rémunération flexible</w:t>
      </w:r>
      <w:bookmarkEnd w:id="76"/>
      <w:bookmarkEnd w:id="77"/>
    </w:p>
    <w:p w14:paraId="0D40A5F7" w14:textId="3E85EFC9" w:rsidR="006C3F7A" w:rsidRPr="00B44991" w:rsidRDefault="00CC7F4A" w:rsidP="00B44991">
      <w:pPr>
        <w:pStyle w:val="ZulschenderText"/>
        <w:shd w:val="clear" w:color="auto" w:fill="FFFFFF" w:themeFill="background1"/>
        <w:jc w:val="both"/>
        <w:rPr>
          <w:i w:val="0"/>
          <w:color w:val="auto"/>
          <w:sz w:val="24"/>
          <w:lang w:val="fr-FR"/>
        </w:rPr>
      </w:pPr>
      <w:r>
        <w:rPr>
          <w:i w:val="0"/>
          <w:color w:val="auto"/>
          <w:sz w:val="24"/>
          <w:lang w:val="fr-FR"/>
        </w:rPr>
        <w:t>5</w:t>
      </w:r>
      <w:r w:rsidR="00C1717E" w:rsidRPr="00B44991">
        <w:rPr>
          <w:i w:val="0"/>
          <w:color w:val="auto"/>
          <w:sz w:val="24"/>
          <w:lang w:val="fr-FR"/>
        </w:rPr>
        <w:t xml:space="preserve">% du montant du contrat </w:t>
      </w:r>
      <w:r w:rsidR="009E3B64">
        <w:rPr>
          <w:i w:val="0"/>
          <w:color w:val="auto"/>
          <w:sz w:val="24"/>
          <w:lang w:val="fr-FR"/>
        </w:rPr>
        <w:t>est considéré comme flexible et couvrira les imprévus. Les dépenses sur cette ligne seront justifiées en bon</w:t>
      </w:r>
      <w:r w:rsidR="00B82313">
        <w:rPr>
          <w:i w:val="0"/>
          <w:color w:val="auto"/>
          <w:sz w:val="24"/>
          <w:lang w:val="fr-FR"/>
        </w:rPr>
        <w:t>ne</w:t>
      </w:r>
      <w:r w:rsidR="009E3B64">
        <w:rPr>
          <w:i w:val="0"/>
          <w:color w:val="auto"/>
          <w:sz w:val="24"/>
          <w:lang w:val="fr-FR"/>
        </w:rPr>
        <w:t xml:space="preserve"> et due forme. </w:t>
      </w:r>
    </w:p>
    <w:p w14:paraId="1B92D766" w14:textId="77777777" w:rsidR="008261A9" w:rsidRPr="00642FB0" w:rsidRDefault="008261A9" w:rsidP="007623E8">
      <w:pPr>
        <w:pStyle w:val="Titre1"/>
        <w:numPr>
          <w:ilvl w:val="0"/>
          <w:numId w:val="24"/>
        </w:numPr>
        <w:shd w:val="clear" w:color="auto" w:fill="FFFFFF" w:themeFill="background1"/>
        <w:jc w:val="both"/>
        <w:rPr>
          <w:sz w:val="24"/>
          <w:lang w:val="fr-FR"/>
        </w:rPr>
      </w:pPr>
      <w:bookmarkStart w:id="78" w:name="_Toc508620015"/>
      <w:bookmarkStart w:id="79" w:name="_Toc111101340"/>
      <w:r w:rsidRPr="00642FB0">
        <w:rPr>
          <w:sz w:val="24"/>
          <w:lang w:val="fr-FR"/>
        </w:rPr>
        <w:t xml:space="preserve">Contributions </w:t>
      </w:r>
      <w:r w:rsidR="00941DE2" w:rsidRPr="00642FB0">
        <w:rPr>
          <w:sz w:val="24"/>
          <w:lang w:val="fr-FR"/>
        </w:rPr>
        <w:t xml:space="preserve">du MID, </w:t>
      </w:r>
      <w:r w:rsidRPr="00642FB0">
        <w:rPr>
          <w:sz w:val="24"/>
          <w:lang w:val="fr-FR"/>
        </w:rPr>
        <w:t>de la GIZ</w:t>
      </w:r>
      <w:bookmarkEnd w:id="78"/>
      <w:r w:rsidR="00941DE2" w:rsidRPr="00642FB0">
        <w:rPr>
          <w:sz w:val="24"/>
          <w:lang w:val="fr-FR"/>
        </w:rPr>
        <w:t xml:space="preserve"> </w:t>
      </w:r>
      <w:r w:rsidRPr="00642FB0">
        <w:rPr>
          <w:sz w:val="24"/>
          <w:lang w:val="fr-FR"/>
        </w:rPr>
        <w:t>ou d’autres acteurs</w:t>
      </w:r>
      <w:bookmarkEnd w:id="79"/>
    </w:p>
    <w:p w14:paraId="6B5E34FA" w14:textId="77777777" w:rsidR="008261A9" w:rsidRPr="00B44991" w:rsidRDefault="00514200" w:rsidP="00B44991">
      <w:pPr>
        <w:shd w:val="clear" w:color="auto" w:fill="FFFFFF" w:themeFill="background1"/>
        <w:jc w:val="both"/>
        <w:rPr>
          <w:sz w:val="24"/>
          <w:lang w:val="fr-FR"/>
        </w:rPr>
      </w:pPr>
      <w:r w:rsidRPr="00B44991">
        <w:rPr>
          <w:sz w:val="24"/>
          <w:lang w:val="fr-FR"/>
        </w:rPr>
        <w:t>Le MID et la</w:t>
      </w:r>
      <w:r w:rsidR="008261A9" w:rsidRPr="00B44991">
        <w:rPr>
          <w:sz w:val="24"/>
          <w:lang w:val="fr-FR"/>
        </w:rPr>
        <w:t xml:space="preserve"> GIZ et/ou d’autres acteurs sont censés mettre à disposition les éléments suivants :</w:t>
      </w:r>
    </w:p>
    <w:p w14:paraId="18233B41" w14:textId="77777777" w:rsidR="008261A9" w:rsidRPr="00B44991" w:rsidRDefault="00C4678E" w:rsidP="00D4564C">
      <w:pPr>
        <w:pStyle w:val="Paragraphedeliste"/>
        <w:numPr>
          <w:ilvl w:val="0"/>
          <w:numId w:val="19"/>
        </w:numPr>
        <w:shd w:val="clear" w:color="auto" w:fill="FFFFFF" w:themeFill="background1"/>
        <w:ind w:hanging="141"/>
        <w:jc w:val="both"/>
        <w:rPr>
          <w:sz w:val="24"/>
          <w:lang w:val="fr-FR"/>
        </w:rPr>
      </w:pPr>
      <w:r w:rsidRPr="00B44991">
        <w:rPr>
          <w:sz w:val="24"/>
          <w:lang w:val="fr-FR"/>
        </w:rPr>
        <w:fldChar w:fldCharType="begin" w:fldLock="1">
          <w:ffData>
            <w:name w:val="Text89"/>
            <w:enabled/>
            <w:calcOnExit w:val="0"/>
            <w:textInput/>
          </w:ffData>
        </w:fldChar>
      </w:r>
      <w:bookmarkStart w:id="80" w:name="Text89"/>
      <w:r w:rsidR="008261A9" w:rsidRPr="00B44991">
        <w:rPr>
          <w:sz w:val="24"/>
          <w:lang w:val="fr-FR"/>
        </w:rPr>
        <w:instrText xml:space="preserve"> FORMTEXT </w:instrText>
      </w:r>
      <w:r w:rsidR="00712AA1">
        <w:rPr>
          <w:sz w:val="24"/>
          <w:lang w:val="fr-FR"/>
        </w:rPr>
      </w:r>
      <w:r w:rsidR="00712AA1">
        <w:rPr>
          <w:sz w:val="24"/>
          <w:lang w:val="fr-FR"/>
        </w:rPr>
        <w:fldChar w:fldCharType="separate"/>
      </w:r>
      <w:r w:rsidRPr="00B44991">
        <w:rPr>
          <w:sz w:val="24"/>
          <w:lang w:val="fr-FR"/>
        </w:rPr>
        <w:fldChar w:fldCharType="end"/>
      </w:r>
      <w:bookmarkEnd w:id="80"/>
      <w:r w:rsidR="008261A9" w:rsidRPr="00B44991">
        <w:rPr>
          <w:sz w:val="24"/>
          <w:lang w:val="fr-FR"/>
        </w:rPr>
        <w:t xml:space="preserve">Postes de travail </w:t>
      </w:r>
      <w:r w:rsidR="00514200" w:rsidRPr="00B44991">
        <w:rPr>
          <w:sz w:val="24"/>
          <w:lang w:val="fr-FR"/>
        </w:rPr>
        <w:t>au niveau de la DGEC-MR ;</w:t>
      </w:r>
    </w:p>
    <w:p w14:paraId="1AA4FDC3" w14:textId="77777777" w:rsidR="004277D0" w:rsidRPr="00B44991" w:rsidRDefault="004277D0" w:rsidP="00D4564C">
      <w:pPr>
        <w:pStyle w:val="Paragraphedeliste"/>
        <w:numPr>
          <w:ilvl w:val="0"/>
          <w:numId w:val="19"/>
        </w:numPr>
        <w:shd w:val="clear" w:color="auto" w:fill="FFFFFF" w:themeFill="background1"/>
        <w:ind w:hanging="141"/>
        <w:jc w:val="both"/>
        <w:rPr>
          <w:sz w:val="24"/>
          <w:lang w:val="fr-FR"/>
        </w:rPr>
      </w:pPr>
      <w:r w:rsidRPr="00B44991">
        <w:rPr>
          <w:sz w:val="24"/>
          <w:lang w:val="fr-FR"/>
        </w:rPr>
        <w:t>Logistique des ateliers</w:t>
      </w:r>
      <w:r w:rsidR="00514200" w:rsidRPr="00B44991">
        <w:rPr>
          <w:sz w:val="24"/>
          <w:lang w:val="fr-FR"/>
        </w:rPr>
        <w:t> ;</w:t>
      </w:r>
    </w:p>
    <w:p w14:paraId="46A7F0D0" w14:textId="77777777" w:rsidR="00941DE2" w:rsidRPr="00B44991" w:rsidRDefault="00941DE2" w:rsidP="00D4564C">
      <w:pPr>
        <w:pStyle w:val="Paragraphedeliste"/>
        <w:numPr>
          <w:ilvl w:val="0"/>
          <w:numId w:val="19"/>
        </w:numPr>
        <w:shd w:val="clear" w:color="auto" w:fill="FFFFFF" w:themeFill="background1"/>
        <w:ind w:hanging="141"/>
        <w:jc w:val="both"/>
        <w:rPr>
          <w:sz w:val="24"/>
          <w:lang w:val="fr-FR"/>
        </w:rPr>
      </w:pPr>
      <w:r w:rsidRPr="00B44991">
        <w:rPr>
          <w:sz w:val="24"/>
          <w:lang w:val="fr-FR"/>
        </w:rPr>
        <w:t xml:space="preserve">Mise à disposition de la documentation </w:t>
      </w:r>
      <w:r w:rsidR="00514200" w:rsidRPr="00B44991">
        <w:rPr>
          <w:sz w:val="24"/>
          <w:lang w:val="fr-FR"/>
        </w:rPr>
        <w:t>nécessaire ;</w:t>
      </w:r>
    </w:p>
    <w:p w14:paraId="33CE46A3" w14:textId="77777777" w:rsidR="008261A9" w:rsidRPr="00B44991" w:rsidRDefault="00941DE2" w:rsidP="00D4564C">
      <w:pPr>
        <w:pStyle w:val="Paragraphedeliste"/>
        <w:numPr>
          <w:ilvl w:val="0"/>
          <w:numId w:val="19"/>
        </w:numPr>
        <w:shd w:val="clear" w:color="auto" w:fill="FFFFFF" w:themeFill="background1"/>
        <w:ind w:hanging="141"/>
        <w:jc w:val="both"/>
        <w:rPr>
          <w:sz w:val="24"/>
          <w:lang w:val="fr-FR"/>
        </w:rPr>
      </w:pPr>
      <w:r w:rsidRPr="00B44991">
        <w:rPr>
          <w:sz w:val="24"/>
          <w:lang w:val="fr-FR"/>
        </w:rPr>
        <w:t xml:space="preserve">Facilitation d’accès aux </w:t>
      </w:r>
      <w:r w:rsidR="00514200" w:rsidRPr="00B44991">
        <w:rPr>
          <w:sz w:val="24"/>
          <w:lang w:val="fr-FR"/>
        </w:rPr>
        <w:t xml:space="preserve">différents services. </w:t>
      </w:r>
    </w:p>
    <w:p w14:paraId="0B78A459" w14:textId="77777777" w:rsidR="008261A9" w:rsidRPr="009C6A76" w:rsidRDefault="008261A9" w:rsidP="007623E8">
      <w:pPr>
        <w:pStyle w:val="Titre1"/>
        <w:numPr>
          <w:ilvl w:val="0"/>
          <w:numId w:val="24"/>
        </w:numPr>
        <w:shd w:val="clear" w:color="auto" w:fill="FFFFFF" w:themeFill="background1"/>
        <w:jc w:val="both"/>
        <w:rPr>
          <w:lang w:val="fr-FR"/>
        </w:rPr>
      </w:pPr>
      <w:bookmarkStart w:id="81" w:name="_Ref508121786"/>
      <w:bookmarkStart w:id="82" w:name="_Ref508122384"/>
      <w:bookmarkStart w:id="83" w:name="_Ref508122597"/>
      <w:bookmarkStart w:id="84" w:name="_Toc508620018"/>
      <w:bookmarkStart w:id="85" w:name="_Toc111101341"/>
      <w:r w:rsidRPr="009C6A76">
        <w:rPr>
          <w:lang w:val="fr-FR"/>
        </w:rPr>
        <w:t>Exigences relatives au format de l’offre</w:t>
      </w:r>
      <w:bookmarkEnd w:id="81"/>
      <w:bookmarkEnd w:id="82"/>
      <w:bookmarkEnd w:id="83"/>
      <w:bookmarkEnd w:id="84"/>
      <w:bookmarkEnd w:id="85"/>
    </w:p>
    <w:p w14:paraId="2E45A899" w14:textId="6AA9F513" w:rsidR="008261A9" w:rsidRPr="00B44991" w:rsidRDefault="00DE7683" w:rsidP="00B44991">
      <w:pPr>
        <w:shd w:val="clear" w:color="auto" w:fill="FFFFFF" w:themeFill="background1"/>
        <w:jc w:val="both"/>
        <w:rPr>
          <w:sz w:val="24"/>
          <w:lang w:val="fr-FR"/>
        </w:rPr>
      </w:pPr>
      <w:r w:rsidRPr="00B44991">
        <w:rPr>
          <w:sz w:val="24"/>
          <w:lang w:val="fr-FR"/>
        </w:rPr>
        <w:t xml:space="preserve">La structure de l’offre doit correspondre à la structure des TdR. En particulier, la structure détaillée du concept (chapitre 3) doit être organisée </w:t>
      </w:r>
      <w:r w:rsidR="0099346A" w:rsidRPr="00B44991">
        <w:rPr>
          <w:sz w:val="24"/>
          <w:lang w:val="fr-FR"/>
        </w:rPr>
        <w:t>conformément aux critères pondérés positivement dans la grille d’évaluation (et non avec zéro). Il doit être lisible (taille de police 11 ou plus) et clairement formulé. L’offre est rédigée en</w:t>
      </w:r>
      <w:r w:rsidR="008A64E3" w:rsidRPr="00B44991">
        <w:rPr>
          <w:sz w:val="24"/>
          <w:lang w:val="fr-FR"/>
        </w:rPr>
        <w:t xml:space="preserve"> français.</w:t>
      </w:r>
      <w:r w:rsidR="00C4678E" w:rsidRPr="00B44991">
        <w:rPr>
          <w:sz w:val="24"/>
          <w:lang w:val="fr-FR"/>
        </w:rPr>
        <w:fldChar w:fldCharType="begin" w:fldLock="1">
          <w:ffData>
            <w:name w:val="Text90"/>
            <w:enabled/>
            <w:calcOnExit w:val="0"/>
            <w:textInput/>
          </w:ffData>
        </w:fldChar>
      </w:r>
      <w:bookmarkStart w:id="86" w:name="Text90"/>
      <w:r w:rsidR="008261A9" w:rsidRPr="00B44991">
        <w:rPr>
          <w:sz w:val="24"/>
          <w:lang w:val="fr-FR"/>
        </w:rPr>
        <w:instrText xml:space="preserve"> FORMTEXT </w:instrText>
      </w:r>
      <w:r w:rsidR="00712AA1">
        <w:rPr>
          <w:sz w:val="24"/>
          <w:lang w:val="fr-FR"/>
        </w:rPr>
      </w:r>
      <w:r w:rsidR="00712AA1">
        <w:rPr>
          <w:sz w:val="24"/>
          <w:lang w:val="fr-FR"/>
        </w:rPr>
        <w:fldChar w:fldCharType="separate"/>
      </w:r>
      <w:r w:rsidR="00C4678E" w:rsidRPr="00B44991">
        <w:rPr>
          <w:sz w:val="24"/>
          <w:lang w:val="fr-FR"/>
        </w:rPr>
        <w:fldChar w:fldCharType="end"/>
      </w:r>
      <w:bookmarkEnd w:id="86"/>
    </w:p>
    <w:p w14:paraId="4161CD40" w14:textId="77777777" w:rsidR="00660CD8" w:rsidRPr="00B44991" w:rsidRDefault="0099346A" w:rsidP="00B44991">
      <w:pPr>
        <w:shd w:val="clear" w:color="auto" w:fill="FFFFFF" w:themeFill="background1"/>
        <w:jc w:val="both"/>
        <w:rPr>
          <w:sz w:val="24"/>
          <w:lang w:val="fr-FR"/>
        </w:rPr>
      </w:pPr>
      <w:r w:rsidRPr="00B44991">
        <w:rPr>
          <w:sz w:val="24"/>
          <w:lang w:val="fr-FR"/>
        </w:rPr>
        <w:t xml:space="preserve">L’offre complète ne doit pas dépasser </w:t>
      </w:r>
      <w:r w:rsidR="00514200" w:rsidRPr="00B44991">
        <w:rPr>
          <w:sz w:val="24"/>
          <w:lang w:val="fr-FR"/>
        </w:rPr>
        <w:t xml:space="preserve">20 </w:t>
      </w:r>
      <w:r w:rsidRPr="00B44991">
        <w:rPr>
          <w:sz w:val="24"/>
          <w:lang w:val="fr-FR"/>
        </w:rPr>
        <w:t xml:space="preserve">pages (à l’exclusion des CV). </w:t>
      </w:r>
    </w:p>
    <w:p w14:paraId="600BD7A8" w14:textId="08F7B86E" w:rsidR="008261A9" w:rsidRPr="00B44991" w:rsidRDefault="00C4678E" w:rsidP="00B44991">
      <w:pPr>
        <w:shd w:val="clear" w:color="auto" w:fill="FFFFFF" w:themeFill="background1"/>
        <w:jc w:val="both"/>
        <w:rPr>
          <w:sz w:val="24"/>
          <w:lang w:val="fr-FR"/>
        </w:rPr>
      </w:pPr>
      <w:r w:rsidRPr="00B44991">
        <w:rPr>
          <w:sz w:val="24"/>
          <w:lang w:val="fr-FR"/>
        </w:rPr>
        <w:fldChar w:fldCharType="begin" w:fldLock="1">
          <w:ffData>
            <w:name w:val="Text91"/>
            <w:enabled/>
            <w:calcOnExit w:val="0"/>
            <w:textInput/>
          </w:ffData>
        </w:fldChar>
      </w:r>
      <w:bookmarkStart w:id="87" w:name="Text91"/>
      <w:r w:rsidR="008261A9" w:rsidRPr="00B44991">
        <w:rPr>
          <w:sz w:val="24"/>
          <w:lang w:val="fr-FR"/>
        </w:rPr>
        <w:instrText xml:space="preserve"> FORMTEXT </w:instrText>
      </w:r>
      <w:r w:rsidR="00712AA1">
        <w:rPr>
          <w:sz w:val="24"/>
          <w:lang w:val="fr-FR"/>
        </w:rPr>
      </w:r>
      <w:r w:rsidR="00712AA1">
        <w:rPr>
          <w:sz w:val="24"/>
          <w:lang w:val="fr-FR"/>
        </w:rPr>
        <w:fldChar w:fldCharType="separate"/>
      </w:r>
      <w:r w:rsidRPr="00B44991">
        <w:rPr>
          <w:sz w:val="24"/>
          <w:lang w:val="fr-FR"/>
        </w:rPr>
        <w:fldChar w:fldCharType="end"/>
      </w:r>
      <w:bookmarkEnd w:id="87"/>
    </w:p>
    <w:p w14:paraId="415D25D7" w14:textId="1FE63B3B" w:rsidR="008261A9" w:rsidRPr="00B44991" w:rsidRDefault="008261A9" w:rsidP="00B44991">
      <w:pPr>
        <w:shd w:val="clear" w:color="auto" w:fill="FFFFFF" w:themeFill="background1"/>
        <w:jc w:val="both"/>
        <w:rPr>
          <w:sz w:val="24"/>
          <w:lang w:val="fr-FR"/>
        </w:rPr>
      </w:pPr>
      <w:r w:rsidRPr="00B44991">
        <w:rPr>
          <w:sz w:val="24"/>
          <w:lang w:val="fr-FR"/>
        </w:rPr>
        <w:t>Si l’une des longueurs de page maximale est dépassée, le contenu apparaissant après le point de coupure ne sera pas inclus dans l’évaluation.</w:t>
      </w:r>
    </w:p>
    <w:p w14:paraId="5EEAB42B" w14:textId="77777777" w:rsidR="008261A9" w:rsidRPr="009C6A76" w:rsidRDefault="001A74E0" w:rsidP="007623E8">
      <w:pPr>
        <w:pStyle w:val="Titre1"/>
        <w:numPr>
          <w:ilvl w:val="0"/>
          <w:numId w:val="24"/>
        </w:numPr>
        <w:shd w:val="clear" w:color="auto" w:fill="FFFFFF" w:themeFill="background1"/>
        <w:jc w:val="both"/>
        <w:rPr>
          <w:lang w:val="fr-FR"/>
        </w:rPr>
      </w:pPr>
      <w:bookmarkStart w:id="88" w:name="_Toc508620019"/>
      <w:bookmarkStart w:id="89" w:name="_Toc111101342"/>
      <w:r w:rsidRPr="009C6A76">
        <w:rPr>
          <w:lang w:val="fr-FR"/>
        </w:rPr>
        <w:t>Option</w:t>
      </w:r>
      <w:bookmarkEnd w:id="88"/>
      <w:bookmarkEnd w:id="89"/>
    </w:p>
    <w:p w14:paraId="01974F37" w14:textId="2EA7AAF3" w:rsidR="00AF421B" w:rsidRPr="00291D6C" w:rsidRDefault="00AF421B" w:rsidP="00291D6C">
      <w:pPr>
        <w:pStyle w:val="ZwischenberschriftmitAbstand"/>
        <w:shd w:val="clear" w:color="auto" w:fill="FFFFFF" w:themeFill="background1"/>
        <w:jc w:val="both"/>
        <w:rPr>
          <w:rStyle w:val="ZulschenderTextZchn"/>
          <w:i w:val="0"/>
          <w:color w:val="auto"/>
          <w:sz w:val="24"/>
          <w:lang w:val="fr-FR"/>
        </w:rPr>
      </w:pPr>
      <w:r w:rsidRPr="00B44991">
        <w:rPr>
          <w:sz w:val="24"/>
          <w:lang w:val="fr-FR"/>
        </w:rPr>
        <w:t xml:space="preserve">Une fois les tâches soumises à l’appel d’offres terminées, des éléments importants de ces tâches peuvent être poursuivis ou étendus dans le cadre d’une mission de suivi. </w:t>
      </w:r>
      <w:r w:rsidR="00291D6C">
        <w:rPr>
          <w:sz w:val="24"/>
          <w:lang w:val="fr-FR"/>
        </w:rPr>
        <w:t>C’est le cas notamment de la m</w:t>
      </w:r>
      <w:r w:rsidR="00291D6C" w:rsidRPr="00291D6C">
        <w:rPr>
          <w:sz w:val="24"/>
          <w:lang w:val="fr-FR"/>
        </w:rPr>
        <w:t>aintenance applicative</w:t>
      </w:r>
      <w:r w:rsidR="00291D6C">
        <w:rPr>
          <w:sz w:val="24"/>
          <w:lang w:val="fr-FR"/>
        </w:rPr>
        <w:t>.</w:t>
      </w:r>
      <w:r w:rsidR="00291D6C" w:rsidRPr="00291D6C">
        <w:rPr>
          <w:sz w:val="24"/>
          <w:lang w:val="fr-FR"/>
        </w:rPr>
        <w:t xml:space="preserve">  </w:t>
      </w:r>
      <w:r w:rsidR="00291D6C">
        <w:rPr>
          <w:sz w:val="24"/>
          <w:lang w:val="fr-FR"/>
        </w:rPr>
        <w:t xml:space="preserve">Cette </w:t>
      </w:r>
      <w:r w:rsidRPr="00291D6C">
        <w:rPr>
          <w:rStyle w:val="ZulschenderTextZchn"/>
          <w:i w:val="0"/>
          <w:color w:val="auto"/>
          <w:sz w:val="24"/>
          <w:lang w:val="fr-FR"/>
        </w:rPr>
        <w:t xml:space="preserve">option </w:t>
      </w:r>
      <w:r w:rsidR="00291D6C">
        <w:rPr>
          <w:rStyle w:val="ZulschenderTextZchn"/>
          <w:i w:val="0"/>
          <w:color w:val="auto"/>
          <w:sz w:val="24"/>
          <w:lang w:val="fr-FR"/>
        </w:rPr>
        <w:t xml:space="preserve">ne peut </w:t>
      </w:r>
      <w:r w:rsidR="00097B5D">
        <w:rPr>
          <w:rStyle w:val="ZulschenderTextZchn"/>
          <w:i w:val="0"/>
          <w:color w:val="auto"/>
          <w:sz w:val="24"/>
          <w:lang w:val="fr-FR"/>
        </w:rPr>
        <w:t>être</w:t>
      </w:r>
      <w:r w:rsidR="00291D6C">
        <w:rPr>
          <w:rStyle w:val="ZulschenderTextZchn"/>
          <w:i w:val="0"/>
          <w:color w:val="auto"/>
          <w:sz w:val="24"/>
          <w:lang w:val="fr-FR"/>
        </w:rPr>
        <w:t xml:space="preserve"> envisagé</w:t>
      </w:r>
      <w:r w:rsidR="000A7271">
        <w:rPr>
          <w:rStyle w:val="ZulschenderTextZchn"/>
          <w:i w:val="0"/>
          <w:color w:val="auto"/>
          <w:sz w:val="24"/>
          <w:lang w:val="fr-FR"/>
        </w:rPr>
        <w:t>e</w:t>
      </w:r>
      <w:r w:rsidR="00291D6C">
        <w:rPr>
          <w:rStyle w:val="ZulschenderTextZchn"/>
          <w:i w:val="0"/>
          <w:color w:val="auto"/>
          <w:sz w:val="24"/>
          <w:lang w:val="fr-FR"/>
        </w:rPr>
        <w:t xml:space="preserve"> qu’une fois</w:t>
      </w:r>
      <w:r w:rsidR="003A535D">
        <w:rPr>
          <w:rStyle w:val="ZulschenderTextZchn"/>
          <w:i w:val="0"/>
          <w:color w:val="auto"/>
          <w:sz w:val="24"/>
          <w:lang w:val="fr-FR"/>
        </w:rPr>
        <w:t xml:space="preserve"> que</w:t>
      </w:r>
      <w:r w:rsidR="00291D6C">
        <w:rPr>
          <w:rStyle w:val="ZulschenderTextZchn"/>
          <w:i w:val="0"/>
          <w:color w:val="auto"/>
          <w:sz w:val="24"/>
          <w:lang w:val="fr-FR"/>
        </w:rPr>
        <w:t xml:space="preserve"> les livrables de la </w:t>
      </w:r>
      <w:r w:rsidR="00097B5D">
        <w:rPr>
          <w:rStyle w:val="ZulschenderTextZchn"/>
          <w:i w:val="0"/>
          <w:color w:val="auto"/>
          <w:sz w:val="24"/>
          <w:lang w:val="fr-FR"/>
        </w:rPr>
        <w:t>présente</w:t>
      </w:r>
      <w:r w:rsidR="00291D6C">
        <w:rPr>
          <w:rStyle w:val="ZulschenderTextZchn"/>
          <w:i w:val="0"/>
          <w:color w:val="auto"/>
          <w:sz w:val="24"/>
          <w:lang w:val="fr-FR"/>
        </w:rPr>
        <w:t xml:space="preserve"> </w:t>
      </w:r>
      <w:r w:rsidR="00097B5D">
        <w:rPr>
          <w:rStyle w:val="ZulschenderTextZchn"/>
          <w:i w:val="0"/>
          <w:color w:val="auto"/>
          <w:sz w:val="24"/>
          <w:lang w:val="fr-FR"/>
        </w:rPr>
        <w:t>prestation</w:t>
      </w:r>
      <w:r w:rsidR="00291D6C">
        <w:rPr>
          <w:rStyle w:val="ZulschenderTextZchn"/>
          <w:i w:val="0"/>
          <w:color w:val="auto"/>
          <w:sz w:val="24"/>
          <w:lang w:val="fr-FR"/>
        </w:rPr>
        <w:t xml:space="preserve"> sont disponible</w:t>
      </w:r>
      <w:r w:rsidR="003A535D">
        <w:rPr>
          <w:rStyle w:val="ZulschenderTextZchn"/>
          <w:i w:val="0"/>
          <w:color w:val="auto"/>
          <w:sz w:val="24"/>
          <w:lang w:val="fr-FR"/>
        </w:rPr>
        <w:t>s</w:t>
      </w:r>
      <w:r w:rsidR="00097B5D">
        <w:rPr>
          <w:rStyle w:val="ZulschenderTextZchn"/>
          <w:i w:val="0"/>
          <w:color w:val="auto"/>
          <w:sz w:val="24"/>
          <w:lang w:val="fr-FR"/>
        </w:rPr>
        <w:t>.</w:t>
      </w:r>
      <w:r w:rsidR="009C6757" w:rsidRPr="00291D6C">
        <w:rPr>
          <w:rStyle w:val="ZulschenderTextZchn"/>
          <w:i w:val="0"/>
          <w:color w:val="auto"/>
          <w:sz w:val="24"/>
          <w:lang w:val="fr-FR"/>
        </w:rPr>
        <w:t xml:space="preserve"> </w:t>
      </w:r>
    </w:p>
    <w:p w14:paraId="24C692A0" w14:textId="77777777" w:rsidR="00AF421B" w:rsidRPr="00B44991" w:rsidDel="00590490" w:rsidRDefault="00157809" w:rsidP="009E3B64">
      <w:pPr>
        <w:shd w:val="clear" w:color="auto" w:fill="FFFFFF" w:themeFill="background1"/>
        <w:jc w:val="both"/>
        <w:rPr>
          <w:sz w:val="24"/>
          <w:lang w:val="fr-FR"/>
        </w:rPr>
      </w:pPr>
      <w:r w:rsidRPr="00B44991">
        <w:rPr>
          <w:sz w:val="24"/>
          <w:lang w:val="fr-FR"/>
        </w:rPr>
        <w:t>L’option est exercée sous la forme d’une</w:t>
      </w:r>
      <w:r w:rsidR="00A51069" w:rsidRPr="00B44991">
        <w:rPr>
          <w:sz w:val="24"/>
          <w:lang w:val="fr-FR"/>
        </w:rPr>
        <w:t xml:space="preserve"> </w:t>
      </w:r>
      <w:r w:rsidR="00670E8F" w:rsidRPr="00B44991">
        <w:rPr>
          <w:sz w:val="24"/>
          <w:lang w:val="fr-FR"/>
        </w:rPr>
        <w:t>prolongation du contrat sur la base des tarifs individuels déjà proposés</w:t>
      </w:r>
      <w:r w:rsidR="009C6757" w:rsidRPr="00B44991">
        <w:rPr>
          <w:sz w:val="24"/>
          <w:lang w:val="fr-FR"/>
        </w:rPr>
        <w:t>.</w:t>
      </w:r>
    </w:p>
    <w:p w14:paraId="70F3CCF4" w14:textId="77777777" w:rsidR="00E775F8" w:rsidRPr="00F53C89" w:rsidRDefault="00E775F8" w:rsidP="007623E8">
      <w:pPr>
        <w:pStyle w:val="Titre1"/>
        <w:numPr>
          <w:ilvl w:val="0"/>
          <w:numId w:val="24"/>
        </w:numPr>
        <w:shd w:val="clear" w:color="auto" w:fill="FFFFFF" w:themeFill="background1"/>
        <w:jc w:val="both"/>
        <w:rPr>
          <w:sz w:val="24"/>
          <w:lang w:val="fr-FR"/>
        </w:rPr>
      </w:pPr>
      <w:bookmarkStart w:id="90" w:name="_Toc516133745"/>
      <w:bookmarkStart w:id="91" w:name="_Toc111101343"/>
      <w:bookmarkStart w:id="92" w:name="_Toc508620020"/>
      <w:bookmarkEnd w:id="90"/>
      <w:r w:rsidRPr="00F53C89">
        <w:rPr>
          <w:sz w:val="24"/>
          <w:lang w:val="fr-FR"/>
        </w:rPr>
        <w:t>Critères d’évaluation</w:t>
      </w:r>
      <w:bookmarkEnd w:id="91"/>
    </w:p>
    <w:p w14:paraId="540AA743" w14:textId="77777777" w:rsidR="00E775F8" w:rsidRPr="00F53C89" w:rsidRDefault="00E775F8" w:rsidP="007623E8">
      <w:pPr>
        <w:pStyle w:val="Paragraphedeliste"/>
        <w:numPr>
          <w:ilvl w:val="0"/>
          <w:numId w:val="26"/>
        </w:numPr>
        <w:rPr>
          <w:b/>
          <w:sz w:val="24"/>
          <w:u w:val="single"/>
          <w:lang w:val="fr-FR"/>
        </w:rPr>
      </w:pPr>
      <w:r w:rsidRPr="00F53C89">
        <w:rPr>
          <w:b/>
          <w:sz w:val="24"/>
          <w:u w:val="single"/>
          <w:lang w:val="fr-FR"/>
        </w:rPr>
        <w:t xml:space="preserve">Evaluation Administrative </w:t>
      </w:r>
    </w:p>
    <w:p w14:paraId="37BF85E3" w14:textId="00B3616F" w:rsidR="00E775F8" w:rsidRPr="00657374" w:rsidRDefault="00657374" w:rsidP="00657374">
      <w:pPr>
        <w:rPr>
          <w:sz w:val="24"/>
          <w:lang w:val="fr-FR"/>
        </w:rPr>
      </w:pPr>
      <w:r w:rsidRPr="00657374">
        <w:rPr>
          <w:sz w:val="24"/>
          <w:lang w:val="fr-FR"/>
        </w:rPr>
        <w:t>Dans le cadre de la présente prestation,</w:t>
      </w:r>
      <w:r>
        <w:rPr>
          <w:sz w:val="24"/>
          <w:lang w:val="fr-FR"/>
        </w:rPr>
        <w:t xml:space="preserve"> le soumissionnaire est tenu de fournir tout document administratif justifiant du caractère légale et </w:t>
      </w:r>
      <w:r w:rsidR="00202F4E">
        <w:rPr>
          <w:sz w:val="24"/>
          <w:lang w:val="fr-FR"/>
        </w:rPr>
        <w:t>règlementaire</w:t>
      </w:r>
      <w:r>
        <w:rPr>
          <w:sz w:val="24"/>
          <w:lang w:val="fr-FR"/>
        </w:rPr>
        <w:t xml:space="preserve"> de ses activités dans le pays d’exercice</w:t>
      </w:r>
      <w:r w:rsidR="00202F4E">
        <w:rPr>
          <w:sz w:val="24"/>
          <w:lang w:val="fr-FR"/>
        </w:rPr>
        <w:t xml:space="preserve"> vis-à-vis des administrations fiscales, commerciale, de protection et de sécurité sociale, de protection de données personnelles, de lutte contre la corruption</w:t>
      </w:r>
      <w:r>
        <w:rPr>
          <w:sz w:val="24"/>
          <w:lang w:val="fr-FR"/>
        </w:rPr>
        <w:t xml:space="preserve">. </w:t>
      </w:r>
    </w:p>
    <w:p w14:paraId="4980396B" w14:textId="1EC9039F" w:rsidR="00E775F8" w:rsidRPr="00202F4E" w:rsidRDefault="00202F4E" w:rsidP="00B44991">
      <w:pPr>
        <w:rPr>
          <w:sz w:val="24"/>
          <w:lang w:val="fr-FR"/>
        </w:rPr>
      </w:pPr>
      <w:r w:rsidRPr="00202F4E">
        <w:rPr>
          <w:sz w:val="24"/>
          <w:lang w:val="fr-FR"/>
        </w:rPr>
        <w:t>En outre, le soumissionnaire doit également fournir :</w:t>
      </w:r>
    </w:p>
    <w:p w14:paraId="5727A38C" w14:textId="1F0A07AA" w:rsidR="00E775F8" w:rsidRPr="00202F4E" w:rsidRDefault="00202F4E" w:rsidP="007623E8">
      <w:pPr>
        <w:pStyle w:val="Paragraphedeliste"/>
        <w:numPr>
          <w:ilvl w:val="0"/>
          <w:numId w:val="28"/>
        </w:numPr>
        <w:rPr>
          <w:sz w:val="24"/>
          <w:lang w:val="fr-FR"/>
        </w:rPr>
      </w:pPr>
      <w:r w:rsidRPr="00202F4E">
        <w:rPr>
          <w:sz w:val="24"/>
          <w:lang w:val="fr-FR"/>
        </w:rPr>
        <w:t>Une l</w:t>
      </w:r>
      <w:r w:rsidR="00E775F8" w:rsidRPr="00202F4E">
        <w:rPr>
          <w:sz w:val="24"/>
          <w:lang w:val="fr-FR"/>
        </w:rPr>
        <w:t>ettre de soumission</w:t>
      </w:r>
      <w:r w:rsidRPr="00202F4E">
        <w:rPr>
          <w:sz w:val="24"/>
          <w:lang w:val="fr-FR"/>
        </w:rPr>
        <w:t> ;</w:t>
      </w:r>
    </w:p>
    <w:p w14:paraId="26BA1E5B" w14:textId="16EA9A56" w:rsidR="00E775F8" w:rsidRPr="00202F4E" w:rsidRDefault="00202F4E" w:rsidP="007623E8">
      <w:pPr>
        <w:pStyle w:val="Paragraphedeliste"/>
        <w:numPr>
          <w:ilvl w:val="0"/>
          <w:numId w:val="28"/>
        </w:numPr>
        <w:rPr>
          <w:sz w:val="24"/>
          <w:lang w:val="fr-FR"/>
        </w:rPr>
      </w:pPr>
      <w:r w:rsidRPr="00202F4E">
        <w:rPr>
          <w:sz w:val="24"/>
          <w:lang w:val="fr-FR"/>
        </w:rPr>
        <w:t>Une l</w:t>
      </w:r>
      <w:r w:rsidR="00E775F8" w:rsidRPr="00202F4E">
        <w:rPr>
          <w:sz w:val="24"/>
          <w:lang w:val="fr-FR"/>
        </w:rPr>
        <w:t>ettre d’engagement au respect du code d’</w:t>
      </w:r>
      <w:r w:rsidRPr="00202F4E">
        <w:rPr>
          <w:sz w:val="24"/>
          <w:lang w:val="fr-FR"/>
        </w:rPr>
        <w:t>éthique ;</w:t>
      </w:r>
    </w:p>
    <w:p w14:paraId="4D2B637F" w14:textId="793A23C1" w:rsidR="00E775F8" w:rsidRPr="00202F4E" w:rsidRDefault="00202F4E" w:rsidP="007623E8">
      <w:pPr>
        <w:pStyle w:val="Paragraphedeliste"/>
        <w:numPr>
          <w:ilvl w:val="0"/>
          <w:numId w:val="28"/>
        </w:numPr>
        <w:rPr>
          <w:sz w:val="24"/>
          <w:lang w:val="fr-FR"/>
        </w:rPr>
      </w:pPr>
      <w:r w:rsidRPr="00202F4E">
        <w:rPr>
          <w:sz w:val="24"/>
          <w:lang w:val="fr-FR"/>
        </w:rPr>
        <w:t>Une d</w:t>
      </w:r>
      <w:r w:rsidR="00E775F8" w:rsidRPr="00202F4E">
        <w:rPr>
          <w:sz w:val="24"/>
          <w:lang w:val="fr-FR"/>
        </w:rPr>
        <w:t>éclaration sur l’honneur</w:t>
      </w:r>
      <w:r w:rsidRPr="00202F4E">
        <w:rPr>
          <w:sz w:val="24"/>
          <w:lang w:val="fr-FR"/>
        </w:rPr>
        <w:t> ;</w:t>
      </w:r>
      <w:r w:rsidR="00E775F8" w:rsidRPr="00202F4E">
        <w:rPr>
          <w:sz w:val="24"/>
          <w:lang w:val="fr-FR"/>
        </w:rPr>
        <w:t xml:space="preserve"> </w:t>
      </w:r>
    </w:p>
    <w:p w14:paraId="2EB65096" w14:textId="6413C512" w:rsidR="00E775F8" w:rsidRPr="00202F4E" w:rsidRDefault="00202F4E" w:rsidP="007623E8">
      <w:pPr>
        <w:pStyle w:val="Paragraphedeliste"/>
        <w:numPr>
          <w:ilvl w:val="0"/>
          <w:numId w:val="28"/>
        </w:numPr>
        <w:rPr>
          <w:sz w:val="24"/>
          <w:lang w:val="fr-FR"/>
        </w:rPr>
      </w:pPr>
      <w:r w:rsidRPr="00202F4E">
        <w:rPr>
          <w:sz w:val="24"/>
          <w:lang w:val="fr-FR"/>
        </w:rPr>
        <w:t xml:space="preserve">Une </w:t>
      </w:r>
      <w:r w:rsidR="00E775F8" w:rsidRPr="00202F4E">
        <w:rPr>
          <w:sz w:val="24"/>
          <w:lang w:val="fr-FR"/>
        </w:rPr>
        <w:t>Caution de soumission</w:t>
      </w:r>
      <w:r w:rsidRPr="00202F4E">
        <w:rPr>
          <w:sz w:val="24"/>
          <w:lang w:val="fr-FR"/>
        </w:rPr>
        <w:t> ;</w:t>
      </w:r>
    </w:p>
    <w:p w14:paraId="60718972" w14:textId="2C229F05" w:rsidR="00202F4E" w:rsidRDefault="00E775F8" w:rsidP="007623E8">
      <w:pPr>
        <w:pStyle w:val="Paragraphedeliste"/>
        <w:numPr>
          <w:ilvl w:val="0"/>
          <w:numId w:val="28"/>
        </w:numPr>
        <w:rPr>
          <w:sz w:val="24"/>
          <w:lang w:val="fr-FR"/>
        </w:rPr>
      </w:pPr>
      <w:r w:rsidRPr="00202F4E">
        <w:rPr>
          <w:sz w:val="24"/>
          <w:lang w:val="fr-FR"/>
        </w:rPr>
        <w:t>Le bilan financier audité</w:t>
      </w:r>
      <w:r w:rsidR="00202F4E" w:rsidRPr="00202F4E">
        <w:rPr>
          <w:sz w:val="24"/>
          <w:lang w:val="fr-FR"/>
        </w:rPr>
        <w:t>.</w:t>
      </w:r>
      <w:r w:rsidRPr="00202F4E">
        <w:rPr>
          <w:sz w:val="24"/>
          <w:lang w:val="fr-FR"/>
        </w:rPr>
        <w:t xml:space="preserve"> </w:t>
      </w:r>
    </w:p>
    <w:p w14:paraId="473B58AF" w14:textId="77777777" w:rsidR="00202F4E" w:rsidRPr="00202F4E" w:rsidRDefault="00202F4E" w:rsidP="00202F4E">
      <w:pPr>
        <w:rPr>
          <w:sz w:val="24"/>
          <w:lang w:val="fr-FR"/>
        </w:rPr>
      </w:pPr>
    </w:p>
    <w:p w14:paraId="604692C8" w14:textId="745EE76C" w:rsidR="00E775F8" w:rsidRPr="00202F4E" w:rsidRDefault="00E775F8" w:rsidP="007623E8">
      <w:pPr>
        <w:pStyle w:val="Paragraphedeliste"/>
        <w:numPr>
          <w:ilvl w:val="0"/>
          <w:numId w:val="26"/>
        </w:numPr>
        <w:rPr>
          <w:b/>
          <w:u w:val="single"/>
          <w:lang w:val="fr-FR"/>
        </w:rPr>
      </w:pPr>
      <w:r w:rsidRPr="00202F4E">
        <w:rPr>
          <w:b/>
          <w:u w:val="single"/>
          <w:lang w:val="fr-FR"/>
        </w:rPr>
        <w:t>Evaluation Technique (70%)</w:t>
      </w:r>
    </w:p>
    <w:p w14:paraId="0E79F53A" w14:textId="77777777" w:rsidR="00E775F8" w:rsidRPr="00B44991" w:rsidRDefault="00E775F8" w:rsidP="00E775F8">
      <w:pPr>
        <w:spacing w:before="100" w:beforeAutospacing="1" w:after="100" w:afterAutospacing="1"/>
        <w:rPr>
          <w:sz w:val="24"/>
          <w:lang w:val="fr-FR"/>
        </w:rPr>
      </w:pPr>
      <w:r w:rsidRPr="00B44991">
        <w:rPr>
          <w:sz w:val="24"/>
          <w:lang w:val="fr-FR"/>
        </w:rPr>
        <w:t>Les critères d’évaluation techniq</w:t>
      </w:r>
      <w:r w:rsidR="003E7132" w:rsidRPr="00B44991">
        <w:rPr>
          <w:sz w:val="24"/>
          <w:lang w:val="fr-FR"/>
        </w:rPr>
        <w:t>ue et les caractéristiques à évaluer</w:t>
      </w:r>
      <w:r w:rsidRPr="00B44991">
        <w:rPr>
          <w:sz w:val="24"/>
          <w:lang w:val="fr-FR"/>
        </w:rPr>
        <w:t xml:space="preserve"> dans chaque catégorie sont les suivants :</w:t>
      </w:r>
    </w:p>
    <w:p w14:paraId="0FED6CF9" w14:textId="416D22AF" w:rsidR="00C34EFA" w:rsidRPr="007C475A" w:rsidRDefault="00E775F8" w:rsidP="007623E8">
      <w:pPr>
        <w:pStyle w:val="Paragraphedeliste"/>
        <w:numPr>
          <w:ilvl w:val="0"/>
          <w:numId w:val="27"/>
        </w:numPr>
        <w:spacing w:before="100" w:beforeAutospacing="1" w:after="100" w:afterAutospacing="1"/>
        <w:rPr>
          <w:rFonts w:eastAsia="Times New Roman" w:cstheme="minorHAnsi"/>
          <w:lang w:val="fr-FR" w:eastAsia="fr-FR"/>
        </w:rPr>
      </w:pPr>
      <w:r w:rsidRPr="003D3611">
        <w:rPr>
          <w:rFonts w:eastAsia="Times New Roman" w:cstheme="minorHAnsi"/>
          <w:b/>
          <w:lang w:val="fr-FR" w:eastAsia="fr-FR"/>
        </w:rPr>
        <w:t xml:space="preserve">Evaluation de l’offre </w:t>
      </w:r>
    </w:p>
    <w:tbl>
      <w:tblPr>
        <w:tblStyle w:val="Grilledutableau"/>
        <w:tblW w:w="0" w:type="auto"/>
        <w:tblLook w:val="04A0" w:firstRow="1" w:lastRow="0" w:firstColumn="1" w:lastColumn="0" w:noHBand="0" w:noVBand="1"/>
      </w:tblPr>
      <w:tblGrid>
        <w:gridCol w:w="1271"/>
        <w:gridCol w:w="5209"/>
        <w:gridCol w:w="2530"/>
      </w:tblGrid>
      <w:tr w:rsidR="00E775F8" w:rsidRPr="00E775F8" w14:paraId="21850399" w14:textId="77777777" w:rsidTr="003D3611">
        <w:tc>
          <w:tcPr>
            <w:tcW w:w="1271" w:type="dxa"/>
          </w:tcPr>
          <w:p w14:paraId="4FD1EF82" w14:textId="77777777" w:rsidR="00E775F8" w:rsidRPr="00E775F8" w:rsidRDefault="00E775F8" w:rsidP="003D3611">
            <w:pPr>
              <w:spacing w:before="100" w:beforeAutospacing="1" w:after="100" w:afterAutospacing="1"/>
              <w:rPr>
                <w:rFonts w:cstheme="minorHAnsi"/>
                <w:lang w:val="fr-FR"/>
              </w:rPr>
            </w:pPr>
          </w:p>
        </w:tc>
        <w:tc>
          <w:tcPr>
            <w:tcW w:w="5209" w:type="dxa"/>
          </w:tcPr>
          <w:p w14:paraId="43DE2512" w14:textId="77777777" w:rsidR="00E775F8" w:rsidRPr="00E775F8" w:rsidRDefault="00E775F8" w:rsidP="003D3611">
            <w:pPr>
              <w:spacing w:before="100" w:beforeAutospacing="1" w:after="100" w:afterAutospacing="1"/>
              <w:rPr>
                <w:rFonts w:cstheme="minorHAnsi"/>
                <w:lang w:val="fr-FR"/>
              </w:rPr>
            </w:pPr>
            <w:r w:rsidRPr="00E775F8">
              <w:rPr>
                <w:rFonts w:cstheme="minorHAnsi"/>
                <w:b/>
                <w:bCs/>
                <w:lang w:val="fr-FR"/>
              </w:rPr>
              <w:t>Aspects techniques évalués</w:t>
            </w:r>
          </w:p>
        </w:tc>
        <w:tc>
          <w:tcPr>
            <w:tcW w:w="2530" w:type="dxa"/>
          </w:tcPr>
          <w:p w14:paraId="3C40EB05" w14:textId="77777777" w:rsidR="00E775F8" w:rsidRPr="00E775F8" w:rsidRDefault="00E775F8" w:rsidP="003D3611">
            <w:pPr>
              <w:spacing w:before="100" w:beforeAutospacing="1" w:after="100" w:afterAutospacing="1"/>
              <w:rPr>
                <w:rFonts w:cstheme="minorHAnsi"/>
                <w:lang w:val="fr-FR"/>
              </w:rPr>
            </w:pPr>
            <w:r w:rsidRPr="00E775F8">
              <w:rPr>
                <w:rFonts w:cstheme="minorHAnsi"/>
                <w:b/>
                <w:bCs/>
                <w:lang w:val="fr-FR"/>
              </w:rPr>
              <w:t>Notes maximales</w:t>
            </w:r>
          </w:p>
        </w:tc>
      </w:tr>
      <w:tr w:rsidR="00E775F8" w:rsidRPr="00E775F8" w14:paraId="6EA9BBBA" w14:textId="77777777" w:rsidTr="003D3611">
        <w:tc>
          <w:tcPr>
            <w:tcW w:w="1271" w:type="dxa"/>
          </w:tcPr>
          <w:p w14:paraId="06E7C3D3" w14:textId="77777777" w:rsidR="00E775F8" w:rsidRPr="00E775F8" w:rsidRDefault="00E775F8" w:rsidP="003D3611">
            <w:pPr>
              <w:spacing w:before="100" w:beforeAutospacing="1" w:after="100" w:afterAutospacing="1"/>
              <w:rPr>
                <w:rFonts w:cstheme="minorHAnsi"/>
                <w:lang w:val="fr-FR"/>
              </w:rPr>
            </w:pPr>
            <w:r w:rsidRPr="00E775F8">
              <w:rPr>
                <w:rFonts w:cstheme="minorHAnsi"/>
                <w:lang w:val="fr-FR"/>
              </w:rPr>
              <w:t>Facteur 1</w:t>
            </w:r>
          </w:p>
        </w:tc>
        <w:tc>
          <w:tcPr>
            <w:tcW w:w="5209" w:type="dxa"/>
          </w:tcPr>
          <w:p w14:paraId="045034D2" w14:textId="69C398FC" w:rsidR="00E775F8" w:rsidRPr="00E775F8" w:rsidRDefault="00402BE5" w:rsidP="003D3611">
            <w:pPr>
              <w:spacing w:before="100" w:beforeAutospacing="1" w:after="100" w:afterAutospacing="1"/>
              <w:rPr>
                <w:rFonts w:cstheme="minorHAnsi"/>
                <w:lang w:val="fr-FR"/>
              </w:rPr>
            </w:pPr>
            <w:r>
              <w:rPr>
                <w:rFonts w:cstheme="minorHAnsi"/>
                <w:lang w:val="fr-FR"/>
              </w:rPr>
              <w:t xml:space="preserve">Stratégie de mise en œuvre incluant une </w:t>
            </w:r>
            <w:r w:rsidR="00E775F8" w:rsidRPr="00E775F8">
              <w:rPr>
                <w:rFonts w:cstheme="minorHAnsi"/>
                <w:lang w:val="fr-FR"/>
              </w:rPr>
              <w:t xml:space="preserve">Note synthétique de compréhension du projet </w:t>
            </w:r>
          </w:p>
        </w:tc>
        <w:tc>
          <w:tcPr>
            <w:tcW w:w="2530" w:type="dxa"/>
          </w:tcPr>
          <w:p w14:paraId="1407147D" w14:textId="04FB3590" w:rsidR="00E775F8" w:rsidRPr="00E775F8" w:rsidRDefault="00E775F8" w:rsidP="003D3611">
            <w:pPr>
              <w:spacing w:before="100" w:beforeAutospacing="1" w:after="100" w:afterAutospacing="1"/>
              <w:rPr>
                <w:rFonts w:cstheme="minorHAnsi"/>
                <w:lang w:val="fr-FR"/>
              </w:rPr>
            </w:pPr>
            <w:r w:rsidRPr="00E775F8">
              <w:rPr>
                <w:rFonts w:cstheme="minorHAnsi"/>
                <w:lang w:val="fr-FR"/>
              </w:rPr>
              <w:t>1</w:t>
            </w:r>
            <w:r w:rsidR="007C475A">
              <w:rPr>
                <w:rFonts w:cstheme="minorHAnsi"/>
                <w:lang w:val="fr-FR"/>
              </w:rPr>
              <w:t>0</w:t>
            </w:r>
          </w:p>
        </w:tc>
      </w:tr>
      <w:tr w:rsidR="00402BE5" w:rsidRPr="00402BE5" w14:paraId="6AC0ECE0" w14:textId="77777777" w:rsidTr="003D3611">
        <w:tc>
          <w:tcPr>
            <w:tcW w:w="1271" w:type="dxa"/>
          </w:tcPr>
          <w:p w14:paraId="506485DF" w14:textId="043F1DEF" w:rsidR="00402BE5" w:rsidRPr="00E775F8" w:rsidRDefault="00402BE5" w:rsidP="003D3611">
            <w:pPr>
              <w:spacing w:before="100" w:beforeAutospacing="1" w:after="100" w:afterAutospacing="1"/>
              <w:rPr>
                <w:rFonts w:cstheme="minorHAnsi"/>
                <w:lang w:val="fr-FR"/>
              </w:rPr>
            </w:pPr>
            <w:r>
              <w:rPr>
                <w:rFonts w:cstheme="minorHAnsi"/>
                <w:lang w:val="fr-FR"/>
              </w:rPr>
              <w:t xml:space="preserve">Facteur 2 </w:t>
            </w:r>
          </w:p>
        </w:tc>
        <w:tc>
          <w:tcPr>
            <w:tcW w:w="5209" w:type="dxa"/>
          </w:tcPr>
          <w:p w14:paraId="3B708F1C" w14:textId="347D0F61" w:rsidR="00402BE5" w:rsidRDefault="00402BE5" w:rsidP="003D3611">
            <w:pPr>
              <w:spacing w:before="100" w:beforeAutospacing="1" w:after="100" w:afterAutospacing="1"/>
              <w:rPr>
                <w:rFonts w:cstheme="minorHAnsi"/>
                <w:lang w:val="fr-FR"/>
              </w:rPr>
            </w:pPr>
            <w:r>
              <w:rPr>
                <w:rFonts w:cstheme="minorHAnsi"/>
                <w:lang w:val="fr-FR"/>
              </w:rPr>
              <w:t xml:space="preserve">Coopération </w:t>
            </w:r>
            <w:r w:rsidR="00B728C4">
              <w:rPr>
                <w:rFonts w:cstheme="minorHAnsi"/>
                <w:lang w:val="fr-FR"/>
              </w:rPr>
              <w:t>avec les parties prenante, Méthodologie</w:t>
            </w:r>
            <w:r>
              <w:rPr>
                <w:iCs/>
                <w:lang w:val="fr-FR"/>
              </w:rPr>
              <w:t xml:space="preserve">, </w:t>
            </w:r>
            <w:r w:rsidR="00B728C4">
              <w:rPr>
                <w:iCs/>
                <w:lang w:val="fr-FR"/>
              </w:rPr>
              <w:t>Principes fondamentaux du projet proposé, , etc.</w:t>
            </w:r>
            <w:r w:rsidRPr="00B44991">
              <w:rPr>
                <w:iCs/>
                <w:lang w:val="fr-FR"/>
              </w:rPr>
              <w:t> </w:t>
            </w:r>
          </w:p>
        </w:tc>
        <w:tc>
          <w:tcPr>
            <w:tcW w:w="2530" w:type="dxa"/>
          </w:tcPr>
          <w:p w14:paraId="682EE981" w14:textId="2C72FAFE" w:rsidR="00402BE5" w:rsidRPr="00E775F8" w:rsidRDefault="00B728C4" w:rsidP="003D3611">
            <w:pPr>
              <w:spacing w:before="100" w:beforeAutospacing="1" w:after="100" w:afterAutospacing="1"/>
              <w:rPr>
                <w:rFonts w:cstheme="minorHAnsi"/>
                <w:lang w:val="fr-FR"/>
              </w:rPr>
            </w:pPr>
            <w:r>
              <w:rPr>
                <w:rFonts w:cstheme="minorHAnsi"/>
                <w:lang w:val="fr-FR"/>
              </w:rPr>
              <w:t>10</w:t>
            </w:r>
          </w:p>
        </w:tc>
      </w:tr>
      <w:tr w:rsidR="00E775F8" w:rsidRPr="00E775F8" w14:paraId="149170CA" w14:textId="77777777" w:rsidTr="003D3611">
        <w:tc>
          <w:tcPr>
            <w:tcW w:w="1271" w:type="dxa"/>
          </w:tcPr>
          <w:p w14:paraId="09F9E855" w14:textId="77777777" w:rsidR="00E775F8" w:rsidRPr="00E775F8" w:rsidRDefault="00E775F8" w:rsidP="003D3611">
            <w:pPr>
              <w:spacing w:before="100" w:beforeAutospacing="1" w:after="100" w:afterAutospacing="1"/>
              <w:rPr>
                <w:rFonts w:cstheme="minorHAnsi"/>
                <w:lang w:val="fr-FR"/>
              </w:rPr>
            </w:pPr>
            <w:r w:rsidRPr="00E775F8">
              <w:rPr>
                <w:rFonts w:cstheme="minorHAnsi"/>
                <w:lang w:val="fr-FR"/>
              </w:rPr>
              <w:t>Facteur 3</w:t>
            </w:r>
          </w:p>
        </w:tc>
        <w:tc>
          <w:tcPr>
            <w:tcW w:w="5209" w:type="dxa"/>
          </w:tcPr>
          <w:p w14:paraId="5352CBE9" w14:textId="7305AB57" w:rsidR="00E775F8" w:rsidRPr="00E775F8" w:rsidRDefault="00B728C4" w:rsidP="003D3611">
            <w:pPr>
              <w:spacing w:before="100" w:beforeAutospacing="1" w:after="100" w:afterAutospacing="1"/>
              <w:rPr>
                <w:rFonts w:cstheme="minorHAnsi"/>
                <w:lang w:val="fr-FR"/>
              </w:rPr>
            </w:pPr>
            <w:r>
              <w:rPr>
                <w:rFonts w:cstheme="minorHAnsi"/>
                <w:lang w:val="fr-FR"/>
              </w:rPr>
              <w:t>Le Pilotage incluant l’approche de rapportage et de suivi évaluation</w:t>
            </w:r>
          </w:p>
        </w:tc>
        <w:tc>
          <w:tcPr>
            <w:tcW w:w="2530" w:type="dxa"/>
          </w:tcPr>
          <w:p w14:paraId="2A658AFA" w14:textId="55814B9E" w:rsidR="00E775F8" w:rsidRPr="00E775F8" w:rsidRDefault="00B728C4" w:rsidP="003D3611">
            <w:pPr>
              <w:spacing w:before="100" w:beforeAutospacing="1" w:after="100" w:afterAutospacing="1"/>
              <w:rPr>
                <w:rFonts w:cstheme="minorHAnsi"/>
                <w:lang w:val="fr-FR"/>
              </w:rPr>
            </w:pPr>
            <w:r>
              <w:rPr>
                <w:rFonts w:cstheme="minorHAnsi"/>
                <w:lang w:val="fr-FR"/>
              </w:rPr>
              <w:t>1</w:t>
            </w:r>
            <w:r w:rsidR="00202F4E">
              <w:rPr>
                <w:rFonts w:cstheme="minorHAnsi"/>
                <w:lang w:val="fr-FR"/>
              </w:rPr>
              <w:t>5</w:t>
            </w:r>
          </w:p>
        </w:tc>
      </w:tr>
      <w:tr w:rsidR="00E775F8" w:rsidRPr="00E775F8" w14:paraId="4C1FE185" w14:textId="77777777" w:rsidTr="003D3611">
        <w:trPr>
          <w:trHeight w:val="293"/>
        </w:trPr>
        <w:tc>
          <w:tcPr>
            <w:tcW w:w="1271" w:type="dxa"/>
          </w:tcPr>
          <w:p w14:paraId="2AA0B24D" w14:textId="77777777" w:rsidR="00E775F8" w:rsidRPr="00E775F8" w:rsidRDefault="00E775F8" w:rsidP="007C475A">
            <w:pPr>
              <w:spacing w:after="0"/>
              <w:rPr>
                <w:rFonts w:cstheme="minorHAnsi"/>
                <w:lang w:val="fr-FR"/>
              </w:rPr>
            </w:pPr>
            <w:r w:rsidRPr="00E775F8">
              <w:rPr>
                <w:rFonts w:cstheme="minorHAnsi"/>
                <w:lang w:val="fr-FR"/>
              </w:rPr>
              <w:t>Facteur 4</w:t>
            </w:r>
          </w:p>
        </w:tc>
        <w:tc>
          <w:tcPr>
            <w:tcW w:w="5209" w:type="dxa"/>
          </w:tcPr>
          <w:p w14:paraId="71E5014C" w14:textId="68D4F828" w:rsidR="00E775F8" w:rsidRPr="007C475A" w:rsidRDefault="00B728C4" w:rsidP="007C475A">
            <w:pPr>
              <w:spacing w:before="100" w:beforeAutospacing="1" w:after="0"/>
              <w:rPr>
                <w:rFonts w:cstheme="minorHAnsi"/>
                <w:lang w:val="fr-FR"/>
              </w:rPr>
            </w:pPr>
            <w:r w:rsidRPr="00E775F8">
              <w:rPr>
                <w:rFonts w:cstheme="minorHAnsi"/>
                <w:lang w:val="fr-FR"/>
              </w:rPr>
              <w:t>Formation, suivi et transfert de compétences</w:t>
            </w:r>
          </w:p>
        </w:tc>
        <w:tc>
          <w:tcPr>
            <w:tcW w:w="2530" w:type="dxa"/>
          </w:tcPr>
          <w:p w14:paraId="796FABD4" w14:textId="6B1D2304" w:rsidR="00E775F8" w:rsidRPr="00E775F8" w:rsidRDefault="00B728C4" w:rsidP="007C475A">
            <w:pPr>
              <w:spacing w:after="0"/>
              <w:rPr>
                <w:rFonts w:cstheme="minorHAnsi"/>
                <w:lang w:val="fr-FR"/>
              </w:rPr>
            </w:pPr>
            <w:r>
              <w:rPr>
                <w:rFonts w:cstheme="minorHAnsi"/>
                <w:lang w:val="fr-FR"/>
              </w:rPr>
              <w:t>25</w:t>
            </w:r>
          </w:p>
        </w:tc>
      </w:tr>
      <w:tr w:rsidR="00E775F8" w:rsidRPr="00E775F8" w14:paraId="12E3EF15" w14:textId="77777777" w:rsidTr="003D3611">
        <w:tc>
          <w:tcPr>
            <w:tcW w:w="1271" w:type="dxa"/>
          </w:tcPr>
          <w:p w14:paraId="7E1B8EBE" w14:textId="77777777" w:rsidR="00E775F8" w:rsidRPr="00E775F8" w:rsidRDefault="00E775F8" w:rsidP="007C475A">
            <w:pPr>
              <w:spacing w:before="100" w:beforeAutospacing="1" w:after="0"/>
              <w:rPr>
                <w:rFonts w:cstheme="minorHAnsi"/>
                <w:lang w:val="fr-FR"/>
              </w:rPr>
            </w:pPr>
            <w:r w:rsidRPr="00E775F8">
              <w:rPr>
                <w:rFonts w:cstheme="minorHAnsi"/>
                <w:lang w:val="fr-FR"/>
              </w:rPr>
              <w:t>Facteur 5</w:t>
            </w:r>
          </w:p>
        </w:tc>
        <w:tc>
          <w:tcPr>
            <w:tcW w:w="5209" w:type="dxa"/>
          </w:tcPr>
          <w:p w14:paraId="024010A7" w14:textId="5C0283C8" w:rsidR="00E775F8" w:rsidRPr="00E775F8" w:rsidRDefault="00B728C4" w:rsidP="007C475A">
            <w:pPr>
              <w:spacing w:before="100" w:beforeAutospacing="1" w:after="0"/>
              <w:rPr>
                <w:rFonts w:cstheme="minorHAnsi"/>
                <w:lang w:val="fr-FR"/>
              </w:rPr>
            </w:pPr>
            <w:r>
              <w:rPr>
                <w:rFonts w:cstheme="minorHAnsi"/>
                <w:lang w:val="fr-FR"/>
              </w:rPr>
              <w:t>Le planning et l’approche de déploiement</w:t>
            </w:r>
          </w:p>
        </w:tc>
        <w:tc>
          <w:tcPr>
            <w:tcW w:w="2530" w:type="dxa"/>
          </w:tcPr>
          <w:p w14:paraId="6ECB936F" w14:textId="6D463E12" w:rsidR="00E775F8" w:rsidRPr="00E775F8" w:rsidRDefault="00E775F8" w:rsidP="007C475A">
            <w:pPr>
              <w:spacing w:before="100" w:beforeAutospacing="1" w:after="0"/>
              <w:rPr>
                <w:rFonts w:cstheme="minorHAnsi"/>
                <w:lang w:val="fr-FR"/>
              </w:rPr>
            </w:pPr>
            <w:r w:rsidRPr="00E775F8">
              <w:rPr>
                <w:rFonts w:cstheme="minorHAnsi"/>
                <w:lang w:val="fr-FR"/>
              </w:rPr>
              <w:t>2</w:t>
            </w:r>
            <w:r w:rsidR="007C475A">
              <w:rPr>
                <w:rFonts w:cstheme="minorHAnsi"/>
                <w:lang w:val="fr-FR"/>
              </w:rPr>
              <w:t>5</w:t>
            </w:r>
          </w:p>
        </w:tc>
      </w:tr>
      <w:tr w:rsidR="00E775F8" w:rsidRPr="00E775F8" w14:paraId="3CBCEC1C" w14:textId="77777777" w:rsidTr="003D3611">
        <w:tc>
          <w:tcPr>
            <w:tcW w:w="1271" w:type="dxa"/>
          </w:tcPr>
          <w:p w14:paraId="4D57B672" w14:textId="409B41B7" w:rsidR="00E775F8" w:rsidRPr="00E775F8" w:rsidRDefault="00B728C4" w:rsidP="003D3611">
            <w:pPr>
              <w:spacing w:before="100" w:beforeAutospacing="1" w:after="100" w:afterAutospacing="1"/>
              <w:rPr>
                <w:rFonts w:cstheme="minorHAnsi"/>
                <w:lang w:val="fr-FR"/>
              </w:rPr>
            </w:pPr>
            <w:r>
              <w:rPr>
                <w:rFonts w:cstheme="minorHAnsi"/>
                <w:lang w:val="fr-FR"/>
              </w:rPr>
              <w:t>Facteur 6</w:t>
            </w:r>
          </w:p>
        </w:tc>
        <w:tc>
          <w:tcPr>
            <w:tcW w:w="5209" w:type="dxa"/>
          </w:tcPr>
          <w:p w14:paraId="38FF07A2" w14:textId="24627948" w:rsidR="00E775F8" w:rsidRPr="00E775F8" w:rsidRDefault="00B728C4" w:rsidP="00B728C4">
            <w:pPr>
              <w:spacing w:before="100" w:beforeAutospacing="1" w:after="100" w:afterAutospacing="1"/>
              <w:rPr>
                <w:rFonts w:cstheme="minorHAnsi"/>
                <w:lang w:val="fr-FR"/>
              </w:rPr>
            </w:pPr>
            <w:r>
              <w:rPr>
                <w:rFonts w:cstheme="minorHAnsi"/>
                <w:lang w:val="fr-FR"/>
              </w:rPr>
              <w:t xml:space="preserve">L’approche de gestion du contrat et relation avec les commanditaires, </w:t>
            </w:r>
            <w:r>
              <w:rPr>
                <w:iCs/>
                <w:lang w:val="fr-FR"/>
              </w:rPr>
              <w:t>Plan d’affectation du personnel</w:t>
            </w:r>
          </w:p>
        </w:tc>
        <w:tc>
          <w:tcPr>
            <w:tcW w:w="2530" w:type="dxa"/>
          </w:tcPr>
          <w:p w14:paraId="2AD4B1FC" w14:textId="71502C6C" w:rsidR="00E775F8" w:rsidRPr="00E775F8" w:rsidRDefault="00B728C4" w:rsidP="003D3611">
            <w:pPr>
              <w:spacing w:before="100" w:beforeAutospacing="1" w:after="100" w:afterAutospacing="1"/>
              <w:rPr>
                <w:rFonts w:cstheme="minorHAnsi"/>
                <w:lang w:val="fr-FR"/>
              </w:rPr>
            </w:pPr>
            <w:r>
              <w:rPr>
                <w:rFonts w:cstheme="minorHAnsi"/>
                <w:lang w:val="fr-FR"/>
              </w:rPr>
              <w:t>15</w:t>
            </w:r>
          </w:p>
        </w:tc>
      </w:tr>
      <w:tr w:rsidR="00B728C4" w:rsidRPr="00E775F8" w14:paraId="73A7E52B" w14:textId="77777777" w:rsidTr="003D3611">
        <w:tc>
          <w:tcPr>
            <w:tcW w:w="1271" w:type="dxa"/>
          </w:tcPr>
          <w:p w14:paraId="43C3D47A" w14:textId="55E81DC9" w:rsidR="00B728C4" w:rsidRDefault="00B728C4" w:rsidP="003D3611">
            <w:pPr>
              <w:spacing w:before="100" w:beforeAutospacing="1" w:after="100" w:afterAutospacing="1"/>
              <w:rPr>
                <w:rFonts w:cstheme="minorHAnsi"/>
                <w:lang w:val="fr-FR"/>
              </w:rPr>
            </w:pPr>
            <w:r>
              <w:rPr>
                <w:rFonts w:cstheme="minorHAnsi"/>
                <w:lang w:val="fr-FR"/>
              </w:rPr>
              <w:t>TOTAL</w:t>
            </w:r>
          </w:p>
        </w:tc>
        <w:tc>
          <w:tcPr>
            <w:tcW w:w="5209" w:type="dxa"/>
          </w:tcPr>
          <w:p w14:paraId="4ABB214A" w14:textId="77777777" w:rsidR="00B728C4" w:rsidRDefault="00B728C4" w:rsidP="00B728C4">
            <w:pPr>
              <w:spacing w:before="100" w:beforeAutospacing="1" w:after="100" w:afterAutospacing="1"/>
              <w:rPr>
                <w:rFonts w:cstheme="minorHAnsi"/>
                <w:lang w:val="fr-FR"/>
              </w:rPr>
            </w:pPr>
          </w:p>
        </w:tc>
        <w:tc>
          <w:tcPr>
            <w:tcW w:w="2530" w:type="dxa"/>
          </w:tcPr>
          <w:p w14:paraId="07F8ECFA" w14:textId="7F34B706" w:rsidR="00B728C4" w:rsidRPr="00E775F8" w:rsidRDefault="00B728C4" w:rsidP="003D3611">
            <w:pPr>
              <w:spacing w:before="100" w:beforeAutospacing="1" w:after="100" w:afterAutospacing="1"/>
              <w:rPr>
                <w:rFonts w:cstheme="minorHAnsi"/>
                <w:lang w:val="fr-FR"/>
              </w:rPr>
            </w:pPr>
            <w:r>
              <w:rPr>
                <w:rFonts w:cstheme="minorHAnsi"/>
                <w:lang w:val="fr-FR"/>
              </w:rPr>
              <w:t>100</w:t>
            </w:r>
          </w:p>
        </w:tc>
      </w:tr>
    </w:tbl>
    <w:p w14:paraId="36BAC6AA" w14:textId="77777777" w:rsidR="00E775F8" w:rsidRPr="003E7132" w:rsidRDefault="00E775F8" w:rsidP="00E775F8">
      <w:pPr>
        <w:rPr>
          <w:b/>
          <w:sz w:val="2"/>
          <w:u w:val="single"/>
          <w:lang w:val="fr-FR"/>
        </w:rPr>
      </w:pPr>
    </w:p>
    <w:p w14:paraId="36642F17" w14:textId="77777777" w:rsidR="00E775F8" w:rsidRPr="00164F0B" w:rsidRDefault="00E775F8" w:rsidP="007623E8">
      <w:pPr>
        <w:pStyle w:val="Paragraphedeliste"/>
        <w:numPr>
          <w:ilvl w:val="0"/>
          <w:numId w:val="27"/>
        </w:numPr>
        <w:spacing w:before="100" w:beforeAutospacing="1" w:after="100" w:afterAutospacing="1"/>
        <w:rPr>
          <w:b/>
          <w:sz w:val="32"/>
          <w:u w:val="single"/>
          <w:lang w:val="fr-FR"/>
        </w:rPr>
      </w:pPr>
      <w:r w:rsidRPr="00E775F8">
        <w:rPr>
          <w:rFonts w:eastAsia="Times New Roman" w:cstheme="minorHAnsi"/>
          <w:b/>
          <w:lang w:val="fr-FR" w:eastAsia="fr-FR"/>
        </w:rPr>
        <w:t xml:space="preserve">Evaluation des profils </w:t>
      </w:r>
    </w:p>
    <w:p w14:paraId="3C6F5C33" w14:textId="77777777" w:rsidR="00164F0B" w:rsidRDefault="00164F0B" w:rsidP="00164F0B">
      <w:pPr>
        <w:spacing w:after="0"/>
        <w:rPr>
          <w:b/>
          <w:lang w:val="fr-FR"/>
        </w:rPr>
      </w:pPr>
      <w:r w:rsidRPr="00E775F8">
        <w:rPr>
          <w:b/>
          <w:lang w:val="fr-FR"/>
        </w:rPr>
        <w:t>Chef de projet</w:t>
      </w:r>
    </w:p>
    <w:p w14:paraId="1730D803" w14:textId="77777777" w:rsidR="00164F0B" w:rsidRPr="00164F0B" w:rsidRDefault="00164F0B" w:rsidP="00164F0B">
      <w:pPr>
        <w:spacing w:after="0"/>
        <w:rPr>
          <w:b/>
          <w:sz w:val="8"/>
          <w:u w:val="single"/>
          <w:lang w:val="fr-FR"/>
        </w:rPr>
      </w:pPr>
    </w:p>
    <w:tbl>
      <w:tblPr>
        <w:tblStyle w:val="Grilledutableau"/>
        <w:tblW w:w="9918" w:type="dxa"/>
        <w:tblLook w:val="04A0" w:firstRow="1" w:lastRow="0" w:firstColumn="1" w:lastColumn="0" w:noHBand="0" w:noVBand="1"/>
      </w:tblPr>
      <w:tblGrid>
        <w:gridCol w:w="4514"/>
        <w:gridCol w:w="658"/>
        <w:gridCol w:w="1133"/>
        <w:gridCol w:w="1108"/>
        <w:gridCol w:w="1108"/>
        <w:gridCol w:w="1397"/>
      </w:tblGrid>
      <w:tr w:rsidR="00164F0B" w:rsidRPr="00E775F8" w14:paraId="30615A0A" w14:textId="77777777" w:rsidTr="00164F0B">
        <w:tc>
          <w:tcPr>
            <w:tcW w:w="4514" w:type="dxa"/>
            <w:vMerge w:val="restart"/>
            <w:vAlign w:val="center"/>
          </w:tcPr>
          <w:p w14:paraId="47DBA981" w14:textId="77777777" w:rsidR="00164F0B" w:rsidRPr="00E775F8" w:rsidRDefault="00164F0B" w:rsidP="00164F0B">
            <w:pPr>
              <w:spacing w:after="0"/>
              <w:rPr>
                <w:b/>
                <w:lang w:val="fr-FR"/>
              </w:rPr>
            </w:pPr>
            <w:r w:rsidRPr="00E775F8">
              <w:rPr>
                <w:b/>
                <w:lang w:val="fr-FR"/>
              </w:rPr>
              <w:t>Chef de projet</w:t>
            </w:r>
          </w:p>
        </w:tc>
        <w:tc>
          <w:tcPr>
            <w:tcW w:w="658" w:type="dxa"/>
            <w:vMerge w:val="restart"/>
            <w:vAlign w:val="center"/>
          </w:tcPr>
          <w:p w14:paraId="51029F77" w14:textId="77777777" w:rsidR="00164F0B" w:rsidRPr="00E775F8" w:rsidRDefault="00164F0B" w:rsidP="00164F0B">
            <w:pPr>
              <w:spacing w:after="0"/>
              <w:rPr>
                <w:lang w:val="fr-FR"/>
              </w:rPr>
            </w:pPr>
            <w:r w:rsidRPr="00E775F8">
              <w:rPr>
                <w:lang w:val="fr-FR"/>
              </w:rPr>
              <w:t>Note</w:t>
            </w:r>
          </w:p>
        </w:tc>
        <w:tc>
          <w:tcPr>
            <w:tcW w:w="4746" w:type="dxa"/>
            <w:gridSpan w:val="4"/>
            <w:vAlign w:val="center"/>
          </w:tcPr>
          <w:p w14:paraId="6CAC7DC2" w14:textId="77777777" w:rsidR="00164F0B" w:rsidRPr="00E775F8" w:rsidRDefault="00164F0B" w:rsidP="00164F0B">
            <w:pPr>
              <w:spacing w:after="0"/>
              <w:rPr>
                <w:lang w:val="fr-FR"/>
              </w:rPr>
            </w:pPr>
            <w:r w:rsidRPr="00E775F8">
              <w:rPr>
                <w:lang w:val="fr-FR"/>
              </w:rPr>
              <w:t>Soumissionnaires</w:t>
            </w:r>
          </w:p>
        </w:tc>
      </w:tr>
      <w:tr w:rsidR="00164F0B" w:rsidRPr="00E775F8" w14:paraId="6BC53A83" w14:textId="77777777" w:rsidTr="00164F0B">
        <w:tc>
          <w:tcPr>
            <w:tcW w:w="4514" w:type="dxa"/>
            <w:vMerge/>
          </w:tcPr>
          <w:p w14:paraId="21C7EE1A" w14:textId="77777777" w:rsidR="00164F0B" w:rsidRPr="00E775F8" w:rsidRDefault="00164F0B" w:rsidP="00164F0B">
            <w:pPr>
              <w:spacing w:after="0"/>
              <w:rPr>
                <w:b/>
                <w:lang w:val="fr-FR"/>
              </w:rPr>
            </w:pPr>
          </w:p>
        </w:tc>
        <w:tc>
          <w:tcPr>
            <w:tcW w:w="658" w:type="dxa"/>
            <w:vMerge/>
          </w:tcPr>
          <w:p w14:paraId="0E062554" w14:textId="77777777" w:rsidR="00164F0B" w:rsidRPr="00E775F8" w:rsidRDefault="00164F0B" w:rsidP="00164F0B">
            <w:pPr>
              <w:spacing w:after="0"/>
              <w:rPr>
                <w:lang w:val="fr-FR"/>
              </w:rPr>
            </w:pPr>
          </w:p>
        </w:tc>
        <w:tc>
          <w:tcPr>
            <w:tcW w:w="1133" w:type="dxa"/>
          </w:tcPr>
          <w:p w14:paraId="1CD2BEBE" w14:textId="77777777" w:rsidR="00164F0B" w:rsidRPr="00E775F8" w:rsidRDefault="00164F0B" w:rsidP="00164F0B">
            <w:pPr>
              <w:spacing w:after="0"/>
              <w:rPr>
                <w:lang w:val="fr-FR"/>
              </w:rPr>
            </w:pPr>
            <w:r w:rsidRPr="00E775F8">
              <w:rPr>
                <w:lang w:val="fr-FR"/>
              </w:rPr>
              <w:t>1</w:t>
            </w:r>
          </w:p>
        </w:tc>
        <w:tc>
          <w:tcPr>
            <w:tcW w:w="1108" w:type="dxa"/>
          </w:tcPr>
          <w:p w14:paraId="5BEC2D7A" w14:textId="77777777" w:rsidR="00164F0B" w:rsidRPr="00E775F8" w:rsidRDefault="00164F0B" w:rsidP="00164F0B">
            <w:pPr>
              <w:spacing w:after="0"/>
              <w:rPr>
                <w:lang w:val="fr-FR"/>
              </w:rPr>
            </w:pPr>
            <w:r w:rsidRPr="00E775F8">
              <w:rPr>
                <w:lang w:val="fr-FR"/>
              </w:rPr>
              <w:t>2</w:t>
            </w:r>
          </w:p>
        </w:tc>
        <w:tc>
          <w:tcPr>
            <w:tcW w:w="1108" w:type="dxa"/>
          </w:tcPr>
          <w:p w14:paraId="0E9992D7" w14:textId="77777777" w:rsidR="00164F0B" w:rsidRPr="00E775F8" w:rsidRDefault="00164F0B" w:rsidP="00164F0B">
            <w:pPr>
              <w:spacing w:after="0"/>
              <w:rPr>
                <w:lang w:val="fr-FR"/>
              </w:rPr>
            </w:pPr>
            <w:r w:rsidRPr="00E775F8">
              <w:rPr>
                <w:lang w:val="fr-FR"/>
              </w:rPr>
              <w:t>3</w:t>
            </w:r>
          </w:p>
        </w:tc>
        <w:tc>
          <w:tcPr>
            <w:tcW w:w="1397" w:type="dxa"/>
          </w:tcPr>
          <w:p w14:paraId="34A2FCB3" w14:textId="77777777" w:rsidR="00164F0B" w:rsidRPr="00E775F8" w:rsidRDefault="00164F0B" w:rsidP="00164F0B">
            <w:pPr>
              <w:spacing w:after="0"/>
              <w:rPr>
                <w:lang w:val="fr-FR"/>
              </w:rPr>
            </w:pPr>
            <w:r w:rsidRPr="00E775F8">
              <w:rPr>
                <w:lang w:val="fr-FR"/>
              </w:rPr>
              <w:t xml:space="preserve">Observations </w:t>
            </w:r>
          </w:p>
        </w:tc>
      </w:tr>
      <w:tr w:rsidR="00E775F8" w:rsidRPr="00E775F8" w14:paraId="0F7C446C" w14:textId="77777777" w:rsidTr="00164F0B">
        <w:trPr>
          <w:trHeight w:val="840"/>
        </w:trPr>
        <w:tc>
          <w:tcPr>
            <w:tcW w:w="4514" w:type="dxa"/>
          </w:tcPr>
          <w:p w14:paraId="4C5932C6" w14:textId="77777777" w:rsidR="00E775F8" w:rsidRPr="00164F0B" w:rsidRDefault="00E775F8" w:rsidP="00164F0B">
            <w:pPr>
              <w:shd w:val="clear" w:color="auto" w:fill="FFFFFF" w:themeFill="background1"/>
              <w:spacing w:after="0"/>
              <w:rPr>
                <w:rFonts w:cs="Arial"/>
                <w:lang w:val="fr-FR"/>
              </w:rPr>
            </w:pPr>
            <w:r w:rsidRPr="00164F0B">
              <w:rPr>
                <w:rFonts w:cs="Arial"/>
                <w:lang w:val="fr-FR"/>
              </w:rPr>
              <w:t>Diplôme universitaire (BAC +5 ou master II) en génie logiciel, système d’informatique, analyste programmeur ; ou tout autres similaires</w:t>
            </w:r>
            <w:r w:rsidRPr="00164F0B">
              <w:rPr>
                <w:rStyle w:val="ZulschenderTextZchn"/>
                <w:rFonts w:eastAsiaTheme="minorHAnsi" w:cs="Arial"/>
                <w:lang w:val="fr-FR"/>
              </w:rPr>
              <w:t xml:space="preserve">  </w:t>
            </w:r>
          </w:p>
          <w:p w14:paraId="14FDAC66" w14:textId="77777777" w:rsidR="00E775F8" w:rsidRPr="00164F0B" w:rsidRDefault="00E775F8" w:rsidP="00164F0B">
            <w:pPr>
              <w:spacing w:after="0"/>
              <w:rPr>
                <w:rFonts w:cs="Arial"/>
                <w:lang w:val="fr-FR"/>
              </w:rPr>
            </w:pPr>
          </w:p>
        </w:tc>
        <w:tc>
          <w:tcPr>
            <w:tcW w:w="658" w:type="dxa"/>
            <w:vAlign w:val="center"/>
          </w:tcPr>
          <w:p w14:paraId="62CB900E" w14:textId="77777777" w:rsidR="00E775F8" w:rsidRPr="00E775F8" w:rsidRDefault="00E775F8" w:rsidP="00164F0B">
            <w:pPr>
              <w:spacing w:after="0"/>
              <w:jc w:val="center"/>
              <w:rPr>
                <w:lang w:val="fr-FR"/>
              </w:rPr>
            </w:pPr>
          </w:p>
          <w:p w14:paraId="36626278" w14:textId="77777777" w:rsidR="00E775F8" w:rsidRPr="00E775F8" w:rsidRDefault="00E775F8" w:rsidP="00164F0B">
            <w:pPr>
              <w:spacing w:after="0"/>
              <w:jc w:val="center"/>
              <w:rPr>
                <w:lang w:val="fr-FR"/>
              </w:rPr>
            </w:pPr>
          </w:p>
          <w:p w14:paraId="77687952" w14:textId="77777777" w:rsidR="00E775F8" w:rsidRPr="00E775F8" w:rsidRDefault="00E775F8" w:rsidP="00164F0B">
            <w:pPr>
              <w:spacing w:after="0"/>
              <w:jc w:val="center"/>
              <w:rPr>
                <w:lang w:val="fr-FR"/>
              </w:rPr>
            </w:pPr>
          </w:p>
          <w:p w14:paraId="7E0335EC" w14:textId="77777777" w:rsidR="00E775F8" w:rsidRPr="00E775F8" w:rsidRDefault="00E775F8" w:rsidP="00164F0B">
            <w:pPr>
              <w:spacing w:after="0"/>
              <w:jc w:val="center"/>
              <w:rPr>
                <w:lang w:val="fr-FR"/>
              </w:rPr>
            </w:pPr>
            <w:r w:rsidRPr="00E775F8">
              <w:rPr>
                <w:lang w:val="fr-FR"/>
              </w:rPr>
              <w:t>10</w:t>
            </w:r>
          </w:p>
        </w:tc>
        <w:tc>
          <w:tcPr>
            <w:tcW w:w="1133" w:type="dxa"/>
          </w:tcPr>
          <w:p w14:paraId="5C3897BE" w14:textId="77777777" w:rsidR="00E775F8" w:rsidRPr="00E775F8" w:rsidRDefault="00E775F8" w:rsidP="00164F0B">
            <w:pPr>
              <w:spacing w:after="0"/>
              <w:rPr>
                <w:lang w:val="fr-FR"/>
              </w:rPr>
            </w:pPr>
          </w:p>
        </w:tc>
        <w:tc>
          <w:tcPr>
            <w:tcW w:w="1108" w:type="dxa"/>
          </w:tcPr>
          <w:p w14:paraId="02223B5B" w14:textId="77777777" w:rsidR="00E775F8" w:rsidRPr="00E775F8" w:rsidRDefault="00E775F8" w:rsidP="00164F0B">
            <w:pPr>
              <w:spacing w:after="0"/>
              <w:rPr>
                <w:lang w:val="fr-FR"/>
              </w:rPr>
            </w:pPr>
          </w:p>
        </w:tc>
        <w:tc>
          <w:tcPr>
            <w:tcW w:w="1108" w:type="dxa"/>
          </w:tcPr>
          <w:p w14:paraId="764BB1AD" w14:textId="77777777" w:rsidR="00E775F8" w:rsidRPr="00E775F8" w:rsidRDefault="00E775F8" w:rsidP="00164F0B">
            <w:pPr>
              <w:spacing w:after="0"/>
              <w:rPr>
                <w:lang w:val="fr-FR"/>
              </w:rPr>
            </w:pPr>
          </w:p>
        </w:tc>
        <w:tc>
          <w:tcPr>
            <w:tcW w:w="1397" w:type="dxa"/>
          </w:tcPr>
          <w:p w14:paraId="50EC2CB7" w14:textId="77777777" w:rsidR="00E775F8" w:rsidRPr="00E775F8" w:rsidRDefault="00E775F8" w:rsidP="00164F0B">
            <w:pPr>
              <w:spacing w:after="0"/>
              <w:rPr>
                <w:lang w:val="fr-FR"/>
              </w:rPr>
            </w:pPr>
          </w:p>
        </w:tc>
      </w:tr>
      <w:tr w:rsidR="00E775F8" w:rsidRPr="00E775F8" w14:paraId="29D0CC56" w14:textId="77777777" w:rsidTr="00164F0B">
        <w:tc>
          <w:tcPr>
            <w:tcW w:w="4514" w:type="dxa"/>
          </w:tcPr>
          <w:p w14:paraId="2D5991D7" w14:textId="77777777" w:rsidR="00E775F8" w:rsidRPr="00164F0B" w:rsidRDefault="00E775F8" w:rsidP="00164F0B">
            <w:pPr>
              <w:shd w:val="clear" w:color="auto" w:fill="FFFFFF" w:themeFill="background1"/>
              <w:spacing w:after="0"/>
              <w:rPr>
                <w:rFonts w:cs="Arial"/>
                <w:lang w:val="fr-FR"/>
              </w:rPr>
            </w:pPr>
            <w:r w:rsidRPr="00164F0B">
              <w:rPr>
                <w:rFonts w:cs="Arial"/>
                <w:lang w:val="fr-FR"/>
              </w:rPr>
              <w:t>Expérience professionnelle</w:t>
            </w:r>
          </w:p>
          <w:p w14:paraId="603CBE32" w14:textId="2E7BFABC" w:rsidR="00E775F8" w:rsidRPr="00164F0B" w:rsidRDefault="00E775F8" w:rsidP="00164F0B">
            <w:pPr>
              <w:spacing w:after="0"/>
              <w:rPr>
                <w:rFonts w:cs="Arial"/>
                <w:lang w:val="fr-FR"/>
              </w:rPr>
            </w:pPr>
            <w:r w:rsidRPr="00164F0B">
              <w:rPr>
                <w:rFonts w:cs="Arial"/>
                <w:lang w:val="fr-FR"/>
              </w:rPr>
              <w:t>dans le secteur</w:t>
            </w:r>
          </w:p>
        </w:tc>
        <w:tc>
          <w:tcPr>
            <w:tcW w:w="658" w:type="dxa"/>
            <w:vAlign w:val="center"/>
          </w:tcPr>
          <w:p w14:paraId="15595CE2" w14:textId="4A947F1C" w:rsidR="00E775F8" w:rsidRPr="00E775F8" w:rsidRDefault="00E775F8" w:rsidP="00164F0B">
            <w:pPr>
              <w:spacing w:after="0"/>
              <w:jc w:val="center"/>
              <w:rPr>
                <w:lang w:val="fr-FR"/>
              </w:rPr>
            </w:pPr>
            <w:r w:rsidRPr="00E775F8">
              <w:rPr>
                <w:lang w:val="fr-FR"/>
              </w:rPr>
              <w:t>2</w:t>
            </w:r>
            <w:r w:rsidR="00AB11D3">
              <w:rPr>
                <w:lang w:val="fr-FR"/>
              </w:rPr>
              <w:t>0</w:t>
            </w:r>
          </w:p>
        </w:tc>
        <w:tc>
          <w:tcPr>
            <w:tcW w:w="1133" w:type="dxa"/>
          </w:tcPr>
          <w:p w14:paraId="204CFFFA" w14:textId="77777777" w:rsidR="00E775F8" w:rsidRPr="00E775F8" w:rsidRDefault="00E775F8" w:rsidP="00164F0B">
            <w:pPr>
              <w:spacing w:after="0"/>
              <w:rPr>
                <w:lang w:val="fr-FR"/>
              </w:rPr>
            </w:pPr>
          </w:p>
        </w:tc>
        <w:tc>
          <w:tcPr>
            <w:tcW w:w="1108" w:type="dxa"/>
          </w:tcPr>
          <w:p w14:paraId="4504E44D" w14:textId="77777777" w:rsidR="00E775F8" w:rsidRPr="00E775F8" w:rsidRDefault="00E775F8" w:rsidP="00164F0B">
            <w:pPr>
              <w:spacing w:after="0"/>
              <w:rPr>
                <w:lang w:val="fr-FR"/>
              </w:rPr>
            </w:pPr>
          </w:p>
        </w:tc>
        <w:tc>
          <w:tcPr>
            <w:tcW w:w="1108" w:type="dxa"/>
          </w:tcPr>
          <w:p w14:paraId="67B72693" w14:textId="77777777" w:rsidR="00E775F8" w:rsidRPr="00E775F8" w:rsidRDefault="00E775F8" w:rsidP="00164F0B">
            <w:pPr>
              <w:spacing w:after="0"/>
              <w:rPr>
                <w:lang w:val="fr-FR"/>
              </w:rPr>
            </w:pPr>
          </w:p>
        </w:tc>
        <w:tc>
          <w:tcPr>
            <w:tcW w:w="1397" w:type="dxa"/>
          </w:tcPr>
          <w:p w14:paraId="784FD5FA" w14:textId="77777777" w:rsidR="00E775F8" w:rsidRPr="00E775F8" w:rsidRDefault="00E775F8" w:rsidP="00164F0B">
            <w:pPr>
              <w:spacing w:after="0"/>
              <w:rPr>
                <w:lang w:val="fr-FR"/>
              </w:rPr>
            </w:pPr>
          </w:p>
        </w:tc>
      </w:tr>
      <w:tr w:rsidR="00E775F8" w:rsidRPr="00E775F8" w14:paraId="0992C6D8" w14:textId="77777777" w:rsidTr="00164F0B">
        <w:trPr>
          <w:trHeight w:val="1103"/>
        </w:trPr>
        <w:tc>
          <w:tcPr>
            <w:tcW w:w="4514" w:type="dxa"/>
          </w:tcPr>
          <w:p w14:paraId="4A3BC41A" w14:textId="6AC5AAAA" w:rsidR="00E775F8" w:rsidRPr="00164F0B" w:rsidRDefault="00E775F8" w:rsidP="00164F0B">
            <w:pPr>
              <w:shd w:val="clear" w:color="auto" w:fill="FFFFFF" w:themeFill="background1"/>
              <w:spacing w:after="0"/>
              <w:rPr>
                <w:rFonts w:cs="Arial"/>
                <w:lang w:val="fr-FR"/>
              </w:rPr>
            </w:pPr>
            <w:r w:rsidRPr="00164F0B">
              <w:rPr>
                <w:rFonts w:cs="Arial"/>
                <w:lang w:val="fr-FR"/>
              </w:rPr>
              <w:t>Expérience professionnelle spécifique en développement d’application Web; bonne connaissance de logiciels libres, la connaissance dans le domaine de la migration est un atout</w:t>
            </w:r>
          </w:p>
        </w:tc>
        <w:tc>
          <w:tcPr>
            <w:tcW w:w="658" w:type="dxa"/>
            <w:vAlign w:val="center"/>
          </w:tcPr>
          <w:p w14:paraId="71DEF082" w14:textId="77777777" w:rsidR="00E775F8" w:rsidRPr="00E775F8" w:rsidRDefault="00E775F8" w:rsidP="00164F0B">
            <w:pPr>
              <w:spacing w:after="0"/>
              <w:jc w:val="center"/>
              <w:rPr>
                <w:lang w:val="fr-FR"/>
              </w:rPr>
            </w:pPr>
          </w:p>
          <w:p w14:paraId="10BDADFB" w14:textId="77777777" w:rsidR="00E775F8" w:rsidRPr="00E775F8" w:rsidRDefault="00E775F8" w:rsidP="00164F0B">
            <w:pPr>
              <w:spacing w:after="0"/>
              <w:jc w:val="center"/>
              <w:rPr>
                <w:lang w:val="fr-FR"/>
              </w:rPr>
            </w:pPr>
          </w:p>
          <w:p w14:paraId="57C8284F" w14:textId="77777777" w:rsidR="00E775F8" w:rsidRPr="00E775F8" w:rsidRDefault="00E775F8" w:rsidP="00164F0B">
            <w:pPr>
              <w:spacing w:after="0"/>
              <w:jc w:val="center"/>
              <w:rPr>
                <w:lang w:val="fr-FR"/>
              </w:rPr>
            </w:pPr>
          </w:p>
          <w:p w14:paraId="34BF4C65" w14:textId="6D6FD52D" w:rsidR="00E775F8" w:rsidRPr="00E775F8" w:rsidRDefault="00934D96" w:rsidP="00164F0B">
            <w:pPr>
              <w:spacing w:after="0"/>
              <w:jc w:val="center"/>
              <w:rPr>
                <w:lang w:val="fr-FR"/>
              </w:rPr>
            </w:pPr>
            <w:r>
              <w:rPr>
                <w:lang w:val="fr-FR"/>
              </w:rPr>
              <w:t>25</w:t>
            </w:r>
          </w:p>
        </w:tc>
        <w:tc>
          <w:tcPr>
            <w:tcW w:w="1133" w:type="dxa"/>
          </w:tcPr>
          <w:p w14:paraId="29E29589" w14:textId="77777777" w:rsidR="00E775F8" w:rsidRPr="00E775F8" w:rsidRDefault="00E775F8" w:rsidP="00164F0B">
            <w:pPr>
              <w:spacing w:after="0"/>
              <w:rPr>
                <w:lang w:val="fr-FR"/>
              </w:rPr>
            </w:pPr>
          </w:p>
        </w:tc>
        <w:tc>
          <w:tcPr>
            <w:tcW w:w="1108" w:type="dxa"/>
          </w:tcPr>
          <w:p w14:paraId="748F7040" w14:textId="77777777" w:rsidR="00E775F8" w:rsidRPr="00E775F8" w:rsidRDefault="00E775F8" w:rsidP="00164F0B">
            <w:pPr>
              <w:spacing w:after="0"/>
              <w:rPr>
                <w:lang w:val="fr-FR"/>
              </w:rPr>
            </w:pPr>
          </w:p>
        </w:tc>
        <w:tc>
          <w:tcPr>
            <w:tcW w:w="1108" w:type="dxa"/>
          </w:tcPr>
          <w:p w14:paraId="3DD22C07" w14:textId="77777777" w:rsidR="00E775F8" w:rsidRPr="00E775F8" w:rsidRDefault="00E775F8" w:rsidP="00164F0B">
            <w:pPr>
              <w:spacing w:after="0"/>
              <w:rPr>
                <w:lang w:val="fr-FR"/>
              </w:rPr>
            </w:pPr>
          </w:p>
        </w:tc>
        <w:tc>
          <w:tcPr>
            <w:tcW w:w="1397" w:type="dxa"/>
          </w:tcPr>
          <w:p w14:paraId="42EFEE39" w14:textId="77777777" w:rsidR="00E775F8" w:rsidRPr="00E775F8" w:rsidRDefault="00E775F8" w:rsidP="00164F0B">
            <w:pPr>
              <w:spacing w:after="0"/>
              <w:rPr>
                <w:lang w:val="fr-FR"/>
              </w:rPr>
            </w:pPr>
          </w:p>
        </w:tc>
      </w:tr>
      <w:tr w:rsidR="00E775F8" w:rsidRPr="00E775F8" w14:paraId="32176A35" w14:textId="77777777" w:rsidTr="00164F0B">
        <w:tc>
          <w:tcPr>
            <w:tcW w:w="4514" w:type="dxa"/>
          </w:tcPr>
          <w:p w14:paraId="4598B78D" w14:textId="5D75811F" w:rsidR="00E775F8" w:rsidRPr="00164F0B" w:rsidRDefault="00E775F8" w:rsidP="00B44991">
            <w:pPr>
              <w:shd w:val="clear" w:color="auto" w:fill="FFFFFF" w:themeFill="background1"/>
              <w:spacing w:after="0"/>
              <w:rPr>
                <w:rFonts w:cs="Arial"/>
                <w:lang w:val="fr-FR"/>
              </w:rPr>
            </w:pPr>
            <w:r w:rsidRPr="00164F0B">
              <w:rPr>
                <w:rFonts w:cs="Arial"/>
                <w:lang w:val="fr-FR"/>
              </w:rPr>
              <w:t>Expérience en leadership/gestion en tant que chef d’équipe de projet ou gestionnaire dans une entreprise</w:t>
            </w:r>
            <w:r w:rsidR="00934D96">
              <w:rPr>
                <w:rFonts w:cs="Arial"/>
                <w:lang w:val="fr-FR"/>
              </w:rPr>
              <w:t> </w:t>
            </w:r>
            <w:r w:rsidRPr="00164F0B">
              <w:rPr>
                <w:rFonts w:cs="Arial"/>
                <w:lang w:val="fr-FR"/>
              </w:rPr>
              <w:t xml:space="preserve">; </w:t>
            </w:r>
          </w:p>
        </w:tc>
        <w:tc>
          <w:tcPr>
            <w:tcW w:w="658" w:type="dxa"/>
            <w:vAlign w:val="center"/>
          </w:tcPr>
          <w:p w14:paraId="0EC67B03" w14:textId="77777777" w:rsidR="00E775F8" w:rsidRPr="00E775F8" w:rsidRDefault="00E775F8" w:rsidP="00164F0B">
            <w:pPr>
              <w:spacing w:after="0"/>
              <w:jc w:val="center"/>
              <w:rPr>
                <w:lang w:val="fr-FR"/>
              </w:rPr>
            </w:pPr>
          </w:p>
          <w:p w14:paraId="6F69CCF2" w14:textId="77777777" w:rsidR="00E775F8" w:rsidRPr="00E775F8" w:rsidRDefault="00E775F8" w:rsidP="00164F0B">
            <w:pPr>
              <w:spacing w:after="0"/>
              <w:jc w:val="center"/>
              <w:rPr>
                <w:lang w:val="fr-FR"/>
              </w:rPr>
            </w:pPr>
            <w:r w:rsidRPr="00E775F8">
              <w:rPr>
                <w:lang w:val="fr-FR"/>
              </w:rPr>
              <w:t>20</w:t>
            </w:r>
          </w:p>
        </w:tc>
        <w:tc>
          <w:tcPr>
            <w:tcW w:w="1133" w:type="dxa"/>
          </w:tcPr>
          <w:p w14:paraId="48E85C38" w14:textId="77777777" w:rsidR="00E775F8" w:rsidRPr="00E775F8" w:rsidRDefault="00E775F8" w:rsidP="00164F0B">
            <w:pPr>
              <w:spacing w:after="0"/>
              <w:rPr>
                <w:lang w:val="fr-FR"/>
              </w:rPr>
            </w:pPr>
          </w:p>
        </w:tc>
        <w:tc>
          <w:tcPr>
            <w:tcW w:w="1108" w:type="dxa"/>
          </w:tcPr>
          <w:p w14:paraId="1526B760" w14:textId="77777777" w:rsidR="00E775F8" w:rsidRPr="00E775F8" w:rsidRDefault="00E775F8" w:rsidP="00164F0B">
            <w:pPr>
              <w:spacing w:after="0"/>
              <w:rPr>
                <w:lang w:val="fr-FR"/>
              </w:rPr>
            </w:pPr>
          </w:p>
        </w:tc>
        <w:tc>
          <w:tcPr>
            <w:tcW w:w="1108" w:type="dxa"/>
          </w:tcPr>
          <w:p w14:paraId="095587FD" w14:textId="77777777" w:rsidR="00E775F8" w:rsidRPr="00E775F8" w:rsidRDefault="00E775F8" w:rsidP="00164F0B">
            <w:pPr>
              <w:spacing w:after="0"/>
              <w:rPr>
                <w:lang w:val="fr-FR"/>
              </w:rPr>
            </w:pPr>
          </w:p>
        </w:tc>
        <w:tc>
          <w:tcPr>
            <w:tcW w:w="1397" w:type="dxa"/>
          </w:tcPr>
          <w:p w14:paraId="314EAB89" w14:textId="77777777" w:rsidR="00E775F8" w:rsidRPr="00E775F8" w:rsidRDefault="00E775F8" w:rsidP="00164F0B">
            <w:pPr>
              <w:spacing w:after="0"/>
              <w:rPr>
                <w:lang w:val="fr-FR"/>
              </w:rPr>
            </w:pPr>
          </w:p>
        </w:tc>
      </w:tr>
      <w:tr w:rsidR="00934D96" w:rsidRPr="00E775F8" w14:paraId="0BA7743F" w14:textId="77777777" w:rsidTr="00164F0B">
        <w:tc>
          <w:tcPr>
            <w:tcW w:w="4514" w:type="dxa"/>
          </w:tcPr>
          <w:p w14:paraId="28BA4B48" w14:textId="7BAA777F" w:rsidR="00934D96" w:rsidRPr="00164F0B" w:rsidRDefault="00934D96" w:rsidP="00B44991">
            <w:pPr>
              <w:shd w:val="clear" w:color="auto" w:fill="FFFFFF" w:themeFill="background1"/>
              <w:spacing w:after="0"/>
              <w:rPr>
                <w:rFonts w:cs="Arial"/>
                <w:lang w:val="fr-FR"/>
              </w:rPr>
            </w:pPr>
            <w:r>
              <w:rPr>
                <w:rFonts w:cs="Arial"/>
                <w:lang w:val="fr-FR"/>
              </w:rPr>
              <w:t>Expérience coopération au développement</w:t>
            </w:r>
          </w:p>
        </w:tc>
        <w:tc>
          <w:tcPr>
            <w:tcW w:w="658" w:type="dxa"/>
            <w:vAlign w:val="center"/>
          </w:tcPr>
          <w:p w14:paraId="0DE6C4A7" w14:textId="49A7C56E" w:rsidR="00934D96" w:rsidRPr="00E775F8" w:rsidRDefault="00934D96" w:rsidP="00164F0B">
            <w:pPr>
              <w:spacing w:after="0"/>
              <w:jc w:val="center"/>
              <w:rPr>
                <w:lang w:val="fr-FR"/>
              </w:rPr>
            </w:pPr>
            <w:r>
              <w:rPr>
                <w:lang w:val="fr-FR"/>
              </w:rPr>
              <w:t>15</w:t>
            </w:r>
          </w:p>
        </w:tc>
        <w:tc>
          <w:tcPr>
            <w:tcW w:w="1133" w:type="dxa"/>
          </w:tcPr>
          <w:p w14:paraId="6913022F" w14:textId="77777777" w:rsidR="00934D96" w:rsidRPr="00E775F8" w:rsidRDefault="00934D96" w:rsidP="00164F0B">
            <w:pPr>
              <w:spacing w:after="0"/>
              <w:rPr>
                <w:lang w:val="fr-FR"/>
              </w:rPr>
            </w:pPr>
          </w:p>
        </w:tc>
        <w:tc>
          <w:tcPr>
            <w:tcW w:w="1108" w:type="dxa"/>
          </w:tcPr>
          <w:p w14:paraId="1947C085" w14:textId="77777777" w:rsidR="00934D96" w:rsidRPr="00E775F8" w:rsidRDefault="00934D96" w:rsidP="00164F0B">
            <w:pPr>
              <w:spacing w:after="0"/>
              <w:rPr>
                <w:lang w:val="fr-FR"/>
              </w:rPr>
            </w:pPr>
          </w:p>
        </w:tc>
        <w:tc>
          <w:tcPr>
            <w:tcW w:w="1108" w:type="dxa"/>
          </w:tcPr>
          <w:p w14:paraId="70B17EA3" w14:textId="77777777" w:rsidR="00934D96" w:rsidRPr="00E775F8" w:rsidRDefault="00934D96" w:rsidP="00164F0B">
            <w:pPr>
              <w:spacing w:after="0"/>
              <w:rPr>
                <w:lang w:val="fr-FR"/>
              </w:rPr>
            </w:pPr>
          </w:p>
        </w:tc>
        <w:tc>
          <w:tcPr>
            <w:tcW w:w="1397" w:type="dxa"/>
          </w:tcPr>
          <w:p w14:paraId="645428A0" w14:textId="77777777" w:rsidR="00934D96" w:rsidRPr="00E775F8" w:rsidRDefault="00934D96" w:rsidP="00164F0B">
            <w:pPr>
              <w:spacing w:after="0"/>
              <w:rPr>
                <w:lang w:val="fr-FR"/>
              </w:rPr>
            </w:pPr>
          </w:p>
        </w:tc>
      </w:tr>
      <w:tr w:rsidR="00E775F8" w:rsidRPr="00E775F8" w14:paraId="553EE658" w14:textId="77777777" w:rsidTr="00164F0B">
        <w:tc>
          <w:tcPr>
            <w:tcW w:w="4514" w:type="dxa"/>
          </w:tcPr>
          <w:p w14:paraId="47523903" w14:textId="6888CBD1" w:rsidR="00E775F8" w:rsidRPr="00164F0B" w:rsidRDefault="00E775F8" w:rsidP="00164F0B">
            <w:pPr>
              <w:shd w:val="clear" w:color="auto" w:fill="FFFFFF" w:themeFill="background1"/>
              <w:spacing w:after="0"/>
              <w:rPr>
                <w:rFonts w:cs="Arial"/>
                <w:lang w:val="fr-FR"/>
              </w:rPr>
            </w:pPr>
            <w:r w:rsidRPr="00164F0B">
              <w:rPr>
                <w:rFonts w:cs="Arial"/>
                <w:lang w:val="fr-FR"/>
              </w:rPr>
              <w:t xml:space="preserve">Expérience en Afrique dont </w:t>
            </w:r>
            <w:r w:rsidR="00AB0C76">
              <w:rPr>
                <w:rFonts w:cs="Arial"/>
                <w:lang w:val="fr-FR"/>
              </w:rPr>
              <w:t>le</w:t>
            </w:r>
            <w:r w:rsidRPr="00164F0B">
              <w:rPr>
                <w:rFonts w:cs="Arial"/>
                <w:lang w:val="fr-FR"/>
              </w:rPr>
              <w:t xml:space="preserve"> Niger</w:t>
            </w:r>
          </w:p>
        </w:tc>
        <w:tc>
          <w:tcPr>
            <w:tcW w:w="658" w:type="dxa"/>
            <w:vAlign w:val="center"/>
          </w:tcPr>
          <w:p w14:paraId="3862060D" w14:textId="77777777" w:rsidR="00E775F8" w:rsidRPr="00E775F8" w:rsidRDefault="00E775F8" w:rsidP="00164F0B">
            <w:pPr>
              <w:spacing w:after="0"/>
              <w:jc w:val="center"/>
              <w:rPr>
                <w:lang w:val="fr-FR"/>
              </w:rPr>
            </w:pPr>
            <w:r w:rsidRPr="00E775F8">
              <w:rPr>
                <w:lang w:val="fr-FR"/>
              </w:rPr>
              <w:t>10</w:t>
            </w:r>
          </w:p>
        </w:tc>
        <w:tc>
          <w:tcPr>
            <w:tcW w:w="1133" w:type="dxa"/>
          </w:tcPr>
          <w:p w14:paraId="238EF206" w14:textId="77777777" w:rsidR="00E775F8" w:rsidRPr="00E775F8" w:rsidRDefault="00E775F8" w:rsidP="00164F0B">
            <w:pPr>
              <w:spacing w:after="0"/>
              <w:rPr>
                <w:lang w:val="fr-FR"/>
              </w:rPr>
            </w:pPr>
          </w:p>
        </w:tc>
        <w:tc>
          <w:tcPr>
            <w:tcW w:w="1108" w:type="dxa"/>
          </w:tcPr>
          <w:p w14:paraId="3DE786BA" w14:textId="77777777" w:rsidR="00E775F8" w:rsidRPr="00E775F8" w:rsidRDefault="00E775F8" w:rsidP="00164F0B">
            <w:pPr>
              <w:spacing w:after="0"/>
              <w:rPr>
                <w:lang w:val="fr-FR"/>
              </w:rPr>
            </w:pPr>
          </w:p>
        </w:tc>
        <w:tc>
          <w:tcPr>
            <w:tcW w:w="1108" w:type="dxa"/>
          </w:tcPr>
          <w:p w14:paraId="76287066" w14:textId="77777777" w:rsidR="00E775F8" w:rsidRPr="00E775F8" w:rsidRDefault="00E775F8" w:rsidP="00164F0B">
            <w:pPr>
              <w:spacing w:after="0"/>
              <w:rPr>
                <w:lang w:val="fr-FR"/>
              </w:rPr>
            </w:pPr>
          </w:p>
        </w:tc>
        <w:tc>
          <w:tcPr>
            <w:tcW w:w="1397" w:type="dxa"/>
          </w:tcPr>
          <w:p w14:paraId="086CE94D" w14:textId="77777777" w:rsidR="00E775F8" w:rsidRPr="00E775F8" w:rsidRDefault="00E775F8" w:rsidP="00164F0B">
            <w:pPr>
              <w:spacing w:after="0"/>
              <w:rPr>
                <w:lang w:val="fr-FR"/>
              </w:rPr>
            </w:pPr>
          </w:p>
        </w:tc>
      </w:tr>
      <w:tr w:rsidR="00E775F8" w:rsidRPr="00E775F8" w14:paraId="23A95DD8" w14:textId="77777777" w:rsidTr="00164F0B">
        <w:tc>
          <w:tcPr>
            <w:tcW w:w="4514" w:type="dxa"/>
          </w:tcPr>
          <w:p w14:paraId="6917A0B9" w14:textId="77777777" w:rsidR="00E775F8" w:rsidRPr="00164F0B" w:rsidRDefault="00E775F8" w:rsidP="00164F0B">
            <w:pPr>
              <w:shd w:val="clear" w:color="auto" w:fill="FFFFFF" w:themeFill="background1"/>
              <w:spacing w:after="0"/>
              <w:rPr>
                <w:rFonts w:cs="Arial"/>
                <w:lang w:val="fr-FR"/>
              </w:rPr>
            </w:pPr>
            <w:r w:rsidRPr="00164F0B">
              <w:rPr>
                <w:rFonts w:cs="Arial"/>
                <w:lang w:val="fr-FR"/>
              </w:rPr>
              <w:t>Total (B1)</w:t>
            </w:r>
          </w:p>
        </w:tc>
        <w:tc>
          <w:tcPr>
            <w:tcW w:w="658" w:type="dxa"/>
            <w:vAlign w:val="center"/>
          </w:tcPr>
          <w:p w14:paraId="4A7DC27B" w14:textId="77777777" w:rsidR="00E775F8" w:rsidRPr="00E775F8" w:rsidRDefault="00E775F8" w:rsidP="00164F0B">
            <w:pPr>
              <w:spacing w:after="0"/>
              <w:jc w:val="center"/>
              <w:rPr>
                <w:lang w:val="fr-FR"/>
              </w:rPr>
            </w:pPr>
            <w:r w:rsidRPr="00E775F8">
              <w:rPr>
                <w:lang w:val="fr-FR"/>
              </w:rPr>
              <w:t>100</w:t>
            </w:r>
          </w:p>
        </w:tc>
        <w:tc>
          <w:tcPr>
            <w:tcW w:w="1133" w:type="dxa"/>
          </w:tcPr>
          <w:p w14:paraId="559ACA64" w14:textId="77777777" w:rsidR="00E775F8" w:rsidRPr="00E775F8" w:rsidRDefault="00E775F8" w:rsidP="00164F0B">
            <w:pPr>
              <w:spacing w:after="0"/>
              <w:rPr>
                <w:lang w:val="fr-FR"/>
              </w:rPr>
            </w:pPr>
          </w:p>
        </w:tc>
        <w:tc>
          <w:tcPr>
            <w:tcW w:w="1108" w:type="dxa"/>
          </w:tcPr>
          <w:p w14:paraId="2E5332C6" w14:textId="77777777" w:rsidR="00E775F8" w:rsidRPr="00E775F8" w:rsidRDefault="00E775F8" w:rsidP="00164F0B">
            <w:pPr>
              <w:spacing w:after="0"/>
              <w:rPr>
                <w:lang w:val="fr-FR"/>
              </w:rPr>
            </w:pPr>
          </w:p>
        </w:tc>
        <w:tc>
          <w:tcPr>
            <w:tcW w:w="1108" w:type="dxa"/>
          </w:tcPr>
          <w:p w14:paraId="48CFA49B" w14:textId="77777777" w:rsidR="00E775F8" w:rsidRPr="00E775F8" w:rsidRDefault="00E775F8" w:rsidP="00164F0B">
            <w:pPr>
              <w:spacing w:after="0"/>
              <w:rPr>
                <w:lang w:val="fr-FR"/>
              </w:rPr>
            </w:pPr>
          </w:p>
        </w:tc>
        <w:tc>
          <w:tcPr>
            <w:tcW w:w="1397" w:type="dxa"/>
          </w:tcPr>
          <w:p w14:paraId="60EA9D82" w14:textId="77777777" w:rsidR="00E775F8" w:rsidRPr="00E775F8" w:rsidRDefault="00E775F8" w:rsidP="00164F0B">
            <w:pPr>
              <w:spacing w:after="0"/>
              <w:rPr>
                <w:lang w:val="fr-FR"/>
              </w:rPr>
            </w:pPr>
          </w:p>
        </w:tc>
      </w:tr>
    </w:tbl>
    <w:p w14:paraId="3381E43D" w14:textId="77777777" w:rsidR="00164F0B" w:rsidRDefault="00164F0B" w:rsidP="00164F0B">
      <w:pPr>
        <w:spacing w:after="0"/>
        <w:rPr>
          <w:b/>
          <w:lang w:val="fr-FR"/>
        </w:rPr>
      </w:pPr>
    </w:p>
    <w:p w14:paraId="191DB78D" w14:textId="77777777" w:rsidR="00E775F8" w:rsidRDefault="00164F0B" w:rsidP="00164F0B">
      <w:pPr>
        <w:spacing w:after="0"/>
        <w:rPr>
          <w:b/>
          <w:lang w:val="fr-FR"/>
        </w:rPr>
      </w:pPr>
      <w:r w:rsidRPr="00164F0B">
        <w:rPr>
          <w:b/>
          <w:lang w:val="fr-FR"/>
        </w:rPr>
        <w:t>Expert 2 (développeur)</w:t>
      </w:r>
    </w:p>
    <w:p w14:paraId="24176953" w14:textId="77777777" w:rsidR="00164F0B" w:rsidRPr="00E775F8" w:rsidRDefault="00164F0B" w:rsidP="00164F0B">
      <w:pPr>
        <w:spacing w:after="0"/>
        <w:rPr>
          <w:lang w:val="fr-FR"/>
        </w:rPr>
      </w:pPr>
    </w:p>
    <w:tbl>
      <w:tblPr>
        <w:tblStyle w:val="Grilledutableau"/>
        <w:tblW w:w="9351" w:type="dxa"/>
        <w:tblInd w:w="-34" w:type="dxa"/>
        <w:tblLook w:val="04A0" w:firstRow="1" w:lastRow="0" w:firstColumn="1" w:lastColumn="0" w:noHBand="0" w:noVBand="1"/>
      </w:tblPr>
      <w:tblGrid>
        <w:gridCol w:w="5196"/>
        <w:gridCol w:w="658"/>
        <w:gridCol w:w="1770"/>
        <w:gridCol w:w="1727"/>
      </w:tblGrid>
      <w:tr w:rsidR="00E775F8" w:rsidRPr="00E775F8" w14:paraId="4CE2F7CA" w14:textId="77777777" w:rsidTr="00164F0B">
        <w:tc>
          <w:tcPr>
            <w:tcW w:w="5196" w:type="dxa"/>
          </w:tcPr>
          <w:p w14:paraId="31306B79" w14:textId="77777777" w:rsidR="00164F0B" w:rsidRPr="00164F0B" w:rsidRDefault="00164F0B" w:rsidP="00164F0B">
            <w:pPr>
              <w:pStyle w:val="Paragraphedeliste"/>
              <w:spacing w:after="0"/>
              <w:ind w:left="1080"/>
              <w:rPr>
                <w:b/>
                <w:sz w:val="4"/>
                <w:u w:val="single"/>
                <w:lang w:val="fr-FR"/>
              </w:rPr>
            </w:pPr>
          </w:p>
          <w:p w14:paraId="3D61C771" w14:textId="0C3BD8D7" w:rsidR="00E775F8" w:rsidRPr="00E775F8" w:rsidRDefault="00164F0B" w:rsidP="0092407A">
            <w:pPr>
              <w:pStyle w:val="Titre2"/>
              <w:shd w:val="clear" w:color="auto" w:fill="FFFFFF" w:themeFill="background1"/>
              <w:spacing w:after="0"/>
              <w:outlineLvl w:val="1"/>
              <w:rPr>
                <w:lang w:val="fr-FR"/>
              </w:rPr>
            </w:pPr>
            <w:bookmarkStart w:id="93" w:name="_Toc110076663"/>
            <w:bookmarkStart w:id="94" w:name="_Toc111101344"/>
            <w:r w:rsidRPr="00E775F8">
              <w:rPr>
                <w:lang w:val="fr-FR"/>
              </w:rPr>
              <w:t>Expert 2 (développeur)</w:t>
            </w:r>
            <w:bookmarkEnd w:id="93"/>
            <w:bookmarkEnd w:id="94"/>
          </w:p>
        </w:tc>
        <w:tc>
          <w:tcPr>
            <w:tcW w:w="658" w:type="dxa"/>
          </w:tcPr>
          <w:p w14:paraId="6B2D1D07" w14:textId="77777777" w:rsidR="00E775F8" w:rsidRPr="00E775F8" w:rsidRDefault="00E775F8" w:rsidP="00164F0B">
            <w:pPr>
              <w:spacing w:after="0"/>
              <w:rPr>
                <w:lang w:val="fr-FR"/>
              </w:rPr>
            </w:pPr>
            <w:r w:rsidRPr="00E775F8">
              <w:rPr>
                <w:lang w:val="fr-FR"/>
              </w:rPr>
              <w:t xml:space="preserve">Note </w:t>
            </w:r>
          </w:p>
        </w:tc>
        <w:tc>
          <w:tcPr>
            <w:tcW w:w="1770" w:type="dxa"/>
          </w:tcPr>
          <w:p w14:paraId="3CBF93B9" w14:textId="77777777" w:rsidR="00E775F8" w:rsidRPr="00E775F8" w:rsidRDefault="00E775F8" w:rsidP="00164F0B">
            <w:pPr>
              <w:spacing w:after="0"/>
              <w:rPr>
                <w:lang w:val="fr-FR"/>
              </w:rPr>
            </w:pPr>
          </w:p>
        </w:tc>
        <w:tc>
          <w:tcPr>
            <w:tcW w:w="1727" w:type="dxa"/>
          </w:tcPr>
          <w:p w14:paraId="1C92F58E" w14:textId="77777777" w:rsidR="00E775F8" w:rsidRPr="00E775F8" w:rsidRDefault="00E775F8" w:rsidP="00164F0B">
            <w:pPr>
              <w:spacing w:after="0"/>
              <w:rPr>
                <w:lang w:val="fr-FR"/>
              </w:rPr>
            </w:pPr>
          </w:p>
        </w:tc>
      </w:tr>
      <w:tr w:rsidR="00E775F8" w:rsidRPr="00E775F8" w14:paraId="67819CBE" w14:textId="77777777" w:rsidTr="00164F0B">
        <w:tc>
          <w:tcPr>
            <w:tcW w:w="5196" w:type="dxa"/>
          </w:tcPr>
          <w:p w14:paraId="1A66B1AC" w14:textId="5391677C" w:rsidR="00E775F8" w:rsidRPr="00164F0B" w:rsidRDefault="00E775F8" w:rsidP="0092407A">
            <w:pPr>
              <w:shd w:val="clear" w:color="auto" w:fill="FFFFFF" w:themeFill="background1"/>
              <w:spacing w:after="0"/>
              <w:rPr>
                <w:lang w:val="fr-FR"/>
              </w:rPr>
            </w:pPr>
            <w:r w:rsidRPr="00164F0B">
              <w:rPr>
                <w:lang w:val="fr-FR"/>
              </w:rPr>
              <w:t xml:space="preserve">Diplôme universitaire (BAC+3) en informatique, </w:t>
            </w:r>
            <w:r w:rsidRPr="00164F0B">
              <w:rPr>
                <w:rStyle w:val="ZulschenderTextZchn"/>
                <w:rFonts w:eastAsiaTheme="minorHAnsi"/>
                <w:i w:val="0"/>
                <w:color w:val="auto"/>
                <w:lang w:val="fr-FR"/>
              </w:rPr>
              <w:t>analyste</w:t>
            </w:r>
            <w:r w:rsidRPr="00164F0B">
              <w:rPr>
                <w:rStyle w:val="ZulschenderTextZchn"/>
                <w:rFonts w:eastAsiaTheme="minorHAnsi"/>
                <w:color w:val="auto"/>
                <w:lang w:val="fr-FR"/>
              </w:rPr>
              <w:t xml:space="preserve"> </w:t>
            </w:r>
            <w:r w:rsidRPr="00164F0B">
              <w:rPr>
                <w:rStyle w:val="ZulschenderTextZchn"/>
                <w:rFonts w:eastAsiaTheme="minorHAnsi"/>
                <w:i w:val="0"/>
                <w:color w:val="auto"/>
                <w:lang w:val="fr-FR"/>
              </w:rPr>
              <w:t>programmeur</w:t>
            </w:r>
            <w:r w:rsidRPr="00164F0B">
              <w:rPr>
                <w:rStyle w:val="ZulschenderTextZchn"/>
                <w:rFonts w:eastAsiaTheme="minorHAnsi"/>
                <w:color w:val="auto"/>
                <w:lang w:val="fr-FR"/>
              </w:rPr>
              <w:t xml:space="preserve"> ; </w:t>
            </w:r>
            <w:r w:rsidRPr="00164F0B">
              <w:rPr>
                <w:rStyle w:val="ZulschenderTextZchn"/>
                <w:rFonts w:eastAsiaTheme="minorHAnsi"/>
                <w:i w:val="0"/>
                <w:color w:val="auto"/>
                <w:lang w:val="fr-FR"/>
              </w:rPr>
              <w:t>génie logiciel </w:t>
            </w:r>
            <w:r w:rsidRPr="00164F0B">
              <w:rPr>
                <w:i/>
                <w:lang w:val="fr-FR"/>
              </w:rPr>
              <w:t xml:space="preserve">ou </w:t>
            </w:r>
            <w:r w:rsidRPr="00164F0B">
              <w:rPr>
                <w:lang w:val="fr-FR"/>
              </w:rPr>
              <w:t>équivalent</w:t>
            </w:r>
            <w:r w:rsidRPr="00164F0B">
              <w:rPr>
                <w:rStyle w:val="ZulschenderTextZchn"/>
                <w:rFonts w:eastAsiaTheme="minorHAnsi"/>
                <w:color w:val="auto"/>
                <w:lang w:val="fr-FR"/>
              </w:rPr>
              <w:t xml:space="preserve"> ; </w:t>
            </w:r>
          </w:p>
        </w:tc>
        <w:tc>
          <w:tcPr>
            <w:tcW w:w="658" w:type="dxa"/>
          </w:tcPr>
          <w:p w14:paraId="70BACC5A" w14:textId="38925D66" w:rsidR="00E775F8" w:rsidRPr="00E775F8" w:rsidRDefault="00202F4E" w:rsidP="00164F0B">
            <w:pPr>
              <w:spacing w:after="0"/>
              <w:rPr>
                <w:lang w:val="fr-FR"/>
              </w:rPr>
            </w:pPr>
            <w:r>
              <w:rPr>
                <w:lang w:val="fr-FR"/>
              </w:rPr>
              <w:t>10</w:t>
            </w:r>
          </w:p>
        </w:tc>
        <w:tc>
          <w:tcPr>
            <w:tcW w:w="1770" w:type="dxa"/>
          </w:tcPr>
          <w:p w14:paraId="493E93BA" w14:textId="77777777" w:rsidR="00E775F8" w:rsidRPr="00E775F8" w:rsidRDefault="00E775F8" w:rsidP="00164F0B">
            <w:pPr>
              <w:spacing w:after="0"/>
              <w:rPr>
                <w:lang w:val="fr-FR"/>
              </w:rPr>
            </w:pPr>
          </w:p>
        </w:tc>
        <w:tc>
          <w:tcPr>
            <w:tcW w:w="1727" w:type="dxa"/>
          </w:tcPr>
          <w:p w14:paraId="00B62A4E" w14:textId="77777777" w:rsidR="00E775F8" w:rsidRPr="00E775F8" w:rsidRDefault="00E775F8" w:rsidP="00164F0B">
            <w:pPr>
              <w:spacing w:after="0"/>
              <w:rPr>
                <w:lang w:val="fr-FR"/>
              </w:rPr>
            </w:pPr>
          </w:p>
        </w:tc>
      </w:tr>
      <w:tr w:rsidR="00E775F8" w:rsidRPr="00E775F8" w14:paraId="3E29EF6C" w14:textId="77777777" w:rsidTr="00164F0B">
        <w:tc>
          <w:tcPr>
            <w:tcW w:w="5196" w:type="dxa"/>
          </w:tcPr>
          <w:p w14:paraId="78F24BE1" w14:textId="6B8E77A8" w:rsidR="00E775F8" w:rsidRPr="00164F0B" w:rsidRDefault="00E775F8" w:rsidP="0092407A">
            <w:pPr>
              <w:shd w:val="clear" w:color="auto" w:fill="FFFFFF" w:themeFill="background1"/>
              <w:spacing w:after="0"/>
              <w:rPr>
                <w:lang w:val="fr-FR"/>
              </w:rPr>
            </w:pPr>
            <w:r w:rsidRPr="00164F0B">
              <w:rPr>
                <w:lang w:val="fr-FR"/>
              </w:rPr>
              <w:t xml:space="preserve">Expérience professionnelle générale dans le </w:t>
            </w:r>
            <w:r w:rsidRPr="00164F0B">
              <w:rPr>
                <w:lang w:val="fr-FR"/>
              </w:rPr>
              <w:fldChar w:fldCharType="begin" w:fldLock="1">
                <w:ffData>
                  <w:name w:val="Text33"/>
                  <w:enabled/>
                  <w:calcOnExit w:val="0"/>
                  <w:textInput/>
                </w:ffData>
              </w:fldChar>
            </w:r>
            <w:r w:rsidRPr="00164F0B">
              <w:rPr>
                <w:lang w:val="fr-FR"/>
              </w:rPr>
              <w:instrText xml:space="preserve"> FORMTEXT </w:instrText>
            </w:r>
            <w:r w:rsidR="00712AA1">
              <w:rPr>
                <w:lang w:val="fr-FR"/>
              </w:rPr>
            </w:r>
            <w:r w:rsidR="00712AA1">
              <w:rPr>
                <w:lang w:val="fr-FR"/>
              </w:rPr>
              <w:fldChar w:fldCharType="separate"/>
            </w:r>
            <w:r w:rsidRPr="00164F0B">
              <w:rPr>
                <w:lang w:val="fr-FR"/>
              </w:rPr>
              <w:fldChar w:fldCharType="end"/>
            </w:r>
            <w:r w:rsidRPr="00164F0B">
              <w:rPr>
                <w:lang w:val="fr-FR"/>
              </w:rPr>
              <w:t xml:space="preserve"> secteur ; </w:t>
            </w:r>
          </w:p>
        </w:tc>
        <w:tc>
          <w:tcPr>
            <w:tcW w:w="658" w:type="dxa"/>
          </w:tcPr>
          <w:p w14:paraId="0255DC6C" w14:textId="46914CD8" w:rsidR="00E775F8" w:rsidRPr="00E775F8" w:rsidRDefault="007C475A" w:rsidP="00164F0B">
            <w:pPr>
              <w:spacing w:after="0"/>
              <w:rPr>
                <w:lang w:val="fr-FR"/>
              </w:rPr>
            </w:pPr>
            <w:r>
              <w:rPr>
                <w:lang w:val="fr-FR"/>
              </w:rPr>
              <w:t>15</w:t>
            </w:r>
          </w:p>
        </w:tc>
        <w:tc>
          <w:tcPr>
            <w:tcW w:w="1770" w:type="dxa"/>
          </w:tcPr>
          <w:p w14:paraId="32F5BB14" w14:textId="77777777" w:rsidR="00E775F8" w:rsidRPr="00E775F8" w:rsidRDefault="00E775F8" w:rsidP="00164F0B">
            <w:pPr>
              <w:spacing w:after="0"/>
              <w:rPr>
                <w:lang w:val="fr-FR"/>
              </w:rPr>
            </w:pPr>
          </w:p>
        </w:tc>
        <w:tc>
          <w:tcPr>
            <w:tcW w:w="1727" w:type="dxa"/>
          </w:tcPr>
          <w:p w14:paraId="1816CFAD" w14:textId="77777777" w:rsidR="00E775F8" w:rsidRPr="00E775F8" w:rsidRDefault="00E775F8" w:rsidP="00164F0B">
            <w:pPr>
              <w:spacing w:after="0"/>
              <w:rPr>
                <w:lang w:val="fr-FR"/>
              </w:rPr>
            </w:pPr>
          </w:p>
        </w:tc>
      </w:tr>
      <w:tr w:rsidR="00E775F8" w:rsidRPr="00E775F8" w14:paraId="73209545" w14:textId="77777777" w:rsidTr="00164F0B">
        <w:tc>
          <w:tcPr>
            <w:tcW w:w="5196" w:type="dxa"/>
          </w:tcPr>
          <w:p w14:paraId="58C1DD0A" w14:textId="56148065" w:rsidR="00E775F8" w:rsidRPr="00164F0B" w:rsidRDefault="00E775F8" w:rsidP="0092407A">
            <w:pPr>
              <w:shd w:val="clear" w:color="auto" w:fill="FFFFFF" w:themeFill="background1"/>
              <w:spacing w:after="0"/>
              <w:rPr>
                <w:lang w:val="fr-FR"/>
              </w:rPr>
            </w:pPr>
            <w:r w:rsidRPr="00164F0B">
              <w:rPr>
                <w:lang w:val="fr-FR"/>
              </w:rPr>
              <w:t xml:space="preserve">Expérience professionnelle spécifique en développement d’application Web ; expérience en Gestion de Base de Données Relationnelles (maitrise de </w:t>
            </w:r>
            <w:r w:rsidR="00164F0B" w:rsidRPr="00164F0B">
              <w:rPr>
                <w:lang w:val="fr-FR"/>
              </w:rPr>
              <w:t>MySQL</w:t>
            </w:r>
            <w:r w:rsidRPr="00164F0B">
              <w:rPr>
                <w:lang w:val="fr-FR"/>
              </w:rPr>
              <w:t xml:space="preserve">, </w:t>
            </w:r>
            <w:r w:rsidR="00164F0B" w:rsidRPr="00164F0B">
              <w:rPr>
                <w:lang w:val="fr-FR"/>
              </w:rPr>
              <w:t>PostgreSQL</w:t>
            </w:r>
            <w:r w:rsidRPr="00164F0B">
              <w:rPr>
                <w:lang w:val="fr-FR"/>
              </w:rPr>
              <w:t xml:space="preserve">) ; </w:t>
            </w:r>
            <w:r w:rsidRPr="00164F0B">
              <w:rPr>
                <w:lang w:val="fr-FR"/>
              </w:rPr>
              <w:fldChar w:fldCharType="begin" w:fldLock="1">
                <w:ffData>
                  <w:name w:val="Text34"/>
                  <w:enabled/>
                  <w:calcOnExit w:val="0"/>
                  <w:textInput/>
                </w:ffData>
              </w:fldChar>
            </w:r>
            <w:r w:rsidRPr="00164F0B">
              <w:rPr>
                <w:lang w:val="fr-FR"/>
              </w:rPr>
              <w:instrText xml:space="preserve"> FORMTEXT </w:instrText>
            </w:r>
            <w:r w:rsidR="00712AA1">
              <w:rPr>
                <w:lang w:val="fr-FR"/>
              </w:rPr>
            </w:r>
            <w:r w:rsidR="00712AA1">
              <w:rPr>
                <w:lang w:val="fr-FR"/>
              </w:rPr>
              <w:fldChar w:fldCharType="separate"/>
            </w:r>
            <w:r w:rsidRPr="00164F0B">
              <w:rPr>
                <w:lang w:val="fr-FR"/>
              </w:rPr>
              <w:fldChar w:fldCharType="end"/>
            </w:r>
          </w:p>
        </w:tc>
        <w:tc>
          <w:tcPr>
            <w:tcW w:w="658" w:type="dxa"/>
          </w:tcPr>
          <w:p w14:paraId="2049B043" w14:textId="50214D5D" w:rsidR="00E775F8" w:rsidRPr="00E775F8" w:rsidRDefault="004D5EE3" w:rsidP="00164F0B">
            <w:pPr>
              <w:spacing w:after="0"/>
              <w:rPr>
                <w:lang w:val="fr-FR"/>
              </w:rPr>
            </w:pPr>
            <w:r>
              <w:rPr>
                <w:lang w:val="fr-FR"/>
              </w:rPr>
              <w:t>20</w:t>
            </w:r>
          </w:p>
        </w:tc>
        <w:tc>
          <w:tcPr>
            <w:tcW w:w="1770" w:type="dxa"/>
          </w:tcPr>
          <w:p w14:paraId="45FBB5D5" w14:textId="77777777" w:rsidR="00E775F8" w:rsidRPr="00E775F8" w:rsidRDefault="00E775F8" w:rsidP="00164F0B">
            <w:pPr>
              <w:spacing w:after="0"/>
              <w:rPr>
                <w:lang w:val="fr-FR"/>
              </w:rPr>
            </w:pPr>
          </w:p>
        </w:tc>
        <w:tc>
          <w:tcPr>
            <w:tcW w:w="1727" w:type="dxa"/>
          </w:tcPr>
          <w:p w14:paraId="647B8EC2" w14:textId="77777777" w:rsidR="00E775F8" w:rsidRPr="00E775F8" w:rsidRDefault="00E775F8" w:rsidP="00164F0B">
            <w:pPr>
              <w:spacing w:after="0"/>
              <w:rPr>
                <w:lang w:val="fr-FR"/>
              </w:rPr>
            </w:pPr>
          </w:p>
        </w:tc>
      </w:tr>
      <w:tr w:rsidR="00AB0C76" w:rsidRPr="00B44991" w14:paraId="677FB086" w14:textId="77777777" w:rsidTr="00164F0B">
        <w:tc>
          <w:tcPr>
            <w:tcW w:w="5196" w:type="dxa"/>
          </w:tcPr>
          <w:p w14:paraId="5E7605AE" w14:textId="111E64FA" w:rsidR="00AB0C76" w:rsidRPr="00164F0B" w:rsidRDefault="00AB0C76" w:rsidP="00164F0B">
            <w:pPr>
              <w:shd w:val="clear" w:color="auto" w:fill="FFFFFF" w:themeFill="background1"/>
              <w:spacing w:after="0"/>
              <w:rPr>
                <w:lang w:val="fr-FR"/>
              </w:rPr>
            </w:pPr>
            <w:r w:rsidRPr="00E775F8">
              <w:rPr>
                <w:lang w:val="fr-FR"/>
              </w:rPr>
              <w:t>Expérience professionnelle générale certification Cisco CCNA ou toute autre certification équivalent</w:t>
            </w:r>
            <w:r>
              <w:rPr>
                <w:lang w:val="fr-FR"/>
              </w:rPr>
              <w:t>e</w:t>
            </w:r>
            <w:r w:rsidRPr="00E775F8">
              <w:rPr>
                <w:lang w:val="fr-FR"/>
              </w:rPr>
              <w:t>,</w:t>
            </w:r>
            <w:r w:rsidRPr="00E775F8">
              <w:rPr>
                <w:lang w:val="fr-FR"/>
              </w:rPr>
              <w:fldChar w:fldCharType="begin" w:fldLock="1">
                <w:ffData>
                  <w:name w:val="Text41"/>
                  <w:enabled/>
                  <w:calcOnExit w:val="0"/>
                  <w:textInput/>
                </w:ffData>
              </w:fldChar>
            </w:r>
            <w:r w:rsidRPr="00E775F8">
              <w:rPr>
                <w:lang w:val="fr-FR"/>
              </w:rPr>
              <w:instrText xml:space="preserve"> FORMTEXT </w:instrText>
            </w:r>
            <w:r w:rsidR="00712AA1">
              <w:rPr>
                <w:lang w:val="fr-FR"/>
              </w:rPr>
            </w:r>
            <w:r w:rsidR="00712AA1">
              <w:rPr>
                <w:lang w:val="fr-FR"/>
              </w:rPr>
              <w:fldChar w:fldCharType="separate"/>
            </w:r>
            <w:r w:rsidRPr="00E775F8">
              <w:rPr>
                <w:lang w:val="fr-FR"/>
              </w:rPr>
              <w:fldChar w:fldCharType="end"/>
            </w:r>
          </w:p>
        </w:tc>
        <w:tc>
          <w:tcPr>
            <w:tcW w:w="658" w:type="dxa"/>
          </w:tcPr>
          <w:p w14:paraId="70C4BA9A" w14:textId="0A6EF1FE" w:rsidR="00AB0C76" w:rsidRPr="00E775F8" w:rsidRDefault="004D5EE3" w:rsidP="00164F0B">
            <w:pPr>
              <w:spacing w:after="0"/>
              <w:rPr>
                <w:lang w:val="fr-FR"/>
              </w:rPr>
            </w:pPr>
            <w:r>
              <w:rPr>
                <w:lang w:val="fr-FR"/>
              </w:rPr>
              <w:t>20</w:t>
            </w:r>
          </w:p>
        </w:tc>
        <w:tc>
          <w:tcPr>
            <w:tcW w:w="1770" w:type="dxa"/>
          </w:tcPr>
          <w:p w14:paraId="46379058" w14:textId="77777777" w:rsidR="00AB0C76" w:rsidRPr="00E775F8" w:rsidRDefault="00AB0C76" w:rsidP="00164F0B">
            <w:pPr>
              <w:spacing w:after="0"/>
              <w:rPr>
                <w:lang w:val="fr-FR"/>
              </w:rPr>
            </w:pPr>
          </w:p>
        </w:tc>
        <w:tc>
          <w:tcPr>
            <w:tcW w:w="1727" w:type="dxa"/>
          </w:tcPr>
          <w:p w14:paraId="5CA9571C" w14:textId="77777777" w:rsidR="00AB0C76" w:rsidRPr="00E775F8" w:rsidRDefault="00AB0C76" w:rsidP="00164F0B">
            <w:pPr>
              <w:spacing w:after="0"/>
              <w:rPr>
                <w:lang w:val="fr-FR"/>
              </w:rPr>
            </w:pPr>
          </w:p>
        </w:tc>
      </w:tr>
      <w:tr w:rsidR="00AB0C76" w:rsidRPr="00B44991" w14:paraId="7A371531" w14:textId="77777777" w:rsidTr="00164F0B">
        <w:tc>
          <w:tcPr>
            <w:tcW w:w="5196" w:type="dxa"/>
          </w:tcPr>
          <w:p w14:paraId="41F0D409" w14:textId="7A5B35F0" w:rsidR="00AB0C76" w:rsidRPr="00E775F8" w:rsidRDefault="00AB0C76" w:rsidP="00AB0C76">
            <w:pPr>
              <w:shd w:val="clear" w:color="auto" w:fill="FFFFFF" w:themeFill="background1"/>
              <w:spacing w:after="0"/>
              <w:rPr>
                <w:lang w:val="fr-FR"/>
              </w:rPr>
            </w:pPr>
            <w:r w:rsidRPr="00AB0C76">
              <w:rPr>
                <w:lang w:val="fr-FR"/>
              </w:rPr>
              <w:t>Expérience professionnelle spécifique dans la conception, le design la sécurité et l’implémentation du réseau</w:t>
            </w:r>
          </w:p>
        </w:tc>
        <w:tc>
          <w:tcPr>
            <w:tcW w:w="658" w:type="dxa"/>
          </w:tcPr>
          <w:p w14:paraId="4F032D84" w14:textId="631C1A00" w:rsidR="00AB0C76" w:rsidRDefault="004D5EE3" w:rsidP="00164F0B">
            <w:pPr>
              <w:spacing w:after="0"/>
              <w:rPr>
                <w:lang w:val="fr-FR"/>
              </w:rPr>
            </w:pPr>
            <w:r>
              <w:rPr>
                <w:lang w:val="fr-FR"/>
              </w:rPr>
              <w:t>20</w:t>
            </w:r>
          </w:p>
        </w:tc>
        <w:tc>
          <w:tcPr>
            <w:tcW w:w="1770" w:type="dxa"/>
          </w:tcPr>
          <w:p w14:paraId="47F60F66" w14:textId="77777777" w:rsidR="00AB0C76" w:rsidRPr="00E775F8" w:rsidRDefault="00AB0C76" w:rsidP="00164F0B">
            <w:pPr>
              <w:spacing w:after="0"/>
              <w:rPr>
                <w:lang w:val="fr-FR"/>
              </w:rPr>
            </w:pPr>
          </w:p>
        </w:tc>
        <w:tc>
          <w:tcPr>
            <w:tcW w:w="1727" w:type="dxa"/>
          </w:tcPr>
          <w:p w14:paraId="45B98BDA" w14:textId="77777777" w:rsidR="00AB0C76" w:rsidRPr="00E775F8" w:rsidRDefault="00AB0C76" w:rsidP="00164F0B">
            <w:pPr>
              <w:spacing w:after="0"/>
              <w:rPr>
                <w:lang w:val="fr-FR"/>
              </w:rPr>
            </w:pPr>
          </w:p>
        </w:tc>
      </w:tr>
      <w:tr w:rsidR="00E775F8" w:rsidRPr="00E775F8" w14:paraId="3E1C3079" w14:textId="77777777" w:rsidTr="00164F0B">
        <w:tc>
          <w:tcPr>
            <w:tcW w:w="5196" w:type="dxa"/>
          </w:tcPr>
          <w:p w14:paraId="059651E3" w14:textId="7DE68F8F" w:rsidR="00E775F8" w:rsidRPr="00164F0B" w:rsidRDefault="00E775F8" w:rsidP="0092407A">
            <w:pPr>
              <w:shd w:val="clear" w:color="auto" w:fill="FFFFFF" w:themeFill="background1"/>
              <w:spacing w:after="0"/>
              <w:rPr>
                <w:lang w:val="fr-FR"/>
              </w:rPr>
            </w:pPr>
            <w:r w:rsidRPr="00164F0B">
              <w:rPr>
                <w:lang w:val="fr-FR"/>
              </w:rPr>
              <w:t>Expérience régionale dans des projets au Niger. 3</w:t>
            </w:r>
          </w:p>
        </w:tc>
        <w:tc>
          <w:tcPr>
            <w:tcW w:w="658" w:type="dxa"/>
          </w:tcPr>
          <w:p w14:paraId="72D0325A" w14:textId="4EAF2069" w:rsidR="00E775F8" w:rsidRPr="00E775F8" w:rsidRDefault="004D5EE3" w:rsidP="00164F0B">
            <w:pPr>
              <w:spacing w:after="0"/>
              <w:rPr>
                <w:lang w:val="fr-FR"/>
              </w:rPr>
            </w:pPr>
            <w:r>
              <w:rPr>
                <w:lang w:val="fr-FR"/>
              </w:rPr>
              <w:t>15</w:t>
            </w:r>
          </w:p>
        </w:tc>
        <w:tc>
          <w:tcPr>
            <w:tcW w:w="1770" w:type="dxa"/>
          </w:tcPr>
          <w:p w14:paraId="38288C13" w14:textId="77777777" w:rsidR="00E775F8" w:rsidRPr="00E775F8" w:rsidRDefault="00E775F8" w:rsidP="00164F0B">
            <w:pPr>
              <w:spacing w:after="0"/>
              <w:rPr>
                <w:lang w:val="fr-FR"/>
              </w:rPr>
            </w:pPr>
          </w:p>
        </w:tc>
        <w:tc>
          <w:tcPr>
            <w:tcW w:w="1727" w:type="dxa"/>
          </w:tcPr>
          <w:p w14:paraId="0692859B" w14:textId="77777777" w:rsidR="00E775F8" w:rsidRPr="00E775F8" w:rsidRDefault="00E775F8" w:rsidP="00164F0B">
            <w:pPr>
              <w:spacing w:after="0"/>
              <w:rPr>
                <w:lang w:val="fr-FR"/>
              </w:rPr>
            </w:pPr>
          </w:p>
        </w:tc>
      </w:tr>
      <w:tr w:rsidR="00E775F8" w:rsidRPr="00E775F8" w14:paraId="4CF2A5D4" w14:textId="77777777" w:rsidTr="00164F0B">
        <w:tc>
          <w:tcPr>
            <w:tcW w:w="5196" w:type="dxa"/>
          </w:tcPr>
          <w:p w14:paraId="5A7C6F64" w14:textId="77777777" w:rsidR="00E775F8" w:rsidRPr="00164F0B" w:rsidRDefault="00E775F8" w:rsidP="00164F0B">
            <w:pPr>
              <w:shd w:val="clear" w:color="auto" w:fill="FFFFFF" w:themeFill="background1"/>
              <w:spacing w:after="0"/>
              <w:rPr>
                <w:lang w:val="fr-FR"/>
              </w:rPr>
            </w:pPr>
            <w:r w:rsidRPr="00164F0B">
              <w:rPr>
                <w:lang w:val="fr-FR"/>
              </w:rPr>
              <w:t>Total (B2)</w:t>
            </w:r>
          </w:p>
        </w:tc>
        <w:tc>
          <w:tcPr>
            <w:tcW w:w="658" w:type="dxa"/>
          </w:tcPr>
          <w:p w14:paraId="72CA3C92" w14:textId="77777777" w:rsidR="00E775F8" w:rsidRPr="00E775F8" w:rsidRDefault="00E775F8" w:rsidP="00164F0B">
            <w:pPr>
              <w:spacing w:after="0"/>
              <w:rPr>
                <w:lang w:val="fr-FR"/>
              </w:rPr>
            </w:pPr>
            <w:r w:rsidRPr="00E775F8">
              <w:rPr>
                <w:lang w:val="fr-FR"/>
              </w:rPr>
              <w:t>100</w:t>
            </w:r>
          </w:p>
        </w:tc>
        <w:tc>
          <w:tcPr>
            <w:tcW w:w="1770" w:type="dxa"/>
          </w:tcPr>
          <w:p w14:paraId="5382A6CC" w14:textId="77777777" w:rsidR="00E775F8" w:rsidRPr="00E775F8" w:rsidRDefault="00E775F8" w:rsidP="00164F0B">
            <w:pPr>
              <w:spacing w:after="0"/>
              <w:rPr>
                <w:lang w:val="fr-FR"/>
              </w:rPr>
            </w:pPr>
          </w:p>
        </w:tc>
        <w:tc>
          <w:tcPr>
            <w:tcW w:w="1727" w:type="dxa"/>
          </w:tcPr>
          <w:p w14:paraId="5645C064" w14:textId="77777777" w:rsidR="00E775F8" w:rsidRPr="00E775F8" w:rsidRDefault="00E775F8" w:rsidP="00164F0B">
            <w:pPr>
              <w:spacing w:after="0"/>
              <w:rPr>
                <w:lang w:val="fr-FR"/>
              </w:rPr>
            </w:pPr>
          </w:p>
        </w:tc>
      </w:tr>
    </w:tbl>
    <w:p w14:paraId="13D08644" w14:textId="77777777" w:rsidR="00B717B2" w:rsidRDefault="00B717B2" w:rsidP="00164F0B">
      <w:pPr>
        <w:spacing w:after="0"/>
        <w:rPr>
          <w:b/>
          <w:lang w:val="fr-FR"/>
        </w:rPr>
      </w:pPr>
    </w:p>
    <w:p w14:paraId="495AED97" w14:textId="77777777" w:rsidR="00E775F8" w:rsidRPr="00E775F8" w:rsidRDefault="00E775F8" w:rsidP="00E775F8">
      <w:pPr>
        <w:rPr>
          <w:lang w:val="fr-FR"/>
        </w:rPr>
      </w:pPr>
      <w:r w:rsidRPr="00E775F8">
        <w:rPr>
          <w:lang w:val="fr-FR"/>
        </w:rPr>
        <w:t xml:space="preserve">NB :   La note du candidat = (Note A+ Moyenne (Notes B))/2 </w:t>
      </w:r>
    </w:p>
    <w:p w14:paraId="40599186" w14:textId="77777777" w:rsidR="00E775F8" w:rsidRPr="00E775F8" w:rsidRDefault="00E775F8" w:rsidP="00E775F8">
      <w:pPr>
        <w:rPr>
          <w:lang w:val="fr-FR"/>
        </w:rPr>
      </w:pPr>
      <w:r w:rsidRPr="00E775F8">
        <w:rPr>
          <w:lang w:val="fr-FR"/>
        </w:rPr>
        <w:t xml:space="preserve">Les candidats ayant obtenu une note supérieure ou égale à 70 sont admissibles pour la suite de l’évaluation. </w:t>
      </w:r>
    </w:p>
    <w:p w14:paraId="47308916" w14:textId="04E383EF" w:rsidR="00E775F8" w:rsidRPr="00E775F8" w:rsidRDefault="00E775F8" w:rsidP="00E775F8">
      <w:pPr>
        <w:rPr>
          <w:lang w:val="fr-FR"/>
        </w:rPr>
      </w:pPr>
      <w:r w:rsidRPr="00E775F8">
        <w:rPr>
          <w:lang w:val="fr-FR"/>
        </w:rPr>
        <w:t xml:space="preserve">Les candidats ayant obtenu une </w:t>
      </w:r>
      <w:r w:rsidR="0053016B" w:rsidRPr="00E775F8">
        <w:rPr>
          <w:lang w:val="fr-FR"/>
        </w:rPr>
        <w:t>note inférieure</w:t>
      </w:r>
      <w:r w:rsidRPr="00E775F8">
        <w:rPr>
          <w:lang w:val="fr-FR"/>
        </w:rPr>
        <w:t xml:space="preserve"> à 70 sont éliminés.</w:t>
      </w:r>
    </w:p>
    <w:p w14:paraId="2C07EECE" w14:textId="77777777" w:rsidR="00E775F8" w:rsidRPr="00B717B2" w:rsidRDefault="00E775F8" w:rsidP="00E775F8">
      <w:pPr>
        <w:pStyle w:val="Paragraphedeliste"/>
        <w:ind w:left="1080"/>
        <w:rPr>
          <w:b/>
          <w:sz w:val="12"/>
          <w:u w:val="single"/>
          <w:lang w:val="fr-FR"/>
        </w:rPr>
      </w:pPr>
    </w:p>
    <w:p w14:paraId="4A32ED83" w14:textId="77777777" w:rsidR="00402BE5" w:rsidRDefault="00E775F8" w:rsidP="007623E8">
      <w:pPr>
        <w:pStyle w:val="Paragraphedeliste"/>
        <w:numPr>
          <w:ilvl w:val="0"/>
          <w:numId w:val="26"/>
        </w:numPr>
        <w:rPr>
          <w:b/>
          <w:u w:val="single"/>
          <w:lang w:val="fr-FR"/>
        </w:rPr>
      </w:pPr>
      <w:r w:rsidRPr="00E775F8">
        <w:rPr>
          <w:b/>
          <w:u w:val="single"/>
          <w:lang w:val="fr-FR"/>
        </w:rPr>
        <w:t>Evaluation Financière (30%)</w:t>
      </w:r>
    </w:p>
    <w:p w14:paraId="3E1240A1" w14:textId="77777777" w:rsidR="001246F1" w:rsidRDefault="001246F1">
      <w:pPr>
        <w:spacing w:after="160" w:line="259" w:lineRule="auto"/>
        <w:rPr>
          <w:b/>
          <w:u w:val="single"/>
          <w:lang w:val="fr-FR"/>
        </w:rPr>
      </w:pPr>
      <w:r>
        <w:rPr>
          <w:b/>
          <w:u w:val="single"/>
          <w:lang w:val="fr-FR"/>
        </w:rPr>
        <w:br w:type="page"/>
      </w:r>
    </w:p>
    <w:p w14:paraId="72EA1B51" w14:textId="7A363510" w:rsidR="008261A9" w:rsidRPr="00E775F8" w:rsidRDefault="008261A9" w:rsidP="007623E8">
      <w:pPr>
        <w:pStyle w:val="Titre1"/>
        <w:numPr>
          <w:ilvl w:val="0"/>
          <w:numId w:val="24"/>
        </w:numPr>
        <w:shd w:val="clear" w:color="auto" w:fill="FFFFFF" w:themeFill="background1"/>
        <w:jc w:val="both"/>
        <w:rPr>
          <w:lang w:val="fr-FR"/>
        </w:rPr>
      </w:pPr>
      <w:bookmarkStart w:id="95" w:name="_Toc111101346"/>
      <w:r w:rsidRPr="00E775F8">
        <w:rPr>
          <w:lang w:val="fr-FR"/>
        </w:rPr>
        <w:t>Annexes</w:t>
      </w:r>
      <w:bookmarkEnd w:id="92"/>
      <w:bookmarkEnd w:id="95"/>
    </w:p>
    <w:p w14:paraId="573B54AD" w14:textId="77777777" w:rsidR="001246F1" w:rsidRDefault="001246F1" w:rsidP="001246F1">
      <w:pPr>
        <w:pStyle w:val="ZwischenberschriftmitAbstand"/>
        <w:shd w:val="clear" w:color="auto" w:fill="FFFFFF" w:themeFill="background1"/>
        <w:contextualSpacing/>
        <w:jc w:val="both"/>
        <w:rPr>
          <w:lang w:val="fr-FR"/>
        </w:rPr>
        <w:sectPr w:rsidR="001246F1" w:rsidSect="00A53905">
          <w:headerReference w:type="default" r:id="rId8"/>
          <w:footerReference w:type="default" r:id="rId9"/>
          <w:headerReference w:type="first" r:id="rId10"/>
          <w:footerReference w:type="first" r:id="rId11"/>
          <w:pgSz w:w="11906" w:h="16838" w:code="9"/>
          <w:pgMar w:top="1418" w:right="1418" w:bottom="1276" w:left="1418" w:header="425" w:footer="567" w:gutter="0"/>
          <w:cols w:space="708"/>
          <w:titlePg/>
          <w:docGrid w:linePitch="360"/>
        </w:sectPr>
      </w:pPr>
    </w:p>
    <w:p w14:paraId="0DAF6FC5" w14:textId="549A8C31" w:rsidR="001246F1" w:rsidRDefault="001246F1" w:rsidP="001246F1">
      <w:pPr>
        <w:pStyle w:val="ZwischenberschriftmitAbstand"/>
        <w:shd w:val="clear" w:color="auto" w:fill="FFFFFF" w:themeFill="background1"/>
        <w:contextualSpacing/>
        <w:jc w:val="both"/>
        <w:rPr>
          <w:lang w:val="fr-FR"/>
        </w:rPr>
      </w:pPr>
      <w:r>
        <w:rPr>
          <w:lang w:val="fr-FR"/>
        </w:rPr>
        <w:t>ANNEXE 1 : ETUDE DI</w:t>
      </w:r>
      <w:r w:rsidR="006B2F17">
        <w:rPr>
          <w:lang w:val="fr-FR"/>
        </w:rPr>
        <w:t>A</w:t>
      </w:r>
      <w:r>
        <w:rPr>
          <w:lang w:val="fr-FR"/>
        </w:rPr>
        <w:t>GNOSTIQUE DES DEP ET DS</w:t>
      </w:r>
    </w:p>
    <w:p w14:paraId="26792533" w14:textId="77777777" w:rsidR="001246F1" w:rsidRDefault="001246F1">
      <w:pPr>
        <w:spacing w:after="160" w:line="259" w:lineRule="auto"/>
        <w:rPr>
          <w:lang w:val="fr-FR"/>
        </w:rPr>
      </w:pPr>
      <w:r>
        <w:rPr>
          <w:lang w:val="fr-FR"/>
        </w:rPr>
        <w:br w:type="page"/>
      </w:r>
    </w:p>
    <w:p w14:paraId="6E7BA98C" w14:textId="77777777" w:rsidR="001246F1" w:rsidRPr="00700C2F" w:rsidRDefault="001246F1" w:rsidP="001246F1">
      <w:pPr>
        <w:pStyle w:val="Corpsdetexte"/>
        <w:spacing w:before="16" w:line="276" w:lineRule="auto"/>
        <w:ind w:right="-14"/>
        <w:jc w:val="center"/>
        <w:rPr>
          <w:rFonts w:ascii="Arial" w:hAnsi="Arial" w:cs="Arial"/>
          <w:w w:val="95"/>
          <w:szCs w:val="24"/>
          <w:lang w:val="en-US"/>
        </w:rPr>
      </w:pPr>
      <w:bookmarkStart w:id="96" w:name="_Hlk110111095"/>
      <w:r w:rsidRPr="00700C2F">
        <w:rPr>
          <w:rFonts w:ascii="Arial" w:hAnsi="Arial" w:cs="Arial"/>
          <w:noProof/>
          <w:w w:val="95"/>
          <w:szCs w:val="24"/>
          <w:lang w:val="fr-FR"/>
        </w:rPr>
        <w:drawing>
          <wp:inline distT="0" distB="0" distL="0" distR="0" wp14:anchorId="385A0CA8" wp14:editId="71A44978">
            <wp:extent cx="1398896" cy="1082586"/>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568" cy="1100905"/>
                    </a:xfrm>
                    <a:prstGeom prst="rect">
                      <a:avLst/>
                    </a:prstGeom>
                    <a:noFill/>
                    <a:ln>
                      <a:noFill/>
                    </a:ln>
                  </pic:spPr>
                </pic:pic>
              </a:graphicData>
            </a:graphic>
          </wp:inline>
        </w:drawing>
      </w:r>
      <w:r w:rsidRPr="00700C2F">
        <w:rPr>
          <w:rFonts w:ascii="Arial" w:hAnsi="Arial" w:cs="Arial"/>
          <w:w w:val="95"/>
          <w:szCs w:val="24"/>
          <w:lang w:val="en-US"/>
        </w:rPr>
        <w:t xml:space="preserve"> </w:t>
      </w:r>
      <w:r w:rsidRPr="00700C2F">
        <w:rPr>
          <w:rFonts w:ascii="Arial" w:hAnsi="Arial" w:cs="Arial"/>
          <w:noProof/>
          <w:w w:val="95"/>
          <w:szCs w:val="24"/>
          <w:lang w:val="fr-FR"/>
        </w:rPr>
        <w:drawing>
          <wp:inline distT="0" distB="0" distL="0" distR="0" wp14:anchorId="46A36286" wp14:editId="0507981C">
            <wp:extent cx="3609975" cy="12573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975" cy="1257300"/>
                    </a:xfrm>
                    <a:prstGeom prst="rect">
                      <a:avLst/>
                    </a:prstGeom>
                    <a:noFill/>
                    <a:ln>
                      <a:noFill/>
                    </a:ln>
                  </pic:spPr>
                </pic:pic>
              </a:graphicData>
            </a:graphic>
          </wp:inline>
        </w:drawing>
      </w:r>
    </w:p>
    <w:p w14:paraId="192455CD" w14:textId="77777777" w:rsidR="001246F1" w:rsidRPr="00700C2F" w:rsidRDefault="001246F1" w:rsidP="001246F1">
      <w:pPr>
        <w:pStyle w:val="Corpsdetexte"/>
        <w:spacing w:before="16" w:line="276" w:lineRule="auto"/>
        <w:ind w:right="-14"/>
        <w:jc w:val="center"/>
        <w:rPr>
          <w:rFonts w:ascii="Arial" w:hAnsi="Arial" w:cs="Arial"/>
          <w:w w:val="95"/>
          <w:szCs w:val="24"/>
          <w:lang w:val="en-US"/>
        </w:rPr>
      </w:pPr>
    </w:p>
    <w:p w14:paraId="21FC495B" w14:textId="77777777" w:rsidR="001246F1" w:rsidRPr="00700C2F" w:rsidRDefault="001246F1" w:rsidP="001246F1">
      <w:pPr>
        <w:pStyle w:val="Corpsdetexte"/>
        <w:spacing w:before="16" w:line="276" w:lineRule="auto"/>
        <w:ind w:right="-14"/>
        <w:jc w:val="center"/>
        <w:rPr>
          <w:rFonts w:ascii="Arial" w:hAnsi="Arial" w:cs="Arial"/>
          <w:szCs w:val="24"/>
          <w:lang w:val="fr-FR"/>
        </w:rPr>
      </w:pPr>
      <w:r w:rsidRPr="00700C2F">
        <w:rPr>
          <w:rFonts w:ascii="Arial" w:hAnsi="Arial" w:cs="Arial"/>
          <w:szCs w:val="24"/>
          <w:lang w:val="fr-FR"/>
        </w:rPr>
        <w:t>Bureau GIZ Niamey</w:t>
      </w:r>
    </w:p>
    <w:p w14:paraId="6696DE28" w14:textId="77777777" w:rsidR="001246F1" w:rsidRPr="00700C2F" w:rsidRDefault="001246F1" w:rsidP="001246F1">
      <w:pPr>
        <w:spacing w:line="276" w:lineRule="auto"/>
        <w:jc w:val="center"/>
        <w:rPr>
          <w:rFonts w:cs="Arial"/>
          <w:sz w:val="24"/>
          <w:szCs w:val="24"/>
        </w:rPr>
      </w:pPr>
      <w:r w:rsidRPr="00700C2F">
        <w:rPr>
          <w:rFonts w:cs="Arial"/>
          <w:sz w:val="24"/>
          <w:szCs w:val="24"/>
        </w:rPr>
        <w:t>BP 10814</w:t>
      </w:r>
    </w:p>
    <w:p w14:paraId="44D583EA" w14:textId="77777777" w:rsidR="001246F1" w:rsidRPr="00700C2F" w:rsidRDefault="001246F1" w:rsidP="001246F1">
      <w:pPr>
        <w:spacing w:line="276" w:lineRule="auto"/>
        <w:jc w:val="center"/>
        <w:rPr>
          <w:rFonts w:cs="Arial"/>
          <w:sz w:val="24"/>
          <w:szCs w:val="24"/>
        </w:rPr>
      </w:pPr>
      <w:r w:rsidRPr="00700C2F">
        <w:rPr>
          <w:rFonts w:cs="Arial"/>
          <w:sz w:val="24"/>
          <w:szCs w:val="24"/>
        </w:rPr>
        <w:t>---------------------</w:t>
      </w:r>
    </w:p>
    <w:tbl>
      <w:tblPr>
        <w:tblW w:w="0" w:type="auto"/>
        <w:jc w:val="center"/>
        <w:tblLook w:val="04A0" w:firstRow="1" w:lastRow="0" w:firstColumn="1" w:lastColumn="0" w:noHBand="0" w:noVBand="1"/>
      </w:tblPr>
      <w:tblGrid>
        <w:gridCol w:w="9072"/>
      </w:tblGrid>
      <w:tr w:rsidR="001246F1" w:rsidRPr="00700C2F" w14:paraId="096F1A77" w14:textId="77777777" w:rsidTr="001246F1">
        <w:trPr>
          <w:jc w:val="center"/>
        </w:trPr>
        <w:tc>
          <w:tcPr>
            <w:tcW w:w="9072" w:type="dxa"/>
            <w:shd w:val="clear" w:color="auto" w:fill="auto"/>
          </w:tcPr>
          <w:p w14:paraId="4E328A9D" w14:textId="77777777" w:rsidR="001246F1" w:rsidRPr="00700C2F" w:rsidRDefault="001246F1" w:rsidP="001246F1">
            <w:pPr>
              <w:spacing w:after="0" w:line="276" w:lineRule="auto"/>
              <w:jc w:val="center"/>
              <w:rPr>
                <w:rFonts w:eastAsiaTheme="majorEastAsia" w:cs="Arial"/>
                <w:i/>
                <w:iCs/>
                <w:color w:val="000000" w:themeColor="text1"/>
                <w:sz w:val="24"/>
                <w:szCs w:val="24"/>
              </w:rPr>
            </w:pPr>
            <w:r w:rsidRPr="00700C2F">
              <w:rPr>
                <w:rFonts w:eastAsiaTheme="majorEastAsia" w:cs="Arial"/>
                <w:i/>
                <w:iCs/>
                <w:color w:val="000000" w:themeColor="text1"/>
                <w:sz w:val="24"/>
                <w:szCs w:val="24"/>
              </w:rPr>
              <w:t>N° de Projet : 20.2084 0-001.00 APM</w:t>
            </w:r>
            <w:r w:rsidRPr="00700C2F">
              <w:rPr>
                <w:rFonts w:eastAsiaTheme="majorEastAsia" w:cs="Arial"/>
                <w:i/>
                <w:iCs/>
                <w:color w:val="000000" w:themeColor="text1"/>
                <w:sz w:val="24"/>
                <w:szCs w:val="24"/>
              </w:rPr>
              <w:cr/>
              <w:t xml:space="preserve"> </w:t>
            </w:r>
          </w:p>
          <w:p w14:paraId="03FC8460" w14:textId="6667D38E" w:rsidR="001246F1" w:rsidRPr="00700C2F" w:rsidRDefault="001246F1" w:rsidP="001246F1">
            <w:pPr>
              <w:spacing w:after="0" w:line="276" w:lineRule="auto"/>
              <w:jc w:val="center"/>
              <w:rPr>
                <w:rFonts w:cs="Arial"/>
                <w:b/>
                <w:bCs/>
                <w:sz w:val="24"/>
                <w:szCs w:val="24"/>
              </w:rPr>
            </w:pPr>
            <w:r w:rsidRPr="00700C2F">
              <w:rPr>
                <w:rFonts w:eastAsiaTheme="majorEastAsia" w:cs="Arial"/>
                <w:i/>
                <w:iCs/>
                <w:color w:val="000000" w:themeColor="text1"/>
                <w:sz w:val="24"/>
                <w:szCs w:val="24"/>
              </w:rPr>
              <w:t>Réf Co</w:t>
            </w:r>
            <w:r w:rsidR="00A524E6">
              <w:rPr>
                <w:rFonts w:eastAsiaTheme="majorEastAsia" w:cs="Arial"/>
                <w:i/>
                <w:iCs/>
                <w:color w:val="000000" w:themeColor="text1"/>
                <w:sz w:val="24"/>
                <w:szCs w:val="24"/>
              </w:rPr>
              <w:t>n</w:t>
            </w:r>
            <w:r w:rsidRPr="00700C2F">
              <w:rPr>
                <w:rFonts w:eastAsiaTheme="majorEastAsia" w:cs="Arial"/>
                <w:i/>
                <w:iCs/>
                <w:color w:val="000000" w:themeColor="text1"/>
                <w:sz w:val="24"/>
                <w:szCs w:val="24"/>
              </w:rPr>
              <w:t>trat N° 83407806</w:t>
            </w:r>
          </w:p>
        </w:tc>
      </w:tr>
    </w:tbl>
    <w:p w14:paraId="0656F491" w14:textId="77777777" w:rsidR="001246F1" w:rsidRPr="00700C2F" w:rsidRDefault="001246F1" w:rsidP="001246F1">
      <w:pPr>
        <w:pStyle w:val="Corpsdetexte"/>
        <w:spacing w:line="276" w:lineRule="auto"/>
        <w:jc w:val="center"/>
        <w:rPr>
          <w:rFonts w:ascii="Arial" w:hAnsi="Arial" w:cs="Arial"/>
          <w:w w:val="95"/>
          <w:szCs w:val="24"/>
          <w:lang w:val="fr-FR"/>
        </w:rPr>
      </w:pPr>
    </w:p>
    <w:p w14:paraId="50F10E08" w14:textId="77777777" w:rsidR="001246F1" w:rsidRPr="00700C2F" w:rsidRDefault="001246F1" w:rsidP="001246F1">
      <w:pPr>
        <w:pStyle w:val="Corpsdetexte"/>
        <w:spacing w:line="276" w:lineRule="auto"/>
        <w:jc w:val="center"/>
        <w:rPr>
          <w:rFonts w:ascii="Arial" w:hAnsi="Arial" w:cs="Arial"/>
          <w:w w:val="95"/>
          <w:szCs w:val="24"/>
          <w:lang w:val="fr-FR"/>
        </w:rPr>
      </w:pPr>
    </w:p>
    <w:p w14:paraId="4AB41AF4" w14:textId="77777777" w:rsidR="001246F1" w:rsidRPr="00700C2F" w:rsidRDefault="001246F1" w:rsidP="001246F1">
      <w:pPr>
        <w:pStyle w:val="Corpsdetexte"/>
        <w:spacing w:line="276" w:lineRule="auto"/>
        <w:jc w:val="center"/>
        <w:rPr>
          <w:rFonts w:ascii="Arial" w:hAnsi="Arial" w:cs="Arial"/>
          <w:w w:val="95"/>
          <w:szCs w:val="24"/>
          <w:lang w:val="fr-FR"/>
        </w:rPr>
      </w:pPr>
    </w:p>
    <w:p w14:paraId="7A7AD881" w14:textId="77777777" w:rsidR="001246F1" w:rsidRPr="00700C2F" w:rsidRDefault="001246F1" w:rsidP="001246F1">
      <w:pPr>
        <w:pStyle w:val="Corpsdetexte"/>
        <w:spacing w:line="276" w:lineRule="auto"/>
        <w:jc w:val="center"/>
        <w:rPr>
          <w:rFonts w:ascii="Arial" w:hAnsi="Arial" w:cs="Arial"/>
          <w:w w:val="95"/>
          <w:szCs w:val="24"/>
          <w:lang w:val="fr-FR"/>
        </w:rPr>
      </w:pPr>
    </w:p>
    <w:p w14:paraId="47438C51" w14:textId="77777777" w:rsidR="001246F1" w:rsidRPr="00700C2F" w:rsidRDefault="001246F1" w:rsidP="001246F1">
      <w:pPr>
        <w:pStyle w:val="Corpsdetexte"/>
        <w:spacing w:line="276" w:lineRule="auto"/>
        <w:jc w:val="center"/>
        <w:rPr>
          <w:rFonts w:ascii="Arial" w:hAnsi="Arial" w:cs="Arial"/>
          <w:w w:val="95"/>
          <w:szCs w:val="24"/>
          <w:lang w:val="fr-FR"/>
        </w:rPr>
      </w:pPr>
    </w:p>
    <w:p w14:paraId="056AE721" w14:textId="77777777" w:rsidR="001246F1" w:rsidRPr="00700C2F" w:rsidRDefault="001246F1" w:rsidP="001246F1">
      <w:pPr>
        <w:pStyle w:val="Corpsdetexte"/>
        <w:spacing w:line="276" w:lineRule="auto"/>
        <w:rPr>
          <w:rFonts w:ascii="Arial" w:hAnsi="Arial" w:cs="Arial"/>
          <w:w w:val="95"/>
          <w:szCs w:val="24"/>
          <w:lang w:val="fr-FR"/>
        </w:rPr>
      </w:pPr>
      <w:r w:rsidRPr="00700C2F">
        <w:rPr>
          <w:rFonts w:ascii="Arial" w:hAnsi="Arial" w:cs="Arial"/>
          <w:noProof/>
          <w:szCs w:val="24"/>
          <w:lang w:val="fr-FR"/>
        </w:rPr>
        <mc:AlternateContent>
          <mc:Choice Requires="wps">
            <w:drawing>
              <wp:anchor distT="0" distB="0" distL="114300" distR="114300" simplePos="0" relativeHeight="251659264" behindDoc="0" locked="0" layoutInCell="1" allowOverlap="1" wp14:anchorId="0F630D17" wp14:editId="65F9F78E">
                <wp:simplePos x="0" y="0"/>
                <wp:positionH relativeFrom="column">
                  <wp:posOffset>605156</wp:posOffset>
                </wp:positionH>
                <wp:positionV relativeFrom="paragraph">
                  <wp:posOffset>13970</wp:posOffset>
                </wp:positionV>
                <wp:extent cx="5505450" cy="14192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5505450" cy="1419225"/>
                        </a:xfrm>
                        <a:prstGeom prst="rect">
                          <a:avLst/>
                        </a:prstGeom>
                        <a:solidFill>
                          <a:schemeClr val="lt1"/>
                        </a:solidFill>
                        <a:ln w="6350">
                          <a:solidFill>
                            <a:prstClr val="black"/>
                          </a:solidFill>
                        </a:ln>
                      </wps:spPr>
                      <wps:txbx>
                        <w:txbxContent>
                          <w:p w14:paraId="50FDFC15" w14:textId="77777777" w:rsidR="00B20051" w:rsidRPr="001246F1" w:rsidRDefault="00B20051" w:rsidP="001246F1">
                            <w:pPr>
                              <w:pBdr>
                                <w:top w:val="single" w:sz="4" w:space="1" w:color="auto"/>
                              </w:pBdr>
                              <w:shd w:val="clear" w:color="auto" w:fill="D5DCE4" w:themeFill="text2" w:themeFillTint="33"/>
                              <w:jc w:val="both"/>
                              <w:rPr>
                                <w:rFonts w:ascii="Arial Black" w:hAnsi="Arial Black"/>
                                <w:sz w:val="28"/>
                                <w:szCs w:val="28"/>
                                <w:lang w:val="fr-FR"/>
                              </w:rPr>
                            </w:pPr>
                            <w:r w:rsidRPr="001246F1">
                              <w:rPr>
                                <w:rFonts w:ascii="Arial Black" w:hAnsi="Arial Black"/>
                                <w:sz w:val="26"/>
                                <w:szCs w:val="26"/>
                                <w:lang w:val="fr-FR"/>
                              </w:rPr>
                              <w:t>Diagnostic organisationnel et fonctionnel, relativement au Dispositif de Suivi Evaluation de la mise en œuvre de la Politique Nationale de la migration, des Directions des Etudes et de la Programmation et des Directions des Statistiques des ministères et institutions de l’Etat</w:t>
                            </w:r>
                            <w:r w:rsidRPr="001246F1">
                              <w:rPr>
                                <w:rFonts w:ascii="Arial Black" w:hAnsi="Arial Black"/>
                                <w:sz w:val="28"/>
                                <w:szCs w:val="28"/>
                                <w:lang w:val="fr-FR"/>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630D17" id="_x0000_t202" coordsize="21600,21600" o:spt="202" path="m,l,21600r21600,l21600,xe">
                <v:stroke joinstyle="miter"/>
                <v:path gradientshapeok="t" o:connecttype="rect"/>
              </v:shapetype>
              <v:shape id="Zone de texte 1" o:spid="_x0000_s1026" type="#_x0000_t202" style="position:absolute;left:0;text-align:left;margin-left:47.65pt;margin-top:1.1pt;width:433.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" fillcolor="white [3201]" strokeweight=".5pt">
                <v:textbox>
                  <w:txbxContent>
                    <w:p w14:paraId="50FDFC15" w14:textId="77777777" w:rsidR="00B20051" w:rsidRPr="001246F1" w:rsidRDefault="00B20051" w:rsidP="001246F1">
                      <w:pPr>
                        <w:pBdr>
                          <w:top w:val="single" w:sz="4" w:space="1" w:color="auto"/>
                        </w:pBdr>
                        <w:shd w:val="clear" w:color="auto" w:fill="D5DCE4" w:themeFill="text2" w:themeFillTint="33"/>
                        <w:jc w:val="both"/>
                        <w:rPr>
                          <w:rFonts w:ascii="Arial Black" w:hAnsi="Arial Black"/>
                          <w:sz w:val="28"/>
                          <w:szCs w:val="28"/>
                          <w:lang w:val="fr-FR"/>
                        </w:rPr>
                      </w:pPr>
                      <w:r w:rsidRPr="001246F1">
                        <w:rPr>
                          <w:rFonts w:ascii="Arial Black" w:hAnsi="Arial Black"/>
                          <w:sz w:val="26"/>
                          <w:szCs w:val="26"/>
                          <w:lang w:val="fr-FR"/>
                        </w:rPr>
                        <w:t>Diagnostic organisationnel et fonctionnel, relativement au Dispositif de Suivi Evaluation de la mise en œuvre de la Politique Nationale de la migration, des Directions des Etudes et de la Programmation et des Directions des Statistiques des ministères et institutions de l’Etat</w:t>
                      </w:r>
                      <w:r w:rsidRPr="001246F1">
                        <w:rPr>
                          <w:rFonts w:ascii="Arial Black" w:hAnsi="Arial Black"/>
                          <w:sz w:val="28"/>
                          <w:szCs w:val="28"/>
                          <w:lang w:val="fr-FR"/>
                        </w:rPr>
                        <w:t> </w:t>
                      </w:r>
                    </w:p>
                  </w:txbxContent>
                </v:textbox>
              </v:shape>
            </w:pict>
          </mc:Fallback>
        </mc:AlternateContent>
      </w:r>
    </w:p>
    <w:p w14:paraId="71319F72" w14:textId="77777777" w:rsidR="001246F1" w:rsidRPr="00700C2F" w:rsidRDefault="001246F1" w:rsidP="001246F1">
      <w:pPr>
        <w:pStyle w:val="Corpsdetexte"/>
        <w:spacing w:line="276" w:lineRule="auto"/>
        <w:jc w:val="center"/>
        <w:rPr>
          <w:rFonts w:ascii="Arial" w:hAnsi="Arial" w:cs="Arial"/>
          <w:w w:val="95"/>
          <w:szCs w:val="24"/>
          <w:lang w:val="fr-FR"/>
        </w:rPr>
      </w:pPr>
    </w:p>
    <w:p w14:paraId="17BEDD0A" w14:textId="77777777" w:rsidR="001246F1" w:rsidRPr="00700C2F" w:rsidRDefault="001246F1" w:rsidP="001246F1">
      <w:pPr>
        <w:pStyle w:val="Corpsdetexte"/>
        <w:spacing w:line="276" w:lineRule="auto"/>
        <w:jc w:val="center"/>
        <w:rPr>
          <w:rFonts w:ascii="Arial" w:hAnsi="Arial" w:cs="Arial"/>
          <w:w w:val="95"/>
          <w:szCs w:val="24"/>
          <w:lang w:val="fr-FR"/>
        </w:rPr>
      </w:pPr>
    </w:p>
    <w:p w14:paraId="10328F98" w14:textId="77777777" w:rsidR="001246F1" w:rsidRPr="00700C2F" w:rsidRDefault="001246F1" w:rsidP="001246F1">
      <w:pPr>
        <w:pStyle w:val="Corpsdetexte"/>
        <w:spacing w:line="276" w:lineRule="auto"/>
        <w:jc w:val="center"/>
        <w:rPr>
          <w:rFonts w:ascii="Arial" w:hAnsi="Arial" w:cs="Arial"/>
          <w:w w:val="95"/>
          <w:szCs w:val="24"/>
          <w:lang w:val="fr-FR"/>
        </w:rPr>
      </w:pPr>
    </w:p>
    <w:p w14:paraId="7EBB6E37" w14:textId="77777777" w:rsidR="001246F1" w:rsidRPr="00700C2F" w:rsidRDefault="001246F1" w:rsidP="001246F1">
      <w:pPr>
        <w:pStyle w:val="Corpsdetexte"/>
        <w:spacing w:line="276" w:lineRule="auto"/>
        <w:jc w:val="center"/>
        <w:rPr>
          <w:rFonts w:ascii="Arial" w:hAnsi="Arial" w:cs="Arial"/>
          <w:w w:val="95"/>
          <w:szCs w:val="24"/>
          <w:lang w:val="fr-FR"/>
        </w:rPr>
      </w:pPr>
    </w:p>
    <w:p w14:paraId="7780366D" w14:textId="77777777" w:rsidR="001246F1" w:rsidRPr="00700C2F" w:rsidRDefault="001246F1" w:rsidP="001246F1">
      <w:pPr>
        <w:pStyle w:val="Corpsdetexte"/>
        <w:spacing w:line="276" w:lineRule="auto"/>
        <w:jc w:val="center"/>
        <w:rPr>
          <w:rFonts w:ascii="Arial" w:hAnsi="Arial" w:cs="Arial"/>
          <w:color w:val="C00000"/>
          <w:w w:val="95"/>
          <w:szCs w:val="24"/>
          <w:lang w:val="fr-FR"/>
        </w:rPr>
      </w:pPr>
    </w:p>
    <w:p w14:paraId="0CB4FCF2" w14:textId="77777777" w:rsidR="001246F1" w:rsidRPr="00700C2F" w:rsidRDefault="001246F1" w:rsidP="001246F1">
      <w:pPr>
        <w:pStyle w:val="Corpsdetexte"/>
        <w:spacing w:line="276" w:lineRule="auto"/>
        <w:jc w:val="center"/>
        <w:rPr>
          <w:rFonts w:ascii="Arial" w:hAnsi="Arial" w:cs="Arial"/>
          <w:color w:val="C00000"/>
          <w:w w:val="95"/>
          <w:szCs w:val="24"/>
          <w:lang w:val="fr-FR"/>
        </w:rPr>
      </w:pPr>
    </w:p>
    <w:p w14:paraId="16588172" w14:textId="77777777" w:rsidR="001246F1" w:rsidRPr="00700C2F" w:rsidRDefault="001246F1" w:rsidP="001246F1">
      <w:pPr>
        <w:pStyle w:val="Corpsdetexte"/>
        <w:spacing w:line="276" w:lineRule="auto"/>
        <w:jc w:val="center"/>
        <w:rPr>
          <w:rFonts w:ascii="Arial" w:hAnsi="Arial" w:cs="Arial"/>
          <w:color w:val="C00000"/>
          <w:w w:val="95"/>
          <w:szCs w:val="24"/>
          <w:lang w:val="fr-FR"/>
        </w:rPr>
      </w:pPr>
    </w:p>
    <w:p w14:paraId="5C6AA85C" w14:textId="77777777" w:rsidR="001246F1" w:rsidRPr="00700C2F" w:rsidRDefault="001246F1" w:rsidP="001246F1">
      <w:pPr>
        <w:pStyle w:val="Corpsdetexte"/>
        <w:spacing w:line="276" w:lineRule="auto"/>
        <w:jc w:val="center"/>
        <w:rPr>
          <w:rFonts w:ascii="Arial" w:hAnsi="Arial" w:cs="Arial"/>
          <w:color w:val="C00000"/>
          <w:w w:val="95"/>
          <w:szCs w:val="24"/>
          <w:lang w:val="fr-FR"/>
        </w:rPr>
      </w:pPr>
    </w:p>
    <w:p w14:paraId="02C9C93C" w14:textId="77777777" w:rsidR="001246F1" w:rsidRPr="00700C2F" w:rsidRDefault="001246F1" w:rsidP="001246F1">
      <w:pPr>
        <w:pStyle w:val="Corpsdetexte"/>
        <w:spacing w:line="276" w:lineRule="auto"/>
        <w:jc w:val="center"/>
        <w:rPr>
          <w:rFonts w:ascii="Arial" w:hAnsi="Arial" w:cs="Arial"/>
          <w:color w:val="C00000"/>
          <w:w w:val="95"/>
          <w:szCs w:val="24"/>
          <w:lang w:val="fr-FR"/>
        </w:rPr>
      </w:pPr>
      <w:r w:rsidRPr="00700C2F">
        <w:rPr>
          <w:rFonts w:ascii="Arial" w:hAnsi="Arial" w:cs="Arial"/>
          <w:color w:val="C00000"/>
          <w:w w:val="95"/>
          <w:szCs w:val="24"/>
          <w:lang w:val="fr-FR"/>
        </w:rPr>
        <w:t xml:space="preserve">Rapport provisoire </w:t>
      </w:r>
    </w:p>
    <w:p w14:paraId="1239C749" w14:textId="77777777" w:rsidR="001246F1" w:rsidRPr="00700C2F" w:rsidRDefault="001246F1" w:rsidP="001246F1">
      <w:pPr>
        <w:pStyle w:val="Corpsdetexte"/>
        <w:spacing w:line="276" w:lineRule="auto"/>
        <w:rPr>
          <w:rFonts w:ascii="Arial" w:hAnsi="Arial" w:cs="Arial"/>
          <w:w w:val="95"/>
          <w:szCs w:val="24"/>
          <w:lang w:val="fr-FR"/>
        </w:rPr>
      </w:pPr>
    </w:p>
    <w:p w14:paraId="4D9EEFBF" w14:textId="77777777" w:rsidR="001246F1" w:rsidRPr="00700C2F" w:rsidRDefault="001246F1" w:rsidP="001246F1">
      <w:pPr>
        <w:pStyle w:val="Corpsdetexte"/>
        <w:spacing w:line="276" w:lineRule="auto"/>
        <w:rPr>
          <w:rFonts w:ascii="Arial" w:hAnsi="Arial" w:cs="Arial"/>
          <w:w w:val="95"/>
          <w:szCs w:val="24"/>
          <w:lang w:val="fr-FR"/>
        </w:rPr>
      </w:pPr>
    </w:p>
    <w:p w14:paraId="65605404" w14:textId="77777777" w:rsidR="001246F1" w:rsidRPr="00700C2F" w:rsidRDefault="001246F1" w:rsidP="001246F1">
      <w:pPr>
        <w:pStyle w:val="Corpsdetexte"/>
        <w:spacing w:line="276" w:lineRule="auto"/>
        <w:rPr>
          <w:rFonts w:ascii="Arial" w:hAnsi="Arial" w:cs="Arial"/>
          <w:w w:val="95"/>
          <w:szCs w:val="24"/>
          <w:lang w:val="fr-FR"/>
        </w:rPr>
      </w:pPr>
    </w:p>
    <w:p w14:paraId="3B84114B" w14:textId="77777777" w:rsidR="001246F1" w:rsidRPr="00700C2F" w:rsidRDefault="001246F1" w:rsidP="001246F1">
      <w:pPr>
        <w:pStyle w:val="Corpsdetexte"/>
        <w:spacing w:line="276" w:lineRule="auto"/>
        <w:rPr>
          <w:rFonts w:ascii="Arial" w:hAnsi="Arial" w:cs="Arial"/>
          <w:w w:val="95"/>
          <w:szCs w:val="24"/>
          <w:lang w:val="fr-FR"/>
        </w:rPr>
      </w:pPr>
    </w:p>
    <w:p w14:paraId="54983D0A" w14:textId="77777777" w:rsidR="001246F1" w:rsidRPr="00700C2F" w:rsidRDefault="001246F1" w:rsidP="001246F1">
      <w:pPr>
        <w:pStyle w:val="Corpsdetexte"/>
        <w:spacing w:line="276" w:lineRule="auto"/>
        <w:rPr>
          <w:rFonts w:ascii="Arial" w:hAnsi="Arial" w:cs="Arial"/>
          <w:w w:val="95"/>
          <w:szCs w:val="24"/>
          <w:lang w:val="fr-FR"/>
        </w:rPr>
      </w:pPr>
    </w:p>
    <w:p w14:paraId="6F6A9DD1" w14:textId="77777777" w:rsidR="001246F1" w:rsidRPr="00700C2F" w:rsidRDefault="001246F1" w:rsidP="001246F1">
      <w:pPr>
        <w:pStyle w:val="Corpsdetexte"/>
        <w:spacing w:line="276" w:lineRule="auto"/>
        <w:rPr>
          <w:rFonts w:ascii="Arial" w:hAnsi="Arial" w:cs="Arial"/>
          <w:w w:val="95"/>
          <w:szCs w:val="24"/>
          <w:lang w:val="fr-FR"/>
        </w:rPr>
      </w:pPr>
    </w:p>
    <w:p w14:paraId="68355E6C" w14:textId="77777777" w:rsidR="001246F1" w:rsidRPr="00700C2F" w:rsidRDefault="001246F1" w:rsidP="001246F1">
      <w:pPr>
        <w:pStyle w:val="Corpsdetexte"/>
        <w:spacing w:line="276" w:lineRule="auto"/>
        <w:rPr>
          <w:rFonts w:ascii="Arial" w:hAnsi="Arial" w:cs="Arial"/>
          <w:w w:val="95"/>
          <w:szCs w:val="24"/>
          <w:lang w:val="fr-FR"/>
        </w:rPr>
      </w:pPr>
      <w:r w:rsidRPr="00700C2F">
        <w:rPr>
          <w:rFonts w:ascii="Arial" w:hAnsi="Arial" w:cs="Arial"/>
          <w:noProof/>
          <w:w w:val="95"/>
          <w:szCs w:val="24"/>
          <w:lang w:val="fr-FR"/>
        </w:rPr>
        <w:drawing>
          <wp:inline distT="0" distB="0" distL="0" distR="0" wp14:anchorId="419AF860" wp14:editId="71374307">
            <wp:extent cx="1057275" cy="62936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3834" cy="633274"/>
                    </a:xfrm>
                    <a:prstGeom prst="rect">
                      <a:avLst/>
                    </a:prstGeom>
                    <a:noFill/>
                  </pic:spPr>
                </pic:pic>
              </a:graphicData>
            </a:graphic>
          </wp:inline>
        </w:drawing>
      </w:r>
    </w:p>
    <w:p w14:paraId="62744D0B" w14:textId="77777777" w:rsidR="001246F1" w:rsidRPr="00700C2F" w:rsidRDefault="001246F1" w:rsidP="001246F1">
      <w:pPr>
        <w:pStyle w:val="Corpsdetexte"/>
        <w:rPr>
          <w:rFonts w:ascii="Arial" w:hAnsi="Arial" w:cs="Arial"/>
          <w:w w:val="95"/>
          <w:szCs w:val="24"/>
          <w:lang w:val="fr-FR"/>
        </w:rPr>
      </w:pPr>
      <w:r w:rsidRPr="00700C2F">
        <w:rPr>
          <w:rFonts w:ascii="Arial" w:hAnsi="Arial" w:cs="Arial"/>
          <w:w w:val="95"/>
          <w:szCs w:val="24"/>
          <w:lang w:val="fr-FR"/>
        </w:rPr>
        <w:t xml:space="preserve">BP 11 565 Niamey </w:t>
      </w:r>
    </w:p>
    <w:p w14:paraId="22BC89D9" w14:textId="77777777" w:rsidR="001246F1" w:rsidRPr="00700C2F" w:rsidRDefault="001246F1" w:rsidP="001246F1">
      <w:pPr>
        <w:pStyle w:val="Corpsdetexte"/>
        <w:rPr>
          <w:rFonts w:ascii="Arial" w:hAnsi="Arial" w:cs="Arial"/>
          <w:w w:val="95"/>
          <w:szCs w:val="24"/>
          <w:lang w:val="fr-FR"/>
        </w:rPr>
      </w:pPr>
      <w:r w:rsidRPr="00700C2F">
        <w:rPr>
          <w:rFonts w:ascii="Arial" w:hAnsi="Arial" w:cs="Arial"/>
          <w:w w:val="95"/>
          <w:szCs w:val="24"/>
          <w:lang w:val="fr-FR"/>
        </w:rPr>
        <w:t>T</w:t>
      </w:r>
      <w:r w:rsidRPr="00700C2F">
        <w:rPr>
          <w:rFonts w:ascii="Arial" w:hAnsi="Arial" w:cs="Arial"/>
          <w:w w:val="95"/>
          <w:szCs w:val="24"/>
        </w:rPr>
        <w:t>el (227) 93 49 60 60/90 41 28 38                                                  Juillet 2022</w:t>
      </w:r>
    </w:p>
    <w:p w14:paraId="3600FE0F" w14:textId="77777777" w:rsidR="001246F1" w:rsidRPr="001246F1" w:rsidRDefault="001246F1" w:rsidP="001246F1">
      <w:pPr>
        <w:rPr>
          <w:rFonts w:eastAsia="Times New Roman" w:cs="Arial"/>
          <w:sz w:val="24"/>
          <w:szCs w:val="24"/>
          <w:lang w:val="fr-FR" w:eastAsia="fr-FR"/>
        </w:rPr>
      </w:pPr>
      <w:r w:rsidRPr="001246F1">
        <w:rPr>
          <w:rFonts w:cs="Arial"/>
          <w:sz w:val="24"/>
          <w:szCs w:val="24"/>
          <w:lang w:val="fr-FR"/>
        </w:rPr>
        <w:br w:type="page"/>
      </w:r>
    </w:p>
    <w:sdt>
      <w:sdtPr>
        <w:rPr>
          <w:rFonts w:ascii="Arial" w:eastAsia="Calibri" w:hAnsi="Arial" w:cs="Arial"/>
          <w:color w:val="auto"/>
          <w:sz w:val="22"/>
          <w:szCs w:val="22"/>
          <w:lang w:val="en-GB" w:eastAsia="en-US"/>
        </w:rPr>
        <w:id w:val="628060100"/>
        <w:docPartObj>
          <w:docPartGallery w:val="Table of Contents"/>
          <w:docPartUnique/>
        </w:docPartObj>
      </w:sdtPr>
      <w:sdtEndPr>
        <w:rPr>
          <w:rFonts w:eastAsiaTheme="minorHAnsi"/>
          <w:b/>
          <w:bCs/>
        </w:rPr>
      </w:sdtEndPr>
      <w:sdtContent>
        <w:p w14:paraId="5F1F5014" w14:textId="77777777" w:rsidR="001246F1" w:rsidRPr="00700C2F" w:rsidRDefault="001246F1" w:rsidP="001246F1">
          <w:pPr>
            <w:pStyle w:val="En-ttedetabledesmatires"/>
            <w:rPr>
              <w:rFonts w:ascii="Arial" w:hAnsi="Arial" w:cs="Arial"/>
            </w:rPr>
          </w:pPr>
          <w:r w:rsidRPr="00700C2F">
            <w:rPr>
              <w:rFonts w:ascii="Arial" w:hAnsi="Arial" w:cs="Arial"/>
            </w:rPr>
            <w:t>Table des matières</w:t>
          </w:r>
        </w:p>
        <w:p w14:paraId="4F4FE5CF" w14:textId="5196C1FF" w:rsidR="001246F1" w:rsidRPr="00700C2F" w:rsidRDefault="001246F1" w:rsidP="001246F1">
          <w:pPr>
            <w:pStyle w:val="TM1"/>
            <w:tabs>
              <w:tab w:val="clear" w:pos="9061"/>
              <w:tab w:val="left" w:pos="440"/>
              <w:tab w:val="right" w:leader="dot" w:pos="9062"/>
            </w:tabs>
            <w:rPr>
              <w:rFonts w:eastAsiaTheme="minorEastAsia" w:cs="Arial"/>
              <w:noProof/>
              <w:lang w:eastAsia="fr-FR"/>
            </w:rPr>
          </w:pPr>
          <w:r w:rsidRPr="00700C2F">
            <w:rPr>
              <w:rFonts w:cs="Arial"/>
              <w:b w:val="0"/>
            </w:rPr>
            <w:fldChar w:fldCharType="begin"/>
          </w:r>
          <w:r w:rsidRPr="00700C2F">
            <w:rPr>
              <w:rFonts w:cs="Arial"/>
            </w:rPr>
            <w:instrText xml:space="preserve"> TOC \o "1-3" \h \z \u </w:instrText>
          </w:r>
          <w:r w:rsidRPr="00700C2F">
            <w:rPr>
              <w:rFonts w:cs="Arial"/>
              <w:b w:val="0"/>
            </w:rPr>
            <w:fldChar w:fldCharType="separate"/>
          </w:r>
          <w:hyperlink w:anchor="_Toc109397205" w:history="1">
            <w:r w:rsidRPr="00700C2F">
              <w:rPr>
                <w:rStyle w:val="Lienhypertexte"/>
                <w:rFonts w:cs="Arial"/>
                <w:noProof/>
              </w:rPr>
              <w:t>I.</w:t>
            </w:r>
            <w:r w:rsidRPr="00700C2F">
              <w:rPr>
                <w:rFonts w:eastAsiaTheme="minorEastAsia" w:cs="Arial"/>
                <w:noProof/>
                <w:lang w:eastAsia="fr-FR"/>
              </w:rPr>
              <w:tab/>
            </w:r>
            <w:r w:rsidRPr="00700C2F">
              <w:rPr>
                <w:rStyle w:val="Lienhypertexte"/>
                <w:rFonts w:cs="Arial"/>
                <w:noProof/>
              </w:rPr>
              <w:t>Contexte et objectif de l’étude</w:t>
            </w:r>
            <w:r w:rsidRPr="00700C2F">
              <w:rPr>
                <w:rFonts w:cs="Arial"/>
                <w:noProof/>
                <w:webHidden/>
              </w:rPr>
              <w:tab/>
            </w:r>
            <w:r w:rsidRPr="00700C2F">
              <w:rPr>
                <w:rFonts w:cs="Arial"/>
                <w:noProof/>
                <w:webHidden/>
              </w:rPr>
              <w:fldChar w:fldCharType="begin"/>
            </w:r>
            <w:r w:rsidRPr="00700C2F">
              <w:rPr>
                <w:rFonts w:cs="Arial"/>
                <w:noProof/>
                <w:webHidden/>
              </w:rPr>
              <w:instrText xml:space="preserve"> PAGEREF _Toc109397205 \h </w:instrText>
            </w:r>
            <w:r w:rsidRPr="00700C2F">
              <w:rPr>
                <w:rFonts w:cs="Arial"/>
                <w:noProof/>
                <w:webHidden/>
              </w:rPr>
            </w:r>
            <w:r w:rsidRPr="00700C2F">
              <w:rPr>
                <w:rFonts w:cs="Arial"/>
                <w:noProof/>
                <w:webHidden/>
              </w:rPr>
              <w:fldChar w:fldCharType="separate"/>
            </w:r>
            <w:r w:rsidR="00473C78">
              <w:rPr>
                <w:rFonts w:cs="Arial"/>
                <w:noProof/>
                <w:webHidden/>
              </w:rPr>
              <w:t>23</w:t>
            </w:r>
            <w:r w:rsidRPr="00700C2F">
              <w:rPr>
                <w:rFonts w:cs="Arial"/>
                <w:noProof/>
                <w:webHidden/>
              </w:rPr>
              <w:fldChar w:fldCharType="end"/>
            </w:r>
          </w:hyperlink>
        </w:p>
        <w:p w14:paraId="4730082C" w14:textId="6B7EF7A5" w:rsidR="001246F1" w:rsidRPr="00700C2F" w:rsidRDefault="00712AA1" w:rsidP="001246F1">
          <w:pPr>
            <w:pStyle w:val="TM1"/>
            <w:tabs>
              <w:tab w:val="clear" w:pos="9061"/>
              <w:tab w:val="left" w:pos="440"/>
              <w:tab w:val="right" w:leader="dot" w:pos="9062"/>
            </w:tabs>
            <w:rPr>
              <w:rFonts w:eastAsiaTheme="minorEastAsia" w:cs="Arial"/>
              <w:noProof/>
              <w:lang w:eastAsia="fr-FR"/>
            </w:rPr>
          </w:pPr>
          <w:hyperlink w:anchor="_Toc109397206" w:history="1">
            <w:r w:rsidR="001246F1" w:rsidRPr="00700C2F">
              <w:rPr>
                <w:rStyle w:val="Lienhypertexte"/>
                <w:rFonts w:cs="Arial"/>
                <w:noProof/>
              </w:rPr>
              <w:t>II.</w:t>
            </w:r>
            <w:r w:rsidR="001246F1" w:rsidRPr="00700C2F">
              <w:rPr>
                <w:rFonts w:eastAsiaTheme="minorEastAsia" w:cs="Arial"/>
                <w:noProof/>
                <w:lang w:eastAsia="fr-FR"/>
              </w:rPr>
              <w:tab/>
            </w:r>
            <w:r w:rsidR="001246F1" w:rsidRPr="00700C2F">
              <w:rPr>
                <w:rStyle w:val="Lienhypertexte"/>
                <w:rFonts w:cs="Arial"/>
                <w:noProof/>
              </w:rPr>
              <w:t>Méthodologie</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_Toc109397206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24</w:t>
            </w:r>
            <w:r w:rsidR="001246F1" w:rsidRPr="00700C2F">
              <w:rPr>
                <w:rFonts w:cs="Arial"/>
                <w:noProof/>
                <w:webHidden/>
              </w:rPr>
              <w:fldChar w:fldCharType="end"/>
            </w:r>
          </w:hyperlink>
        </w:p>
        <w:p w14:paraId="18B64EE3" w14:textId="7C9927C1" w:rsidR="001246F1" w:rsidRPr="00700C2F" w:rsidRDefault="00712AA1" w:rsidP="001246F1">
          <w:pPr>
            <w:pStyle w:val="TM2"/>
            <w:tabs>
              <w:tab w:val="clear" w:pos="9061"/>
              <w:tab w:val="right" w:leader="dot" w:pos="9062"/>
            </w:tabs>
            <w:rPr>
              <w:rFonts w:eastAsiaTheme="minorEastAsia" w:cs="Arial"/>
              <w:noProof/>
              <w:lang w:eastAsia="fr-FR"/>
            </w:rPr>
          </w:pPr>
          <w:hyperlink w:anchor="_Toc109397207" w:history="1">
            <w:r w:rsidR="001246F1" w:rsidRPr="00700C2F">
              <w:rPr>
                <w:rStyle w:val="Lienhypertexte"/>
                <w:rFonts w:cs="Arial"/>
                <w:noProof/>
              </w:rPr>
              <w:t>2 . 1 Rappel du phasage de l’étude</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_Toc109397207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24</w:t>
            </w:r>
            <w:r w:rsidR="001246F1" w:rsidRPr="00700C2F">
              <w:rPr>
                <w:rFonts w:cs="Arial"/>
                <w:noProof/>
                <w:webHidden/>
              </w:rPr>
              <w:fldChar w:fldCharType="end"/>
            </w:r>
          </w:hyperlink>
        </w:p>
        <w:p w14:paraId="24FD1835" w14:textId="3215B3C0" w:rsidR="001246F1" w:rsidRPr="00700C2F" w:rsidRDefault="00712AA1" w:rsidP="001246F1">
          <w:pPr>
            <w:pStyle w:val="TM3"/>
            <w:tabs>
              <w:tab w:val="right" w:leader="dot" w:pos="9062"/>
            </w:tabs>
            <w:rPr>
              <w:rFonts w:eastAsiaTheme="minorEastAsia" w:cs="Arial"/>
              <w:noProof/>
              <w:lang w:eastAsia="fr-FR"/>
            </w:rPr>
          </w:pPr>
          <w:hyperlink w:anchor="_Toc109397208" w:history="1">
            <w:r w:rsidR="001246F1" w:rsidRPr="00700C2F">
              <w:rPr>
                <w:rStyle w:val="Lienhypertexte"/>
                <w:rFonts w:cs="Arial"/>
                <w:b/>
                <w:noProof/>
                <w:lang w:eastAsia="fr-CH"/>
              </w:rPr>
              <w:t>2.1.1 Réunion de cadrage :</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_Toc109397208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24</w:t>
            </w:r>
            <w:r w:rsidR="001246F1" w:rsidRPr="00700C2F">
              <w:rPr>
                <w:rFonts w:cs="Arial"/>
                <w:noProof/>
                <w:webHidden/>
              </w:rPr>
              <w:fldChar w:fldCharType="end"/>
            </w:r>
          </w:hyperlink>
        </w:p>
        <w:p w14:paraId="1C967682" w14:textId="08A5C7B7" w:rsidR="001246F1" w:rsidRPr="00700C2F" w:rsidRDefault="00712AA1" w:rsidP="001246F1">
          <w:pPr>
            <w:pStyle w:val="TM3"/>
            <w:tabs>
              <w:tab w:val="right" w:leader="dot" w:pos="9062"/>
            </w:tabs>
            <w:rPr>
              <w:rFonts w:eastAsiaTheme="minorEastAsia" w:cs="Arial"/>
              <w:noProof/>
              <w:lang w:eastAsia="fr-FR"/>
            </w:rPr>
          </w:pPr>
          <w:hyperlink w:anchor="_Toc109397209" w:history="1">
            <w:r w:rsidR="001246F1" w:rsidRPr="00700C2F">
              <w:rPr>
                <w:rStyle w:val="Lienhypertexte"/>
                <w:rFonts w:cs="Arial"/>
                <w:b/>
                <w:noProof/>
                <w:lang w:eastAsia="fr-CH"/>
              </w:rPr>
              <w:t>2.1.2 Revue et analyse documentaires :</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_Toc109397209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24</w:t>
            </w:r>
            <w:r w:rsidR="001246F1" w:rsidRPr="00700C2F">
              <w:rPr>
                <w:rFonts w:cs="Arial"/>
                <w:noProof/>
                <w:webHidden/>
              </w:rPr>
              <w:fldChar w:fldCharType="end"/>
            </w:r>
          </w:hyperlink>
        </w:p>
        <w:p w14:paraId="534D171E" w14:textId="1789871D" w:rsidR="001246F1" w:rsidRPr="00700C2F" w:rsidRDefault="00712AA1" w:rsidP="001246F1">
          <w:pPr>
            <w:pStyle w:val="TM3"/>
            <w:tabs>
              <w:tab w:val="right" w:leader="dot" w:pos="9062"/>
            </w:tabs>
            <w:rPr>
              <w:rFonts w:eastAsiaTheme="minorEastAsia" w:cs="Arial"/>
              <w:noProof/>
              <w:lang w:eastAsia="fr-FR"/>
            </w:rPr>
          </w:pPr>
          <w:hyperlink w:anchor="_Toc109397210" w:history="1">
            <w:r w:rsidR="001246F1" w:rsidRPr="00700C2F">
              <w:rPr>
                <w:rStyle w:val="Lienhypertexte"/>
                <w:rFonts w:cs="Arial"/>
                <w:b/>
                <w:noProof/>
                <w:lang w:eastAsia="fr-CH"/>
              </w:rPr>
              <w:t>2 .1.3 Collecte des données auprès des parties prenantes</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_Toc109397210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25</w:t>
            </w:r>
            <w:r w:rsidR="001246F1" w:rsidRPr="00700C2F">
              <w:rPr>
                <w:rFonts w:cs="Arial"/>
                <w:noProof/>
                <w:webHidden/>
              </w:rPr>
              <w:fldChar w:fldCharType="end"/>
            </w:r>
          </w:hyperlink>
        </w:p>
        <w:p w14:paraId="4F7CB516" w14:textId="373EE226" w:rsidR="001246F1" w:rsidRPr="00700C2F" w:rsidRDefault="00712AA1" w:rsidP="001246F1">
          <w:pPr>
            <w:pStyle w:val="TM3"/>
            <w:tabs>
              <w:tab w:val="right" w:leader="dot" w:pos="9062"/>
            </w:tabs>
            <w:rPr>
              <w:rFonts w:eastAsiaTheme="minorEastAsia" w:cs="Arial"/>
              <w:noProof/>
              <w:lang w:eastAsia="fr-FR"/>
            </w:rPr>
          </w:pPr>
          <w:hyperlink w:anchor="_Toc109397211" w:history="1">
            <w:r w:rsidR="001246F1" w:rsidRPr="00700C2F">
              <w:rPr>
                <w:rStyle w:val="Lienhypertexte"/>
                <w:rFonts w:cs="Arial"/>
                <w:b/>
                <w:noProof/>
                <w:lang w:eastAsia="fr-CH"/>
              </w:rPr>
              <w:t>2.1.4 Rédaction du rapport de l’étude diagnostique et du module</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_Toc109397211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26</w:t>
            </w:r>
            <w:r w:rsidR="001246F1" w:rsidRPr="00700C2F">
              <w:rPr>
                <w:rFonts w:cs="Arial"/>
                <w:noProof/>
                <w:webHidden/>
              </w:rPr>
              <w:fldChar w:fldCharType="end"/>
            </w:r>
          </w:hyperlink>
        </w:p>
        <w:p w14:paraId="7E3BE900" w14:textId="1939C518" w:rsidR="001246F1" w:rsidRPr="00700C2F" w:rsidRDefault="00712AA1" w:rsidP="001246F1">
          <w:pPr>
            <w:pStyle w:val="TM2"/>
            <w:tabs>
              <w:tab w:val="clear" w:pos="9061"/>
              <w:tab w:val="right" w:leader="dot" w:pos="9062"/>
            </w:tabs>
            <w:rPr>
              <w:rFonts w:eastAsiaTheme="minorEastAsia" w:cs="Arial"/>
              <w:noProof/>
              <w:lang w:eastAsia="fr-FR"/>
            </w:rPr>
          </w:pPr>
          <w:hyperlink w:anchor="_Toc109397212" w:history="1">
            <w:r w:rsidR="001246F1" w:rsidRPr="00700C2F">
              <w:rPr>
                <w:rStyle w:val="Lienhypertexte"/>
                <w:rFonts w:cs="Arial"/>
                <w:noProof/>
              </w:rPr>
              <w:t>2 :2 Limite et difficultés de l’étude</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_Toc109397212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26</w:t>
            </w:r>
            <w:r w:rsidR="001246F1" w:rsidRPr="00700C2F">
              <w:rPr>
                <w:rFonts w:cs="Arial"/>
                <w:noProof/>
                <w:webHidden/>
              </w:rPr>
              <w:fldChar w:fldCharType="end"/>
            </w:r>
          </w:hyperlink>
        </w:p>
        <w:p w14:paraId="5B66A74D" w14:textId="4E98675C" w:rsidR="001246F1" w:rsidRPr="00700C2F" w:rsidRDefault="00712AA1" w:rsidP="001246F1">
          <w:pPr>
            <w:pStyle w:val="TM1"/>
            <w:tabs>
              <w:tab w:val="clear" w:pos="9061"/>
              <w:tab w:val="left" w:pos="660"/>
              <w:tab w:val="right" w:leader="dot" w:pos="9062"/>
            </w:tabs>
            <w:rPr>
              <w:rFonts w:eastAsiaTheme="minorEastAsia" w:cs="Arial"/>
              <w:noProof/>
              <w:lang w:eastAsia="fr-FR"/>
            </w:rPr>
          </w:pPr>
          <w:hyperlink w:anchor="_Toc109397213" w:history="1">
            <w:r w:rsidR="001246F1" w:rsidRPr="00700C2F">
              <w:rPr>
                <w:rStyle w:val="Lienhypertexte"/>
                <w:rFonts w:cs="Arial"/>
                <w:noProof/>
              </w:rPr>
              <w:t>III.</w:t>
            </w:r>
            <w:r w:rsidR="001246F1" w:rsidRPr="00700C2F">
              <w:rPr>
                <w:rFonts w:eastAsiaTheme="minorEastAsia" w:cs="Arial"/>
                <w:noProof/>
                <w:lang w:eastAsia="fr-FR"/>
              </w:rPr>
              <w:tab/>
            </w:r>
            <w:r w:rsidR="001246F1" w:rsidRPr="00700C2F">
              <w:rPr>
                <w:rStyle w:val="Lienhypertexte"/>
                <w:rFonts w:cs="Arial"/>
                <w:noProof/>
              </w:rPr>
              <w:t>Résultat du diagnostic</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_Toc109397213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26</w:t>
            </w:r>
            <w:r w:rsidR="001246F1" w:rsidRPr="00700C2F">
              <w:rPr>
                <w:rFonts w:cs="Arial"/>
                <w:noProof/>
                <w:webHidden/>
              </w:rPr>
              <w:fldChar w:fldCharType="end"/>
            </w:r>
          </w:hyperlink>
        </w:p>
        <w:p w14:paraId="0C2D0A05" w14:textId="7B67A979" w:rsidR="001246F1" w:rsidRPr="00700C2F" w:rsidRDefault="00712AA1" w:rsidP="001246F1">
          <w:pPr>
            <w:pStyle w:val="TM2"/>
            <w:tabs>
              <w:tab w:val="clear" w:pos="9061"/>
              <w:tab w:val="right" w:leader="dot" w:pos="9062"/>
            </w:tabs>
            <w:rPr>
              <w:rFonts w:eastAsiaTheme="minorEastAsia" w:cs="Arial"/>
              <w:noProof/>
              <w:lang w:eastAsia="fr-FR"/>
            </w:rPr>
          </w:pPr>
          <w:hyperlink w:anchor="_Toc109397214" w:history="1">
            <w:r w:rsidR="001246F1" w:rsidRPr="00700C2F">
              <w:rPr>
                <w:rStyle w:val="Lienhypertexte"/>
                <w:rFonts w:cs="Arial"/>
                <w:noProof/>
              </w:rPr>
              <w:t>3.1. Analyse institutionnelle des DEP/DS et autres institutions</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_Toc109397214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26</w:t>
            </w:r>
            <w:r w:rsidR="001246F1" w:rsidRPr="00700C2F">
              <w:rPr>
                <w:rFonts w:cs="Arial"/>
                <w:noProof/>
                <w:webHidden/>
              </w:rPr>
              <w:fldChar w:fldCharType="end"/>
            </w:r>
          </w:hyperlink>
        </w:p>
        <w:p w14:paraId="36E61B83" w14:textId="1701885E" w:rsidR="001246F1" w:rsidRPr="00700C2F" w:rsidRDefault="00712AA1" w:rsidP="001246F1">
          <w:pPr>
            <w:pStyle w:val="TM3"/>
            <w:tabs>
              <w:tab w:val="right" w:leader="dot" w:pos="9062"/>
            </w:tabs>
            <w:rPr>
              <w:rFonts w:eastAsiaTheme="minorEastAsia" w:cs="Arial"/>
              <w:noProof/>
              <w:lang w:eastAsia="fr-FR"/>
            </w:rPr>
          </w:pPr>
          <w:hyperlink w:anchor="_Toc109397215" w:history="1">
            <w:r w:rsidR="001246F1" w:rsidRPr="00700C2F">
              <w:rPr>
                <w:rStyle w:val="Lienhypertexte"/>
                <w:rFonts w:cs="Arial"/>
                <w:b/>
                <w:noProof/>
                <w:lang w:eastAsia="fr-CH"/>
              </w:rPr>
              <w:t>3.1.1. Missions des DEP</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_Toc109397215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5</w:t>
            </w:r>
            <w:r w:rsidR="001246F1" w:rsidRPr="00700C2F">
              <w:rPr>
                <w:rFonts w:cs="Arial"/>
                <w:noProof/>
                <w:webHidden/>
              </w:rPr>
              <w:fldChar w:fldCharType="end"/>
            </w:r>
          </w:hyperlink>
        </w:p>
        <w:p w14:paraId="34BA452F" w14:textId="1BAA06C0" w:rsidR="001246F1" w:rsidRPr="00700C2F" w:rsidRDefault="00712AA1" w:rsidP="001246F1">
          <w:pPr>
            <w:pStyle w:val="TM3"/>
            <w:tabs>
              <w:tab w:val="right" w:leader="dot" w:pos="9062"/>
            </w:tabs>
            <w:rPr>
              <w:rFonts w:eastAsiaTheme="minorEastAsia" w:cs="Arial"/>
              <w:noProof/>
              <w:lang w:eastAsia="fr-FR"/>
            </w:rPr>
          </w:pPr>
          <w:hyperlink w:anchor="_Toc109397216" w:history="1">
            <w:r w:rsidR="001246F1" w:rsidRPr="00700C2F">
              <w:rPr>
                <w:rStyle w:val="Lienhypertexte"/>
                <w:rFonts w:cs="Arial"/>
                <w:b/>
                <w:noProof/>
                <w:lang w:eastAsia="fr-CH"/>
              </w:rPr>
              <w:t>3.1.2. Les DS et autres institutions de l’Etat</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_Toc109397216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28</w:t>
            </w:r>
            <w:r w:rsidR="001246F1" w:rsidRPr="00700C2F">
              <w:rPr>
                <w:rFonts w:cs="Arial"/>
                <w:noProof/>
                <w:webHidden/>
              </w:rPr>
              <w:fldChar w:fldCharType="end"/>
            </w:r>
          </w:hyperlink>
        </w:p>
        <w:p w14:paraId="68FCF8AF" w14:textId="5C6D7232" w:rsidR="001246F1" w:rsidRPr="00700C2F" w:rsidRDefault="00712AA1" w:rsidP="001246F1">
          <w:pPr>
            <w:pStyle w:val="TM3"/>
            <w:tabs>
              <w:tab w:val="right" w:leader="dot" w:pos="9062"/>
            </w:tabs>
            <w:rPr>
              <w:rFonts w:eastAsiaTheme="minorEastAsia" w:cs="Arial"/>
              <w:noProof/>
              <w:lang w:eastAsia="fr-FR"/>
            </w:rPr>
          </w:pPr>
          <w:hyperlink w:anchor="_Toc109397217" w:history="1">
            <w:r w:rsidR="001246F1" w:rsidRPr="00700C2F">
              <w:rPr>
                <w:rStyle w:val="Lienhypertexte"/>
                <w:rFonts w:cs="Arial"/>
                <w:b/>
                <w:noProof/>
                <w:lang w:eastAsia="fr-CH"/>
              </w:rPr>
              <w:t>3.1.3. Les Institutions régionales</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_Toc109397217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28</w:t>
            </w:r>
            <w:r w:rsidR="001246F1" w:rsidRPr="00700C2F">
              <w:rPr>
                <w:rFonts w:cs="Arial"/>
                <w:noProof/>
                <w:webHidden/>
              </w:rPr>
              <w:fldChar w:fldCharType="end"/>
            </w:r>
          </w:hyperlink>
        </w:p>
        <w:p w14:paraId="4BDD3EE5" w14:textId="64378AEC" w:rsidR="001246F1" w:rsidRPr="00700C2F" w:rsidRDefault="00712AA1" w:rsidP="001246F1">
          <w:pPr>
            <w:pStyle w:val="TM2"/>
            <w:tabs>
              <w:tab w:val="clear" w:pos="9061"/>
              <w:tab w:val="right" w:leader="dot" w:pos="9062"/>
            </w:tabs>
            <w:rPr>
              <w:rFonts w:eastAsiaTheme="minorEastAsia" w:cs="Arial"/>
              <w:noProof/>
              <w:lang w:eastAsia="fr-FR"/>
            </w:rPr>
          </w:pPr>
          <w:hyperlink w:anchor="_Toc109397218" w:history="1">
            <w:r w:rsidR="001246F1" w:rsidRPr="00700C2F">
              <w:rPr>
                <w:rStyle w:val="Lienhypertexte"/>
                <w:rFonts w:cs="Arial"/>
                <w:noProof/>
              </w:rPr>
              <w:t>3.2 Existence de dispositif de suivi/évaluation</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_Toc109397218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28</w:t>
            </w:r>
            <w:r w:rsidR="001246F1" w:rsidRPr="00700C2F">
              <w:rPr>
                <w:rFonts w:cs="Arial"/>
                <w:noProof/>
                <w:webHidden/>
              </w:rPr>
              <w:fldChar w:fldCharType="end"/>
            </w:r>
          </w:hyperlink>
        </w:p>
        <w:p w14:paraId="01C2B18F" w14:textId="4AC6E8A4" w:rsidR="001246F1" w:rsidRPr="00700C2F" w:rsidRDefault="00712AA1" w:rsidP="001246F1">
          <w:pPr>
            <w:pStyle w:val="TM2"/>
            <w:tabs>
              <w:tab w:val="clear" w:pos="9061"/>
              <w:tab w:val="right" w:leader="dot" w:pos="9062"/>
            </w:tabs>
            <w:rPr>
              <w:rFonts w:eastAsiaTheme="minorEastAsia" w:cs="Arial"/>
              <w:noProof/>
              <w:lang w:eastAsia="fr-FR"/>
            </w:rPr>
          </w:pPr>
          <w:hyperlink w:anchor="_Toc109397219" w:history="1">
            <w:r w:rsidR="001246F1" w:rsidRPr="00700C2F">
              <w:rPr>
                <w:rStyle w:val="Lienhypertexte"/>
                <w:rFonts w:cs="Arial"/>
                <w:noProof/>
              </w:rPr>
              <w:t>3.3. Mécanisme/outils de collecte de stockage et de diffusion des résultats</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_Toc109397219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30</w:t>
            </w:r>
            <w:r w:rsidR="001246F1" w:rsidRPr="00700C2F">
              <w:rPr>
                <w:rFonts w:cs="Arial"/>
                <w:noProof/>
                <w:webHidden/>
              </w:rPr>
              <w:fldChar w:fldCharType="end"/>
            </w:r>
          </w:hyperlink>
        </w:p>
        <w:p w14:paraId="252270AD" w14:textId="3014FBFD" w:rsidR="001246F1" w:rsidRPr="00700C2F" w:rsidRDefault="00712AA1" w:rsidP="001246F1">
          <w:pPr>
            <w:pStyle w:val="TM2"/>
            <w:tabs>
              <w:tab w:val="clear" w:pos="9061"/>
              <w:tab w:val="right" w:leader="dot" w:pos="9062"/>
            </w:tabs>
            <w:rPr>
              <w:rFonts w:eastAsiaTheme="minorEastAsia" w:cs="Arial"/>
              <w:noProof/>
              <w:lang w:eastAsia="fr-FR"/>
            </w:rPr>
          </w:pPr>
          <w:hyperlink w:anchor="_Toc109397220" w:history="1">
            <w:r w:rsidR="001246F1" w:rsidRPr="00700C2F">
              <w:rPr>
                <w:rStyle w:val="Lienhypertexte"/>
                <w:rFonts w:cs="Arial"/>
                <w:noProof/>
              </w:rPr>
              <w:t>3.4. Relations avec les autres acteurs externes</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_Toc109397220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31</w:t>
            </w:r>
            <w:r w:rsidR="001246F1" w:rsidRPr="00700C2F">
              <w:rPr>
                <w:rFonts w:cs="Arial"/>
                <w:noProof/>
                <w:webHidden/>
              </w:rPr>
              <w:fldChar w:fldCharType="end"/>
            </w:r>
          </w:hyperlink>
        </w:p>
        <w:p w14:paraId="35495965" w14:textId="070CD02B" w:rsidR="001246F1" w:rsidRPr="00700C2F" w:rsidRDefault="00712AA1" w:rsidP="001246F1">
          <w:pPr>
            <w:pStyle w:val="TM3"/>
            <w:tabs>
              <w:tab w:val="right" w:leader="dot" w:pos="9062"/>
            </w:tabs>
            <w:rPr>
              <w:rFonts w:eastAsiaTheme="minorEastAsia" w:cs="Arial"/>
              <w:noProof/>
              <w:lang w:eastAsia="fr-FR"/>
            </w:rPr>
          </w:pPr>
          <w:hyperlink w:anchor="_Toc109397221" w:history="1">
            <w:r w:rsidR="001246F1" w:rsidRPr="00700C2F">
              <w:rPr>
                <w:rStyle w:val="Lienhypertexte"/>
                <w:rFonts w:cs="Arial"/>
                <w:b/>
                <w:noProof/>
              </w:rPr>
              <w:t>3.4.1. Echanges avec les DEP des autres ministères</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_Toc109397221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31</w:t>
            </w:r>
            <w:r w:rsidR="001246F1" w:rsidRPr="00700C2F">
              <w:rPr>
                <w:rFonts w:cs="Arial"/>
                <w:noProof/>
                <w:webHidden/>
              </w:rPr>
              <w:fldChar w:fldCharType="end"/>
            </w:r>
          </w:hyperlink>
        </w:p>
        <w:p w14:paraId="59F7392D" w14:textId="787B423B" w:rsidR="001246F1" w:rsidRPr="00700C2F" w:rsidRDefault="00712AA1" w:rsidP="001246F1">
          <w:pPr>
            <w:pStyle w:val="TM3"/>
            <w:tabs>
              <w:tab w:val="right" w:leader="dot" w:pos="9062"/>
            </w:tabs>
            <w:rPr>
              <w:rFonts w:eastAsiaTheme="minorEastAsia" w:cs="Arial"/>
              <w:noProof/>
              <w:lang w:eastAsia="fr-FR"/>
            </w:rPr>
          </w:pPr>
          <w:hyperlink w:anchor="_Toc109397222" w:history="1">
            <w:r w:rsidR="001246F1" w:rsidRPr="00700C2F">
              <w:rPr>
                <w:rStyle w:val="Lienhypertexte"/>
                <w:rFonts w:cs="Arial"/>
                <w:b/>
                <w:noProof/>
              </w:rPr>
              <w:t>3.4.2 Echanges dans le cadre de la mise en œuvre de la PNM</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_Toc109397222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31</w:t>
            </w:r>
            <w:r w:rsidR="001246F1" w:rsidRPr="00700C2F">
              <w:rPr>
                <w:rFonts w:cs="Arial"/>
                <w:noProof/>
                <w:webHidden/>
              </w:rPr>
              <w:fldChar w:fldCharType="end"/>
            </w:r>
          </w:hyperlink>
        </w:p>
        <w:p w14:paraId="7C596A1B" w14:textId="070EE580" w:rsidR="001246F1" w:rsidRPr="00700C2F" w:rsidRDefault="00712AA1" w:rsidP="001246F1">
          <w:pPr>
            <w:pStyle w:val="TM2"/>
            <w:tabs>
              <w:tab w:val="clear" w:pos="9061"/>
              <w:tab w:val="right" w:leader="dot" w:pos="9062"/>
            </w:tabs>
            <w:rPr>
              <w:rFonts w:eastAsiaTheme="minorEastAsia" w:cs="Arial"/>
              <w:noProof/>
              <w:lang w:eastAsia="fr-FR"/>
            </w:rPr>
          </w:pPr>
          <w:hyperlink w:anchor="_Toc109397223" w:history="1">
            <w:r w:rsidR="001246F1" w:rsidRPr="00700C2F">
              <w:rPr>
                <w:rStyle w:val="Lienhypertexte"/>
                <w:rFonts w:cs="Arial"/>
                <w:noProof/>
              </w:rPr>
              <w:t>3.5 Ressources existantes</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_Toc109397223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32</w:t>
            </w:r>
            <w:r w:rsidR="001246F1" w:rsidRPr="00700C2F">
              <w:rPr>
                <w:rFonts w:cs="Arial"/>
                <w:noProof/>
                <w:webHidden/>
              </w:rPr>
              <w:fldChar w:fldCharType="end"/>
            </w:r>
          </w:hyperlink>
        </w:p>
        <w:p w14:paraId="0D488A31" w14:textId="14C7BFD1" w:rsidR="001246F1" w:rsidRPr="00700C2F" w:rsidRDefault="00712AA1" w:rsidP="001246F1">
          <w:pPr>
            <w:pStyle w:val="TM3"/>
            <w:tabs>
              <w:tab w:val="right" w:leader="dot" w:pos="9062"/>
            </w:tabs>
            <w:rPr>
              <w:rFonts w:eastAsiaTheme="minorEastAsia" w:cs="Arial"/>
              <w:noProof/>
              <w:lang w:eastAsia="fr-FR"/>
            </w:rPr>
          </w:pPr>
          <w:hyperlink w:anchor="_Toc109397224" w:history="1">
            <w:r w:rsidR="001246F1" w:rsidRPr="00700C2F">
              <w:rPr>
                <w:rStyle w:val="Lienhypertexte"/>
                <w:rFonts w:cs="Arial"/>
                <w:b/>
                <w:noProof/>
              </w:rPr>
              <w:t>3.5.1 Ressources humaines</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_Toc109397224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32</w:t>
            </w:r>
            <w:r w:rsidR="001246F1" w:rsidRPr="00700C2F">
              <w:rPr>
                <w:rFonts w:cs="Arial"/>
                <w:noProof/>
                <w:webHidden/>
              </w:rPr>
              <w:fldChar w:fldCharType="end"/>
            </w:r>
          </w:hyperlink>
        </w:p>
        <w:p w14:paraId="32EA415C" w14:textId="4CFDA599" w:rsidR="001246F1" w:rsidRPr="00700C2F" w:rsidRDefault="00712AA1" w:rsidP="001246F1">
          <w:pPr>
            <w:pStyle w:val="TM3"/>
            <w:tabs>
              <w:tab w:val="right" w:leader="dot" w:pos="9062"/>
            </w:tabs>
            <w:rPr>
              <w:rFonts w:eastAsiaTheme="minorEastAsia" w:cs="Arial"/>
              <w:noProof/>
              <w:lang w:eastAsia="fr-FR"/>
            </w:rPr>
          </w:pPr>
          <w:hyperlink w:anchor="_Toc109397225" w:history="1">
            <w:r w:rsidR="001246F1" w:rsidRPr="00700C2F">
              <w:rPr>
                <w:rStyle w:val="Lienhypertexte"/>
                <w:rFonts w:cs="Arial"/>
                <w:b/>
                <w:noProof/>
              </w:rPr>
              <w:t>3.5.2 Ressources matérielles</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_Toc109397225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34</w:t>
            </w:r>
            <w:r w:rsidR="001246F1" w:rsidRPr="00700C2F">
              <w:rPr>
                <w:rFonts w:cs="Arial"/>
                <w:noProof/>
                <w:webHidden/>
              </w:rPr>
              <w:fldChar w:fldCharType="end"/>
            </w:r>
          </w:hyperlink>
        </w:p>
        <w:p w14:paraId="5FDA2BCE" w14:textId="181F3317" w:rsidR="001246F1" w:rsidRPr="00700C2F" w:rsidRDefault="00712AA1" w:rsidP="001246F1">
          <w:pPr>
            <w:pStyle w:val="TM2"/>
            <w:tabs>
              <w:tab w:val="clear" w:pos="9061"/>
              <w:tab w:val="left" w:pos="880"/>
              <w:tab w:val="right" w:leader="dot" w:pos="9062"/>
            </w:tabs>
            <w:rPr>
              <w:rFonts w:eastAsiaTheme="minorEastAsia" w:cs="Arial"/>
              <w:noProof/>
              <w:lang w:eastAsia="fr-FR"/>
            </w:rPr>
          </w:pPr>
          <w:hyperlink w:anchor="_Toc109397226" w:history="1">
            <w:r w:rsidR="001246F1" w:rsidRPr="00700C2F">
              <w:rPr>
                <w:rStyle w:val="Lienhypertexte"/>
                <w:rFonts w:cs="Arial"/>
                <w:noProof/>
              </w:rPr>
              <w:t>3.6</w:t>
            </w:r>
            <w:r w:rsidR="001246F1" w:rsidRPr="00700C2F">
              <w:rPr>
                <w:rFonts w:eastAsiaTheme="minorEastAsia" w:cs="Arial"/>
                <w:noProof/>
                <w:lang w:eastAsia="fr-FR"/>
              </w:rPr>
              <w:tab/>
            </w:r>
            <w:r w:rsidR="001246F1" w:rsidRPr="00700C2F">
              <w:rPr>
                <w:rStyle w:val="Lienhypertexte"/>
                <w:rFonts w:cs="Arial"/>
                <w:noProof/>
              </w:rPr>
              <w:t>Analyse du  fonctionnement des structures</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_Toc109397226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35</w:t>
            </w:r>
            <w:r w:rsidR="001246F1" w:rsidRPr="00700C2F">
              <w:rPr>
                <w:rFonts w:cs="Arial"/>
                <w:noProof/>
                <w:webHidden/>
              </w:rPr>
              <w:fldChar w:fldCharType="end"/>
            </w:r>
          </w:hyperlink>
        </w:p>
        <w:p w14:paraId="4FCF5F51" w14:textId="5C914ED5" w:rsidR="001246F1" w:rsidRPr="00700C2F" w:rsidRDefault="00712AA1" w:rsidP="001246F1">
          <w:pPr>
            <w:pStyle w:val="TM1"/>
            <w:tabs>
              <w:tab w:val="clear" w:pos="9061"/>
              <w:tab w:val="left" w:pos="660"/>
              <w:tab w:val="right" w:leader="dot" w:pos="9062"/>
            </w:tabs>
            <w:rPr>
              <w:rFonts w:eastAsiaTheme="minorEastAsia" w:cs="Arial"/>
              <w:noProof/>
              <w:lang w:eastAsia="fr-FR"/>
            </w:rPr>
          </w:pPr>
          <w:hyperlink w:anchor="_Toc109397227" w:history="1">
            <w:r w:rsidR="001246F1" w:rsidRPr="00700C2F">
              <w:rPr>
                <w:rStyle w:val="Lienhypertexte"/>
                <w:rFonts w:cs="Arial"/>
                <w:noProof/>
              </w:rPr>
              <w:t>IV.</w:t>
            </w:r>
            <w:r w:rsidR="001246F1" w:rsidRPr="00700C2F">
              <w:rPr>
                <w:rFonts w:eastAsiaTheme="minorEastAsia" w:cs="Arial"/>
                <w:noProof/>
                <w:lang w:eastAsia="fr-FR"/>
              </w:rPr>
              <w:tab/>
            </w:r>
            <w:r w:rsidR="001246F1" w:rsidRPr="00700C2F">
              <w:rPr>
                <w:rStyle w:val="Lienhypertexte"/>
                <w:rFonts w:cs="Arial"/>
                <w:noProof/>
              </w:rPr>
              <w:t>Recommandations</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_Toc109397227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39</w:t>
            </w:r>
            <w:r w:rsidR="001246F1" w:rsidRPr="00700C2F">
              <w:rPr>
                <w:rFonts w:cs="Arial"/>
                <w:noProof/>
                <w:webHidden/>
              </w:rPr>
              <w:fldChar w:fldCharType="end"/>
            </w:r>
          </w:hyperlink>
        </w:p>
        <w:p w14:paraId="61888C54" w14:textId="4928A3A6" w:rsidR="001246F1" w:rsidRPr="00700C2F" w:rsidRDefault="00712AA1" w:rsidP="001246F1">
          <w:pPr>
            <w:pStyle w:val="TM1"/>
            <w:tabs>
              <w:tab w:val="clear" w:pos="9061"/>
              <w:tab w:val="left" w:pos="440"/>
              <w:tab w:val="right" w:leader="dot" w:pos="9062"/>
            </w:tabs>
            <w:rPr>
              <w:rFonts w:eastAsiaTheme="minorEastAsia" w:cs="Arial"/>
              <w:noProof/>
              <w:lang w:eastAsia="fr-FR"/>
            </w:rPr>
          </w:pPr>
          <w:hyperlink w:anchor="_Toc109397228" w:history="1">
            <w:r w:rsidR="001246F1" w:rsidRPr="00700C2F">
              <w:rPr>
                <w:rStyle w:val="Lienhypertexte"/>
                <w:rFonts w:cs="Arial"/>
                <w:noProof/>
              </w:rPr>
              <w:t>V.</w:t>
            </w:r>
            <w:r w:rsidR="001246F1" w:rsidRPr="00700C2F">
              <w:rPr>
                <w:rFonts w:eastAsiaTheme="minorEastAsia" w:cs="Arial"/>
                <w:noProof/>
                <w:lang w:eastAsia="fr-FR"/>
              </w:rPr>
              <w:tab/>
            </w:r>
            <w:r w:rsidR="001246F1" w:rsidRPr="00700C2F">
              <w:rPr>
                <w:rStyle w:val="Lienhypertexte"/>
                <w:rFonts w:cs="Arial"/>
                <w:noProof/>
              </w:rPr>
              <w:t>Plan de renforcement des capacités institutionnelles et organisationnel</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_Toc109397228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40</w:t>
            </w:r>
            <w:r w:rsidR="001246F1" w:rsidRPr="00700C2F">
              <w:rPr>
                <w:rFonts w:cs="Arial"/>
                <w:noProof/>
                <w:webHidden/>
              </w:rPr>
              <w:fldChar w:fldCharType="end"/>
            </w:r>
          </w:hyperlink>
        </w:p>
        <w:p w14:paraId="4E7C4D8E" w14:textId="21345803" w:rsidR="001246F1" w:rsidRPr="00700C2F" w:rsidRDefault="00712AA1" w:rsidP="001246F1">
          <w:pPr>
            <w:pStyle w:val="TM1"/>
            <w:tabs>
              <w:tab w:val="clear" w:pos="9061"/>
              <w:tab w:val="left" w:pos="660"/>
              <w:tab w:val="right" w:leader="dot" w:pos="9062"/>
            </w:tabs>
            <w:rPr>
              <w:rFonts w:eastAsiaTheme="minorEastAsia" w:cs="Arial"/>
              <w:noProof/>
              <w:lang w:eastAsia="fr-FR"/>
            </w:rPr>
          </w:pPr>
          <w:hyperlink w:anchor="_Toc109397229" w:history="1">
            <w:r w:rsidR="001246F1" w:rsidRPr="00700C2F">
              <w:rPr>
                <w:rStyle w:val="Lienhypertexte"/>
                <w:rFonts w:cs="Arial"/>
                <w:noProof/>
              </w:rPr>
              <w:t>VI.</w:t>
            </w:r>
            <w:r w:rsidR="001246F1" w:rsidRPr="00700C2F">
              <w:rPr>
                <w:rFonts w:eastAsiaTheme="minorEastAsia" w:cs="Arial"/>
                <w:noProof/>
                <w:lang w:eastAsia="fr-FR"/>
              </w:rPr>
              <w:tab/>
            </w:r>
            <w:r w:rsidR="001246F1" w:rsidRPr="00700C2F">
              <w:rPr>
                <w:rStyle w:val="Lienhypertexte"/>
                <w:rFonts w:cs="Arial"/>
                <w:noProof/>
              </w:rPr>
              <w:t>ANNEXES</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_Toc109397229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43</w:t>
            </w:r>
            <w:r w:rsidR="001246F1" w:rsidRPr="00700C2F">
              <w:rPr>
                <w:rFonts w:cs="Arial"/>
                <w:noProof/>
                <w:webHidden/>
              </w:rPr>
              <w:fldChar w:fldCharType="end"/>
            </w:r>
          </w:hyperlink>
        </w:p>
        <w:p w14:paraId="11B80EAA" w14:textId="4153B5B6" w:rsidR="001246F1" w:rsidRPr="00700C2F" w:rsidRDefault="00712AA1" w:rsidP="001246F1">
          <w:pPr>
            <w:pStyle w:val="TM2"/>
            <w:tabs>
              <w:tab w:val="clear" w:pos="9061"/>
              <w:tab w:val="right" w:leader="dot" w:pos="9062"/>
            </w:tabs>
            <w:rPr>
              <w:rFonts w:eastAsiaTheme="minorEastAsia" w:cs="Arial"/>
              <w:noProof/>
              <w:lang w:eastAsia="fr-FR"/>
            </w:rPr>
          </w:pPr>
          <w:hyperlink w:anchor="_Toc109397230" w:history="1">
            <w:r w:rsidR="001246F1" w:rsidRPr="00700C2F">
              <w:rPr>
                <w:rStyle w:val="Lienhypertexte"/>
                <w:rFonts w:cs="Arial"/>
                <w:noProof/>
              </w:rPr>
              <w:t>6.1. ANNEXE 1 : BIBLIOGR</w:t>
            </w:r>
            <w:r w:rsidR="000340D8">
              <w:rPr>
                <w:rStyle w:val="Lienhypertexte"/>
                <w:rFonts w:cs="Arial"/>
                <w:noProof/>
              </w:rPr>
              <w:t>A</w:t>
            </w:r>
            <w:r w:rsidR="001246F1" w:rsidRPr="00700C2F">
              <w:rPr>
                <w:rStyle w:val="Lienhypertexte"/>
                <w:rFonts w:cs="Arial"/>
                <w:noProof/>
              </w:rPr>
              <w:t>PHIE</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_Toc109397230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43</w:t>
            </w:r>
            <w:r w:rsidR="001246F1" w:rsidRPr="00700C2F">
              <w:rPr>
                <w:rFonts w:cs="Arial"/>
                <w:noProof/>
                <w:webHidden/>
              </w:rPr>
              <w:fldChar w:fldCharType="end"/>
            </w:r>
          </w:hyperlink>
        </w:p>
        <w:p w14:paraId="5D174D92" w14:textId="0E76F72A" w:rsidR="001246F1" w:rsidRPr="00700C2F" w:rsidRDefault="00712AA1" w:rsidP="001246F1">
          <w:pPr>
            <w:pStyle w:val="TM2"/>
            <w:tabs>
              <w:tab w:val="clear" w:pos="9061"/>
              <w:tab w:val="right" w:leader="dot" w:pos="9062"/>
            </w:tabs>
            <w:rPr>
              <w:rFonts w:eastAsiaTheme="minorEastAsia" w:cs="Arial"/>
              <w:noProof/>
              <w:lang w:eastAsia="fr-FR"/>
            </w:rPr>
          </w:pPr>
          <w:hyperlink w:anchor="_Toc109397231" w:history="1">
            <w:r w:rsidR="001246F1" w:rsidRPr="00700C2F">
              <w:rPr>
                <w:rStyle w:val="Lienhypertexte"/>
                <w:rFonts w:cs="Arial"/>
                <w:noProof/>
              </w:rPr>
              <w:t>6.2. ANNEXE 2 : Liste des personnes rencontrées</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_Toc109397231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45</w:t>
            </w:r>
            <w:r w:rsidR="001246F1" w:rsidRPr="00700C2F">
              <w:rPr>
                <w:rFonts w:cs="Arial"/>
                <w:noProof/>
                <w:webHidden/>
              </w:rPr>
              <w:fldChar w:fldCharType="end"/>
            </w:r>
          </w:hyperlink>
        </w:p>
        <w:p w14:paraId="6207D49F" w14:textId="3BA2F1AD" w:rsidR="001246F1" w:rsidRPr="00700C2F" w:rsidRDefault="00712AA1" w:rsidP="001246F1">
          <w:pPr>
            <w:pStyle w:val="TM2"/>
            <w:tabs>
              <w:tab w:val="clear" w:pos="9061"/>
              <w:tab w:val="right" w:leader="dot" w:pos="9062"/>
            </w:tabs>
            <w:rPr>
              <w:rFonts w:eastAsiaTheme="minorEastAsia" w:cs="Arial"/>
              <w:noProof/>
              <w:lang w:eastAsia="fr-FR"/>
            </w:rPr>
          </w:pPr>
          <w:hyperlink w:anchor="_Toc109397232" w:history="1">
            <w:r w:rsidR="001246F1" w:rsidRPr="00700C2F">
              <w:rPr>
                <w:rStyle w:val="Lienhypertexte"/>
                <w:rFonts w:cs="Arial"/>
                <w:noProof/>
              </w:rPr>
              <w:t>6.3. ANNEXE 3: GUIDE D’ENTRETIEN</w:t>
            </w:r>
            <w:r w:rsidR="001246F1" w:rsidRPr="00700C2F">
              <w:rPr>
                <w:rFonts w:cs="Arial"/>
                <w:noProof/>
                <w:webHidden/>
              </w:rPr>
              <w:tab/>
            </w:r>
            <w:r w:rsidR="001246F1" w:rsidRPr="00700C2F">
              <w:rPr>
                <w:rFonts w:cs="Arial"/>
                <w:noProof/>
                <w:webHidden/>
              </w:rPr>
              <w:fldChar w:fldCharType="begin"/>
            </w:r>
            <w:r w:rsidR="001246F1" w:rsidRPr="00700C2F">
              <w:rPr>
                <w:rFonts w:cs="Arial"/>
                <w:noProof/>
                <w:webHidden/>
              </w:rPr>
              <w:instrText xml:space="preserve"> PAGEREF _Toc109397232 \h </w:instrText>
            </w:r>
            <w:r w:rsidR="001246F1" w:rsidRPr="00700C2F">
              <w:rPr>
                <w:rFonts w:cs="Arial"/>
                <w:noProof/>
                <w:webHidden/>
              </w:rPr>
            </w:r>
            <w:r w:rsidR="001246F1" w:rsidRPr="00700C2F">
              <w:rPr>
                <w:rFonts w:cs="Arial"/>
                <w:noProof/>
                <w:webHidden/>
              </w:rPr>
              <w:fldChar w:fldCharType="separate"/>
            </w:r>
            <w:r w:rsidR="00473C78">
              <w:rPr>
                <w:rFonts w:cs="Arial"/>
                <w:noProof/>
                <w:webHidden/>
              </w:rPr>
              <w:t>48</w:t>
            </w:r>
            <w:r w:rsidR="001246F1" w:rsidRPr="00700C2F">
              <w:rPr>
                <w:rFonts w:cs="Arial"/>
                <w:noProof/>
                <w:webHidden/>
              </w:rPr>
              <w:fldChar w:fldCharType="end"/>
            </w:r>
          </w:hyperlink>
        </w:p>
        <w:p w14:paraId="6174B7E5" w14:textId="77777777" w:rsidR="001246F1" w:rsidRPr="00700C2F" w:rsidRDefault="001246F1" w:rsidP="001246F1">
          <w:pPr>
            <w:rPr>
              <w:rFonts w:cs="Arial"/>
            </w:rPr>
          </w:pPr>
          <w:r w:rsidRPr="00700C2F">
            <w:rPr>
              <w:rFonts w:cs="Arial"/>
              <w:b/>
              <w:bCs/>
            </w:rPr>
            <w:fldChar w:fldCharType="end"/>
          </w:r>
        </w:p>
      </w:sdtContent>
    </w:sdt>
    <w:p w14:paraId="55BFA7C1" w14:textId="77777777" w:rsidR="001246F1" w:rsidRPr="00700C2F" w:rsidRDefault="001246F1" w:rsidP="001246F1">
      <w:pPr>
        <w:rPr>
          <w:rFonts w:cs="Arial"/>
          <w:sz w:val="24"/>
          <w:szCs w:val="24"/>
        </w:rPr>
      </w:pPr>
    </w:p>
    <w:p w14:paraId="34936F9B" w14:textId="77777777" w:rsidR="001246F1" w:rsidRPr="00700C2F" w:rsidRDefault="001246F1" w:rsidP="001246F1">
      <w:pPr>
        <w:rPr>
          <w:rFonts w:cs="Arial"/>
          <w:sz w:val="24"/>
          <w:szCs w:val="24"/>
        </w:rPr>
      </w:pPr>
      <w:r w:rsidRPr="00700C2F">
        <w:rPr>
          <w:rFonts w:cs="Arial"/>
          <w:sz w:val="24"/>
          <w:szCs w:val="24"/>
        </w:rPr>
        <w:br w:type="page"/>
      </w:r>
    </w:p>
    <w:p w14:paraId="172D54A5" w14:textId="77777777" w:rsidR="001246F1" w:rsidRPr="00700C2F" w:rsidRDefault="001246F1" w:rsidP="007623E8">
      <w:pPr>
        <w:pStyle w:val="Titre1"/>
        <w:numPr>
          <w:ilvl w:val="0"/>
          <w:numId w:val="30"/>
        </w:numPr>
        <w:spacing w:before="240" w:after="0" w:line="259" w:lineRule="auto"/>
        <w:rPr>
          <w:rFonts w:cs="Arial"/>
          <w:b w:val="0"/>
          <w:sz w:val="24"/>
          <w:szCs w:val="24"/>
        </w:rPr>
      </w:pPr>
      <w:bookmarkStart w:id="97" w:name="_Toc109397205"/>
      <w:bookmarkStart w:id="98" w:name="_Toc111101347"/>
      <w:r w:rsidRPr="00700C2F">
        <w:rPr>
          <w:rFonts w:cs="Arial"/>
          <w:sz w:val="24"/>
          <w:szCs w:val="24"/>
        </w:rPr>
        <w:t>Contexte et objectif de l’étude</w:t>
      </w:r>
      <w:bookmarkEnd w:id="97"/>
      <w:bookmarkEnd w:id="98"/>
    </w:p>
    <w:p w14:paraId="4114EE6C" w14:textId="77777777" w:rsidR="001246F1" w:rsidRPr="001246F1" w:rsidRDefault="001246F1" w:rsidP="001246F1">
      <w:pPr>
        <w:jc w:val="both"/>
        <w:rPr>
          <w:rFonts w:cs="Arial"/>
          <w:sz w:val="24"/>
          <w:szCs w:val="24"/>
          <w:lang w:val="fr-FR"/>
        </w:rPr>
      </w:pPr>
      <w:r w:rsidRPr="001246F1">
        <w:rPr>
          <w:rFonts w:cs="Arial"/>
          <w:sz w:val="24"/>
          <w:szCs w:val="24"/>
          <w:lang w:val="fr-FR"/>
        </w:rPr>
        <w:t>Au Niger, la migration est un défi majeur pour les pouvoirs publics et les communautés eu égard à la position géographique du pays et aux implications socio-économiques qu’elle engendre.</w:t>
      </w:r>
    </w:p>
    <w:p w14:paraId="5B0B6CB7" w14:textId="77777777" w:rsidR="001246F1" w:rsidRPr="001246F1" w:rsidRDefault="001246F1" w:rsidP="001246F1">
      <w:pPr>
        <w:jc w:val="both"/>
        <w:rPr>
          <w:rFonts w:cs="Arial"/>
          <w:sz w:val="24"/>
          <w:szCs w:val="24"/>
          <w:lang w:val="fr-FR"/>
        </w:rPr>
      </w:pPr>
      <w:r w:rsidRPr="001246F1">
        <w:rPr>
          <w:rFonts w:cs="Arial"/>
          <w:sz w:val="24"/>
          <w:szCs w:val="24"/>
          <w:lang w:val="fr-FR"/>
        </w:rPr>
        <w:t>Ce défi est d’autant plus important qu’il se pose dans un contexte national dominé par les enjeux liés notamment à la croissance démographique, les changements climatiques et la sécurité. Afin de prendre en charge toutes les questions liées à la migration et au regard de ses conséquences, la PNM ambitionne d’assurer « une gouvernance efficiente (efficace et intégrée) des questions migratoires ».</w:t>
      </w:r>
    </w:p>
    <w:p w14:paraId="60568D42" w14:textId="77777777" w:rsidR="001246F1" w:rsidRPr="001246F1" w:rsidRDefault="001246F1" w:rsidP="001246F1">
      <w:pPr>
        <w:jc w:val="both"/>
        <w:rPr>
          <w:rFonts w:cs="Arial"/>
          <w:sz w:val="24"/>
          <w:szCs w:val="24"/>
          <w:lang w:val="fr-FR"/>
        </w:rPr>
      </w:pPr>
      <w:r w:rsidRPr="001246F1">
        <w:rPr>
          <w:rFonts w:cs="Arial"/>
          <w:sz w:val="24"/>
          <w:szCs w:val="24"/>
          <w:lang w:val="fr-FR"/>
        </w:rPr>
        <w:t>C’est pour atteindre cet objectif que la Direction de la Migration du Ministère de l’Intérieur et de la Décentralisation s’attèle à mettre en place un dispositif inclusif, efficace et durable de suivi/évaluation de cette politique.</w:t>
      </w:r>
    </w:p>
    <w:p w14:paraId="73760294"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En effet, de 2017 à 2020, le Projet Appui-Conseil en Matière de Politique de Migration exécuté par la GIZ (APM/GIZ), a accompagné le Niger dans l’élaboration de sa Politique Nationale de la Migration assortie d’un plan d’action (2020-2035) et son mécanisme de mise en œuvre. Par la suite, un certain nombre de réalisations sont été menées pour renforcer les acquis et permettre une mise en œuvre efficace de la PNM. Il s’agit entre autres d’une formation des acteurs en suivi évaluation des politiques publiques, de l’élaboration d’une étude de référence de la mise en œuvre de la PNM assortie d’un plan d’action prioritaire et de l’adoption d’un arrêté portant création du Comité de pilotage, etc. </w:t>
      </w:r>
    </w:p>
    <w:p w14:paraId="114DCD4C" w14:textId="77777777" w:rsidR="001246F1" w:rsidRPr="001246F1" w:rsidRDefault="001246F1" w:rsidP="001246F1">
      <w:pPr>
        <w:jc w:val="both"/>
        <w:rPr>
          <w:rFonts w:cs="Arial"/>
          <w:sz w:val="24"/>
          <w:szCs w:val="24"/>
          <w:lang w:val="fr-FR"/>
        </w:rPr>
      </w:pPr>
      <w:r w:rsidRPr="001246F1">
        <w:rPr>
          <w:rFonts w:cs="Arial"/>
          <w:sz w:val="24"/>
          <w:szCs w:val="24"/>
          <w:lang w:val="fr-FR"/>
        </w:rPr>
        <w:t>Le Projet APM a également accompagné le processus d’élaboration du document du dispositif de suivi évaluation de la PNM. A l’issue des différents ateliers organisés dans le cadre de ce processus, des recommandations sur le document du dispositif ont été formulées aux fins de son enrichissement. Cet instrument une fois finalisé, permettra aux parties prenantes d'apprécier le degré d’atteinte des objectifs tout au long de la mise en œuvre de la PNM et au Comité de pilotage de prendre des décisions idoines.</w:t>
      </w:r>
    </w:p>
    <w:p w14:paraId="70C994E1" w14:textId="77777777" w:rsidR="001246F1" w:rsidRPr="001246F1" w:rsidRDefault="001246F1" w:rsidP="001246F1">
      <w:pPr>
        <w:jc w:val="both"/>
        <w:rPr>
          <w:rFonts w:cs="Arial"/>
          <w:sz w:val="24"/>
          <w:szCs w:val="24"/>
          <w:lang w:val="fr-FR"/>
        </w:rPr>
      </w:pPr>
      <w:r w:rsidRPr="001246F1">
        <w:rPr>
          <w:rFonts w:cs="Arial"/>
          <w:sz w:val="24"/>
          <w:szCs w:val="24"/>
          <w:lang w:val="fr-FR"/>
        </w:rPr>
        <w:t>D’où l’importance de ce dispositif dont l’opérationnalisation dépendra dans une large2 mesure des capacités institutionnelles et organisationnelles des structures impliquées, notamment les DEP, DS et autres institutions de l’Etat qui en ont la charge.</w:t>
      </w:r>
    </w:p>
    <w:p w14:paraId="00616564" w14:textId="77777777" w:rsidR="001246F1" w:rsidRPr="001246F1" w:rsidRDefault="001246F1" w:rsidP="001246F1">
      <w:pPr>
        <w:jc w:val="both"/>
        <w:rPr>
          <w:rFonts w:cs="Arial"/>
          <w:sz w:val="24"/>
          <w:szCs w:val="24"/>
          <w:lang w:val="fr-FR"/>
        </w:rPr>
      </w:pPr>
      <w:r w:rsidRPr="001246F1">
        <w:rPr>
          <w:rFonts w:cs="Arial"/>
          <w:sz w:val="24"/>
          <w:szCs w:val="24"/>
          <w:lang w:val="fr-FR"/>
        </w:rPr>
        <w:t>La présente étude a pour objet de conduire le diagnostic organisationnel et fonctionnel, relativement au Dispositif de Suivi Evaluation de la mise en œuvre de la Politique Nationale de la Migration, des Directions des Etudes et de la Programmation et des Directions des Statistiques des ministères et institutions de l’Etat, assorti d’un plan de renforcement de capacités des structures.</w:t>
      </w:r>
    </w:p>
    <w:p w14:paraId="337B654D" w14:textId="77777777" w:rsidR="001246F1" w:rsidRPr="001246F1" w:rsidRDefault="001246F1" w:rsidP="001246F1">
      <w:pPr>
        <w:jc w:val="both"/>
        <w:rPr>
          <w:rFonts w:cs="Arial"/>
          <w:sz w:val="24"/>
          <w:szCs w:val="24"/>
          <w:lang w:val="fr-FR"/>
        </w:rPr>
      </w:pPr>
    </w:p>
    <w:p w14:paraId="1FEA08C1" w14:textId="77777777" w:rsidR="001246F1" w:rsidRPr="00700C2F" w:rsidRDefault="001246F1" w:rsidP="007623E8">
      <w:pPr>
        <w:pStyle w:val="Titre1"/>
        <w:numPr>
          <w:ilvl w:val="0"/>
          <w:numId w:val="30"/>
        </w:numPr>
        <w:spacing w:before="240" w:after="0" w:line="259" w:lineRule="auto"/>
        <w:rPr>
          <w:rFonts w:cs="Arial"/>
          <w:b w:val="0"/>
          <w:sz w:val="24"/>
          <w:szCs w:val="24"/>
        </w:rPr>
      </w:pPr>
      <w:bookmarkStart w:id="99" w:name="_Toc109397206"/>
      <w:bookmarkStart w:id="100" w:name="_Toc111101348"/>
      <w:r w:rsidRPr="00700C2F">
        <w:rPr>
          <w:rFonts w:cs="Arial"/>
          <w:sz w:val="24"/>
          <w:szCs w:val="24"/>
        </w:rPr>
        <w:t>Méthodologie</w:t>
      </w:r>
      <w:bookmarkEnd w:id="99"/>
      <w:bookmarkEnd w:id="100"/>
    </w:p>
    <w:p w14:paraId="705E8470" w14:textId="77777777" w:rsidR="001246F1" w:rsidRPr="00700C2F" w:rsidRDefault="001246F1" w:rsidP="001246F1">
      <w:pPr>
        <w:pStyle w:val="Titre2"/>
        <w:rPr>
          <w:rFonts w:cs="Arial"/>
          <w:sz w:val="24"/>
          <w:szCs w:val="24"/>
        </w:rPr>
      </w:pPr>
      <w:bookmarkStart w:id="101" w:name="_Toc109397207"/>
      <w:bookmarkStart w:id="102" w:name="_Toc111101349"/>
      <w:r w:rsidRPr="00700C2F">
        <w:rPr>
          <w:rFonts w:cs="Arial"/>
          <w:sz w:val="24"/>
          <w:szCs w:val="24"/>
        </w:rPr>
        <w:t>2 . 1 Rappel du phasage de l’étude</w:t>
      </w:r>
      <w:bookmarkEnd w:id="101"/>
      <w:bookmarkEnd w:id="102"/>
    </w:p>
    <w:p w14:paraId="750BC2F5" w14:textId="77777777" w:rsidR="001246F1" w:rsidRPr="001246F1" w:rsidRDefault="001246F1" w:rsidP="001246F1">
      <w:pPr>
        <w:spacing w:after="100" w:afterAutospacing="1" w:line="276" w:lineRule="auto"/>
        <w:jc w:val="both"/>
        <w:rPr>
          <w:rFonts w:cs="Arial"/>
          <w:sz w:val="24"/>
          <w:szCs w:val="24"/>
          <w:lang w:val="fr-FR"/>
        </w:rPr>
      </w:pPr>
      <w:r w:rsidRPr="001246F1">
        <w:rPr>
          <w:rFonts w:cs="Arial"/>
          <w:sz w:val="24"/>
          <w:szCs w:val="24"/>
          <w:lang w:val="fr-FR"/>
        </w:rPr>
        <w:t>La démarche méthodologique qui a présidé à la réalisation de cette étude est divisée en quatre (4) phases :</w:t>
      </w:r>
    </w:p>
    <w:p w14:paraId="5F431E06" w14:textId="77777777" w:rsidR="001246F1" w:rsidRPr="001246F1" w:rsidRDefault="001246F1" w:rsidP="001246F1">
      <w:pPr>
        <w:pStyle w:val="Titre3"/>
        <w:rPr>
          <w:rFonts w:cs="Arial"/>
          <w:b w:val="0"/>
          <w:lang w:val="fr-FR" w:eastAsia="fr-CH"/>
        </w:rPr>
      </w:pPr>
      <w:bookmarkStart w:id="103" w:name="_Toc109397208"/>
      <w:r w:rsidRPr="001246F1">
        <w:rPr>
          <w:rFonts w:cs="Arial"/>
          <w:lang w:val="fr-FR" w:eastAsia="fr-CH"/>
        </w:rPr>
        <w:t>2.1.1 Réunion de cadrage :</w:t>
      </w:r>
      <w:bookmarkEnd w:id="103"/>
      <w:r w:rsidRPr="001246F1">
        <w:rPr>
          <w:rFonts w:cs="Arial"/>
          <w:lang w:val="fr-FR" w:eastAsia="fr-CH"/>
        </w:rPr>
        <w:t xml:space="preserve"> </w:t>
      </w:r>
    </w:p>
    <w:p w14:paraId="2CE3B11C" w14:textId="7B7D39CC" w:rsidR="001246F1" w:rsidRPr="001246F1" w:rsidRDefault="001246F1" w:rsidP="001246F1">
      <w:pPr>
        <w:jc w:val="both"/>
        <w:rPr>
          <w:rFonts w:cs="Arial"/>
          <w:sz w:val="24"/>
          <w:szCs w:val="24"/>
          <w:lang w:val="fr-FR"/>
        </w:rPr>
      </w:pPr>
      <w:r w:rsidRPr="001246F1">
        <w:rPr>
          <w:rFonts w:cs="Arial"/>
          <w:sz w:val="24"/>
          <w:szCs w:val="24"/>
          <w:lang w:val="fr-FR"/>
        </w:rPr>
        <w:t>Elle s’est tenue dans les locaux du Projet Appui-conseil en matière de Politique de Migration (APM-</w:t>
      </w:r>
      <w:r w:rsidR="00B22A23" w:rsidRPr="001246F1">
        <w:rPr>
          <w:rFonts w:cs="Arial"/>
          <w:sz w:val="24"/>
          <w:szCs w:val="24"/>
          <w:lang w:val="fr-FR"/>
        </w:rPr>
        <w:t>GIZ)</w:t>
      </w:r>
      <w:r w:rsidR="00B22A23">
        <w:rPr>
          <w:rFonts w:cs="Arial"/>
          <w:sz w:val="24"/>
          <w:szCs w:val="24"/>
          <w:lang w:val="fr-FR"/>
        </w:rPr>
        <w:t xml:space="preserve"> le</w:t>
      </w:r>
      <w:r w:rsidRPr="001246F1">
        <w:rPr>
          <w:rFonts w:cs="Arial"/>
          <w:sz w:val="24"/>
          <w:szCs w:val="24"/>
          <w:lang w:val="fr-FR"/>
        </w:rPr>
        <w:t xml:space="preserve"> 10/06/2022, marquant ainsi le début de la prestation.</w:t>
      </w:r>
    </w:p>
    <w:p w14:paraId="360E4C59" w14:textId="121EE677" w:rsidR="001246F1" w:rsidRPr="00B22A23" w:rsidRDefault="001246F1" w:rsidP="001246F1">
      <w:pPr>
        <w:jc w:val="both"/>
        <w:rPr>
          <w:rFonts w:cs="Arial"/>
          <w:sz w:val="24"/>
          <w:szCs w:val="24"/>
          <w:lang w:val="fr-FR"/>
        </w:rPr>
      </w:pPr>
      <w:r w:rsidRPr="001246F1">
        <w:rPr>
          <w:rFonts w:cs="Arial"/>
          <w:sz w:val="24"/>
          <w:szCs w:val="24"/>
          <w:lang w:val="fr-FR"/>
        </w:rPr>
        <w:t xml:space="preserve">Cette réunion a permis au Commanditaire et au Cabinet d’harmoniser leur compréhension des TDR et de définir ensemble les points d’intérêt de l’étude. </w:t>
      </w:r>
      <w:r w:rsidRPr="00B22A23">
        <w:rPr>
          <w:rFonts w:cs="Arial"/>
          <w:sz w:val="24"/>
          <w:szCs w:val="24"/>
          <w:lang w:val="fr-FR"/>
        </w:rPr>
        <w:t>Il s’agit :</w:t>
      </w:r>
    </w:p>
    <w:p w14:paraId="5D93CF9E" w14:textId="77777777" w:rsidR="001246F1" w:rsidRPr="001246F1" w:rsidRDefault="001246F1" w:rsidP="007623E8">
      <w:pPr>
        <w:pStyle w:val="Paragraphedeliste"/>
        <w:numPr>
          <w:ilvl w:val="0"/>
          <w:numId w:val="34"/>
        </w:numPr>
        <w:spacing w:after="160" w:line="259" w:lineRule="auto"/>
        <w:jc w:val="both"/>
        <w:rPr>
          <w:rFonts w:cs="Arial"/>
          <w:sz w:val="24"/>
          <w:szCs w:val="24"/>
          <w:lang w:val="fr-FR"/>
        </w:rPr>
      </w:pPr>
      <w:r w:rsidRPr="001246F1">
        <w:rPr>
          <w:rFonts w:cs="Arial"/>
          <w:sz w:val="24"/>
          <w:szCs w:val="24"/>
          <w:lang w:val="fr-FR"/>
        </w:rPr>
        <w:t>de l’analyse institutionnelle des acteurs en termes d’attributions, pour mener les tâches de Suivi Evaluation en particulier celles de la mise en œuvre de la PNM ;2</w:t>
      </w:r>
    </w:p>
    <w:p w14:paraId="0A90BFB6" w14:textId="2A6CADFE" w:rsidR="001246F1" w:rsidRPr="001246F1" w:rsidRDefault="001246F1" w:rsidP="007623E8">
      <w:pPr>
        <w:pStyle w:val="Paragraphedeliste"/>
        <w:numPr>
          <w:ilvl w:val="0"/>
          <w:numId w:val="34"/>
        </w:numPr>
        <w:spacing w:after="160" w:line="259" w:lineRule="auto"/>
        <w:jc w:val="both"/>
        <w:rPr>
          <w:rFonts w:cs="Arial"/>
          <w:sz w:val="24"/>
          <w:szCs w:val="24"/>
          <w:lang w:val="fr-FR"/>
        </w:rPr>
      </w:pPr>
      <w:r w:rsidRPr="001246F1">
        <w:rPr>
          <w:rFonts w:cs="Arial"/>
          <w:sz w:val="24"/>
          <w:szCs w:val="24"/>
          <w:lang w:val="fr-FR"/>
        </w:rPr>
        <w:t xml:space="preserve">de la prise en compte des aspects organisationnels au sein des structures identifiées pour le Suivi Evaluation.de la mise en œuvre de la PNM. Elle examinera leurs capacités à remplir la mission </w:t>
      </w:r>
      <w:r w:rsidR="006E051F" w:rsidRPr="001246F1">
        <w:rPr>
          <w:rFonts w:cs="Arial"/>
          <w:sz w:val="24"/>
          <w:szCs w:val="24"/>
          <w:lang w:val="fr-FR"/>
        </w:rPr>
        <w:t>en termes de</w:t>
      </w:r>
      <w:r w:rsidRPr="001246F1">
        <w:rPr>
          <w:rFonts w:cs="Arial"/>
          <w:sz w:val="24"/>
          <w:szCs w:val="24"/>
          <w:lang w:val="fr-FR"/>
        </w:rPr>
        <w:t xml:space="preserve"> personnel, de capacités techniques et d’équipement ;</w:t>
      </w:r>
    </w:p>
    <w:p w14:paraId="6E175E64" w14:textId="77777777" w:rsidR="001246F1" w:rsidRPr="001246F1" w:rsidRDefault="001246F1" w:rsidP="007623E8">
      <w:pPr>
        <w:pStyle w:val="Paragraphedeliste"/>
        <w:numPr>
          <w:ilvl w:val="0"/>
          <w:numId w:val="34"/>
        </w:numPr>
        <w:spacing w:after="160" w:line="259" w:lineRule="auto"/>
        <w:jc w:val="both"/>
        <w:rPr>
          <w:rFonts w:cs="Arial"/>
          <w:sz w:val="24"/>
          <w:szCs w:val="24"/>
          <w:lang w:val="fr-FR"/>
        </w:rPr>
      </w:pPr>
      <w:r w:rsidRPr="001246F1">
        <w:rPr>
          <w:rFonts w:cs="Arial"/>
          <w:sz w:val="24"/>
          <w:szCs w:val="24"/>
          <w:lang w:val="fr-FR"/>
        </w:rPr>
        <w:t>de l’analyse du dispositif des rencontres entre les différents acteurs du suivi évaluation ;</w:t>
      </w:r>
    </w:p>
    <w:p w14:paraId="118D01CA" w14:textId="77777777" w:rsidR="001246F1" w:rsidRPr="001246F1" w:rsidRDefault="001246F1" w:rsidP="007623E8">
      <w:pPr>
        <w:pStyle w:val="Paragraphedeliste"/>
        <w:numPr>
          <w:ilvl w:val="0"/>
          <w:numId w:val="34"/>
        </w:numPr>
        <w:spacing w:after="160" w:line="259" w:lineRule="auto"/>
        <w:jc w:val="both"/>
        <w:rPr>
          <w:rFonts w:cs="Arial"/>
          <w:sz w:val="24"/>
          <w:szCs w:val="24"/>
          <w:lang w:val="fr-FR"/>
        </w:rPr>
      </w:pPr>
      <w:r w:rsidRPr="001246F1">
        <w:rPr>
          <w:rFonts w:cs="Arial"/>
          <w:sz w:val="24"/>
          <w:szCs w:val="24"/>
          <w:lang w:val="fr-FR"/>
        </w:rPr>
        <w:t>de finaliser le document du dispositif de Suivi Evaluation ;</w:t>
      </w:r>
    </w:p>
    <w:p w14:paraId="698A65BE" w14:textId="77777777" w:rsidR="001246F1" w:rsidRPr="001246F1" w:rsidRDefault="001246F1" w:rsidP="007623E8">
      <w:pPr>
        <w:pStyle w:val="Paragraphedeliste"/>
        <w:numPr>
          <w:ilvl w:val="0"/>
          <w:numId w:val="34"/>
        </w:numPr>
        <w:spacing w:after="160" w:line="259" w:lineRule="auto"/>
        <w:jc w:val="both"/>
        <w:rPr>
          <w:rFonts w:cs="Arial"/>
          <w:sz w:val="24"/>
          <w:szCs w:val="24"/>
          <w:lang w:val="fr-FR"/>
        </w:rPr>
      </w:pPr>
      <w:r w:rsidRPr="001246F1">
        <w:rPr>
          <w:rFonts w:cs="Arial"/>
          <w:sz w:val="24"/>
          <w:szCs w:val="24"/>
          <w:lang w:val="fr-FR"/>
        </w:rPr>
        <w:t>et enfin, d’élaborer un module de formation du dispositif à l’endroit des parties prenantes.</w:t>
      </w:r>
    </w:p>
    <w:p w14:paraId="7D6E0F2C" w14:textId="2039A631" w:rsidR="001246F1" w:rsidRPr="001246F1" w:rsidRDefault="001246F1" w:rsidP="001246F1">
      <w:pPr>
        <w:spacing w:after="100" w:afterAutospacing="1" w:line="276" w:lineRule="auto"/>
        <w:jc w:val="both"/>
        <w:rPr>
          <w:rFonts w:cs="Arial"/>
          <w:sz w:val="24"/>
          <w:szCs w:val="24"/>
          <w:lang w:val="fr-FR"/>
        </w:rPr>
      </w:pPr>
      <w:r w:rsidRPr="001246F1">
        <w:rPr>
          <w:rFonts w:cs="Arial"/>
          <w:sz w:val="24"/>
          <w:szCs w:val="24"/>
          <w:lang w:val="fr-FR"/>
        </w:rPr>
        <w:t xml:space="preserve">Après la réunion, le Cabinet d’Etudes a reçu une documentation de la part de l’APM. Une liste des DEP/DS et </w:t>
      </w:r>
      <w:r w:rsidR="006E051F" w:rsidRPr="001246F1">
        <w:rPr>
          <w:rFonts w:cs="Arial"/>
          <w:sz w:val="24"/>
          <w:szCs w:val="24"/>
          <w:lang w:val="fr-FR"/>
        </w:rPr>
        <w:t>autres institutions concernées</w:t>
      </w:r>
      <w:r w:rsidRPr="001246F1">
        <w:rPr>
          <w:rFonts w:cs="Arial"/>
          <w:sz w:val="24"/>
          <w:szCs w:val="24"/>
          <w:lang w:val="fr-FR"/>
        </w:rPr>
        <w:t xml:space="preserve"> par l’étude a été transmise par le Comité de Pilotage de la PNM.</w:t>
      </w:r>
    </w:p>
    <w:p w14:paraId="0249136F" w14:textId="77777777" w:rsidR="001246F1" w:rsidRPr="001246F1" w:rsidRDefault="001246F1" w:rsidP="001246F1">
      <w:pPr>
        <w:spacing w:after="100" w:afterAutospacing="1" w:line="276" w:lineRule="auto"/>
        <w:jc w:val="both"/>
        <w:rPr>
          <w:rFonts w:cs="Arial"/>
          <w:sz w:val="24"/>
          <w:szCs w:val="24"/>
          <w:lang w:val="fr-FR"/>
        </w:rPr>
      </w:pPr>
      <w:r w:rsidRPr="001246F1">
        <w:rPr>
          <w:rFonts w:cs="Arial"/>
          <w:sz w:val="24"/>
          <w:szCs w:val="24"/>
          <w:lang w:val="fr-FR"/>
        </w:rPr>
        <w:t>A l’issue de cette réunion un rapport de démarrage a été élaboré et présenté au commanditaire (c’est le premier livrable).</w:t>
      </w:r>
    </w:p>
    <w:p w14:paraId="487B33F5" w14:textId="77777777" w:rsidR="001246F1" w:rsidRPr="001246F1" w:rsidRDefault="001246F1" w:rsidP="001246F1">
      <w:pPr>
        <w:pStyle w:val="Titre3"/>
        <w:rPr>
          <w:rFonts w:cs="Arial"/>
          <w:b w:val="0"/>
          <w:lang w:val="fr-FR" w:eastAsia="fr-CH"/>
        </w:rPr>
      </w:pPr>
      <w:bookmarkStart w:id="104" w:name="_Toc57905698"/>
      <w:bookmarkStart w:id="105" w:name="_Toc109397209"/>
      <w:r w:rsidRPr="001246F1">
        <w:rPr>
          <w:rFonts w:cs="Arial"/>
          <w:lang w:val="fr-FR" w:eastAsia="fr-CH"/>
        </w:rPr>
        <w:t>2.1.2 Revue et analyse documentaires :</w:t>
      </w:r>
      <w:bookmarkEnd w:id="104"/>
      <w:bookmarkEnd w:id="105"/>
    </w:p>
    <w:p w14:paraId="39852568" w14:textId="77777777" w:rsidR="001246F1" w:rsidRPr="001246F1" w:rsidRDefault="001246F1" w:rsidP="001246F1">
      <w:pPr>
        <w:spacing w:before="240"/>
        <w:jc w:val="both"/>
        <w:rPr>
          <w:rFonts w:cs="Arial"/>
          <w:sz w:val="24"/>
          <w:szCs w:val="24"/>
          <w:lang w:val="fr-FR"/>
        </w:rPr>
      </w:pPr>
      <w:r w:rsidRPr="001246F1">
        <w:rPr>
          <w:rFonts w:cs="Arial"/>
          <w:sz w:val="24"/>
          <w:szCs w:val="24"/>
          <w:lang w:val="fr-FR"/>
        </w:rPr>
        <w:t>Outre les documents fournis par le commanditaire, d’autres documents jugés utiles à la mission ont été obtenus auprès du Comité de Pilotage et des ministères sectoriels. Cette collecte documentaire s’est poursuivie tout au long de la phase terrain auprès des parties prenantes.</w:t>
      </w:r>
    </w:p>
    <w:p w14:paraId="43F8EABC" w14:textId="77777777" w:rsidR="001246F1" w:rsidRPr="001246F1" w:rsidRDefault="001246F1" w:rsidP="001246F1">
      <w:pPr>
        <w:spacing w:before="240"/>
        <w:jc w:val="both"/>
        <w:rPr>
          <w:rFonts w:cs="Arial"/>
          <w:sz w:val="24"/>
          <w:szCs w:val="24"/>
          <w:lang w:val="fr-FR"/>
        </w:rPr>
      </w:pPr>
      <w:r w:rsidRPr="001246F1">
        <w:rPr>
          <w:rFonts w:cs="Arial"/>
          <w:sz w:val="24"/>
          <w:szCs w:val="24"/>
          <w:lang w:val="fr-FR"/>
        </w:rPr>
        <w:t>L’examen de certains documents a permis au consultant d’avoir déjà une idée des aspects institutionnels des DEP et de présenter une note détaillée sur l’approche méthodologique qu’il compte utiliser pour réaliser la mission.</w:t>
      </w:r>
    </w:p>
    <w:p w14:paraId="3F5213FA" w14:textId="77777777" w:rsidR="001246F1" w:rsidRPr="001246F1" w:rsidRDefault="001246F1" w:rsidP="001246F1">
      <w:pPr>
        <w:spacing w:before="240"/>
        <w:jc w:val="both"/>
        <w:rPr>
          <w:rFonts w:cs="Arial"/>
          <w:sz w:val="24"/>
          <w:szCs w:val="24"/>
          <w:lang w:val="fr-FR"/>
        </w:rPr>
      </w:pPr>
      <w:r w:rsidRPr="001246F1">
        <w:rPr>
          <w:rFonts w:cs="Arial"/>
          <w:sz w:val="24"/>
          <w:szCs w:val="24"/>
          <w:lang w:val="fr-FR"/>
        </w:rPr>
        <w:t>Les outils de collecte et d’exploitation des données ainsi que le chronogramme précis de la mission ont été par la suite présentés au commanditaire.</w:t>
      </w:r>
    </w:p>
    <w:p w14:paraId="4AD523F4" w14:textId="77777777" w:rsidR="001246F1" w:rsidRPr="001246F1" w:rsidRDefault="001246F1" w:rsidP="001246F1">
      <w:pPr>
        <w:spacing w:before="240"/>
        <w:jc w:val="both"/>
        <w:rPr>
          <w:rFonts w:cs="Arial"/>
          <w:sz w:val="24"/>
          <w:szCs w:val="24"/>
          <w:lang w:val="fr-FR"/>
        </w:rPr>
      </w:pPr>
      <w:r w:rsidRPr="001246F1">
        <w:rPr>
          <w:rFonts w:cs="Arial"/>
          <w:sz w:val="24"/>
          <w:szCs w:val="24"/>
          <w:lang w:val="fr-FR"/>
        </w:rPr>
        <w:t>Enfin, une lettre d’introduction qui permettra au consultant de s’introduire auprès des acteurs ciblés pour la collecte de données, lui a été remise.</w:t>
      </w:r>
    </w:p>
    <w:p w14:paraId="6DD12214" w14:textId="77777777" w:rsidR="001246F1" w:rsidRPr="001246F1" w:rsidRDefault="001246F1" w:rsidP="001246F1">
      <w:pPr>
        <w:pStyle w:val="Titre3"/>
        <w:rPr>
          <w:rFonts w:cs="Arial"/>
          <w:b w:val="0"/>
          <w:lang w:val="fr-FR" w:eastAsia="fr-CH"/>
        </w:rPr>
      </w:pPr>
      <w:bookmarkStart w:id="106" w:name="_Toc109397210"/>
      <w:r w:rsidRPr="001246F1">
        <w:rPr>
          <w:rFonts w:cs="Arial"/>
          <w:lang w:val="fr-FR" w:eastAsia="fr-CH"/>
        </w:rPr>
        <w:t>2 .1.3 Collecte des données auprès des parties prenantes</w:t>
      </w:r>
      <w:bookmarkEnd w:id="106"/>
    </w:p>
    <w:p w14:paraId="0B153C53"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Cette phase s’est déroulée à Niamey et en régions, au moyen d’un guide d’entretien (voir annexe 3).</w:t>
      </w:r>
    </w:p>
    <w:p w14:paraId="48B7F4B9" w14:textId="1DE3331E" w:rsidR="001246F1" w:rsidRPr="001246F1" w:rsidRDefault="001246F1" w:rsidP="001246F1">
      <w:pPr>
        <w:jc w:val="both"/>
        <w:rPr>
          <w:rFonts w:cs="Arial"/>
          <w:sz w:val="24"/>
          <w:szCs w:val="24"/>
          <w:lang w:val="fr-FR"/>
        </w:rPr>
      </w:pPr>
      <w:r w:rsidRPr="001246F1">
        <w:rPr>
          <w:rFonts w:cs="Arial"/>
          <w:sz w:val="24"/>
          <w:szCs w:val="24"/>
          <w:lang w:val="fr-FR"/>
        </w:rPr>
        <w:t xml:space="preserve">La mission s’est déroulée simultanément à Niamey et en région. Au niveau central, l’enquête a concerné les DEP des ministères responsables des programmes du plan d’action de la mise en œuvre de la PNM. Elle a aussi </w:t>
      </w:r>
      <w:r w:rsidR="00E945CF" w:rsidRPr="001246F1">
        <w:rPr>
          <w:rFonts w:cs="Arial"/>
          <w:sz w:val="24"/>
          <w:szCs w:val="24"/>
          <w:lang w:val="fr-FR"/>
        </w:rPr>
        <w:t>concerné</w:t>
      </w:r>
      <w:r w:rsidRPr="001246F1">
        <w:rPr>
          <w:rFonts w:cs="Arial"/>
          <w:sz w:val="24"/>
          <w:szCs w:val="24"/>
          <w:lang w:val="fr-FR"/>
        </w:rPr>
        <w:t xml:space="preserve"> la Direction de la Statistique et des Etudes Démographiques et Sociales de l’INS, la Direction de la Statistique de l’Agence Nationale de Lutte contre le Trafic des Personnes et la Traite Illicite des Migrants (l’ANLTP/TIM). Le Consultant a également rencontré les points focaux du Cabinet du Premier Ministre, de la Haute Autorité à la Consolidation de la Paix (HACP) et du Ministère des Affaires Etrangères et de la Coopération. A la Primature le point focal est rattaché au Département Solidarité et Inclusion Socio-économique. A la HACP, les échanges ont commencé avec le Conseiller Technique du Président qui a ensuite fait appel au Chef de Division Suivi évaluation pour poursuivre les échanges, Quant à la rencontre au niveau du MAE/C, elle s’est déroulée avec le Responsable de la Cellule des Etudes Prospective et d’Analyse Enfin, les responsables de la Division de la Police de l’Air et des Frontières de la Police Nationale (DPAF/DST/DGPN) et de la Direction des Normes Internationale du Travail (DNIT) du Ministère de l’Emploi, du Travail et de la Protection Sociale ont fait aussi l’objet d’interview.</w:t>
      </w:r>
    </w:p>
    <w:p w14:paraId="54343C5D" w14:textId="22CB8713" w:rsidR="001246F1" w:rsidRPr="001246F1" w:rsidRDefault="001246F1" w:rsidP="001246F1">
      <w:pPr>
        <w:jc w:val="both"/>
        <w:rPr>
          <w:rFonts w:cs="Arial"/>
          <w:sz w:val="24"/>
          <w:szCs w:val="24"/>
          <w:lang w:val="fr-FR"/>
        </w:rPr>
      </w:pPr>
      <w:r w:rsidRPr="001246F1">
        <w:rPr>
          <w:rFonts w:cs="Arial"/>
          <w:sz w:val="24"/>
          <w:szCs w:val="24"/>
          <w:lang w:val="fr-FR"/>
        </w:rPr>
        <w:t xml:space="preserve">Au niveau Régional, le Consultant s’est rendu successivement à Maradi, Zinder, Tahoua, Agadez et </w:t>
      </w:r>
      <w:r w:rsidR="009A6FD2" w:rsidRPr="001246F1">
        <w:rPr>
          <w:rFonts w:cs="Arial"/>
          <w:sz w:val="24"/>
          <w:szCs w:val="24"/>
          <w:lang w:val="fr-FR"/>
        </w:rPr>
        <w:t>Tillabéry</w:t>
      </w:r>
      <w:r w:rsidRPr="001246F1">
        <w:rPr>
          <w:rFonts w:cs="Arial"/>
          <w:sz w:val="24"/>
          <w:szCs w:val="24"/>
          <w:lang w:val="fr-FR"/>
        </w:rPr>
        <w:t xml:space="preserve">. Ces régions ont été choisies pour quelques spécificités qu’elles présentent du point de vue migration. Ainsi, </w:t>
      </w:r>
      <w:r w:rsidR="009A6FD2" w:rsidRPr="001246F1">
        <w:rPr>
          <w:rFonts w:cs="Arial"/>
          <w:sz w:val="24"/>
          <w:szCs w:val="24"/>
          <w:lang w:val="fr-FR"/>
        </w:rPr>
        <w:t>Tillabéry</w:t>
      </w:r>
      <w:r w:rsidRPr="001246F1">
        <w:rPr>
          <w:rFonts w:cs="Arial"/>
          <w:sz w:val="24"/>
          <w:szCs w:val="24"/>
          <w:lang w:val="fr-FR"/>
        </w:rPr>
        <w:t xml:space="preserve"> est une zone  d’insécurité entrainant de nombreux déplacements, avec ses camps de déplacés et de réfugiés ; à Tahoua, région de tradition d’émigration mais aussi de déplacements forcés liés à l’insécurité ; Zinder pour les départs massifs de jeunes et de femmes et Agadez ville de transit par excellence. Pour des raisons de calendrier, Diffa n’a pas été retenu.</w:t>
      </w:r>
    </w:p>
    <w:p w14:paraId="72FCAFD9" w14:textId="3F76CB23" w:rsidR="001246F1" w:rsidRPr="001246F1" w:rsidRDefault="001246F1" w:rsidP="001246F1">
      <w:pPr>
        <w:jc w:val="both"/>
        <w:rPr>
          <w:rFonts w:cs="Arial"/>
          <w:sz w:val="24"/>
          <w:szCs w:val="24"/>
          <w:lang w:val="fr-FR"/>
        </w:rPr>
      </w:pPr>
      <w:r w:rsidRPr="001246F1">
        <w:rPr>
          <w:rFonts w:cs="Arial"/>
          <w:sz w:val="24"/>
          <w:szCs w:val="24"/>
          <w:lang w:val="fr-FR"/>
        </w:rPr>
        <w:t xml:space="preserve">Dans ces localités il a rencontré les Directeurs Régionaux de l’Aménagement du Territoire et du Développement Communautaire, de l’Etat Civil, de la Migration et des Réfugiés. Pour le cas particulier de </w:t>
      </w:r>
      <w:r w:rsidR="009A6FD2" w:rsidRPr="001246F1">
        <w:rPr>
          <w:rFonts w:cs="Arial"/>
          <w:sz w:val="24"/>
          <w:szCs w:val="24"/>
          <w:lang w:val="fr-FR"/>
        </w:rPr>
        <w:t>Tillabéry</w:t>
      </w:r>
      <w:r w:rsidR="009A6FD2">
        <w:rPr>
          <w:rFonts w:cs="Arial"/>
          <w:sz w:val="24"/>
          <w:szCs w:val="24"/>
          <w:lang w:val="fr-FR"/>
        </w:rPr>
        <w:t>,</w:t>
      </w:r>
      <w:r w:rsidRPr="001246F1">
        <w:rPr>
          <w:rFonts w:cs="Arial"/>
          <w:sz w:val="24"/>
          <w:szCs w:val="24"/>
          <w:lang w:val="fr-FR"/>
        </w:rPr>
        <w:t xml:space="preserve"> le Consultant a rencontré la Directrice Départementale de l’Etat Civil qui s’occupe à la fois du Département de </w:t>
      </w:r>
      <w:r w:rsidR="002D3E29" w:rsidRPr="001246F1">
        <w:rPr>
          <w:rFonts w:cs="Arial"/>
          <w:sz w:val="24"/>
          <w:szCs w:val="24"/>
          <w:lang w:val="fr-FR"/>
        </w:rPr>
        <w:t>Tillabéry</w:t>
      </w:r>
      <w:r w:rsidRPr="001246F1">
        <w:rPr>
          <w:rFonts w:cs="Arial"/>
          <w:sz w:val="24"/>
          <w:szCs w:val="24"/>
          <w:lang w:val="fr-FR"/>
        </w:rPr>
        <w:t xml:space="preserve"> où il y a beaucoup de déplacés internes et de celui d’Ayérou qui rassemble des réfugiés de plus d’une décennie. Il y a rencontré aussi la Direction Régionale de l’INS.</w:t>
      </w:r>
    </w:p>
    <w:p w14:paraId="62F2FF88"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S’agissant des Collectivités Territoriales, l’enquête a intéressé les Secrétaires Généraux des cinq (5) Conseils Régionaux. </w:t>
      </w:r>
    </w:p>
    <w:p w14:paraId="1F41ED3C" w14:textId="77777777" w:rsidR="001246F1" w:rsidRPr="001246F1" w:rsidRDefault="001246F1" w:rsidP="001246F1">
      <w:pPr>
        <w:spacing w:before="240"/>
        <w:jc w:val="both"/>
        <w:rPr>
          <w:rFonts w:cs="Arial"/>
          <w:sz w:val="24"/>
          <w:szCs w:val="24"/>
          <w:lang w:val="fr-FR"/>
        </w:rPr>
      </w:pPr>
      <w:r w:rsidRPr="001246F1">
        <w:rPr>
          <w:rFonts w:cs="Arial"/>
          <w:sz w:val="24"/>
          <w:szCs w:val="24"/>
          <w:lang w:val="fr-FR"/>
        </w:rPr>
        <w:t>Il s’agit d’entretiens individuels ciblés avec les responsables des institutions. Ces rencontres ont donné lieu à des échanges sur les attributions des concernés, .sur l’organisation actuelle et le fonctionnement de services ainsi que les besoins en renforcement de capacités pour mener à bien leur tâches en matière de Suivi Evaluation.</w:t>
      </w:r>
    </w:p>
    <w:p w14:paraId="3F36CEB2" w14:textId="77777777" w:rsidR="001246F1" w:rsidRPr="001246F1" w:rsidRDefault="001246F1" w:rsidP="001246F1">
      <w:pPr>
        <w:pStyle w:val="Titre3"/>
        <w:rPr>
          <w:rFonts w:cs="Arial"/>
          <w:b w:val="0"/>
          <w:lang w:val="fr-FR" w:eastAsia="fr-CH"/>
        </w:rPr>
      </w:pPr>
      <w:bookmarkStart w:id="107" w:name="_Toc70313296"/>
      <w:bookmarkStart w:id="108" w:name="_Toc109397211"/>
      <w:r w:rsidRPr="001246F1">
        <w:rPr>
          <w:rFonts w:cs="Arial"/>
          <w:lang w:val="fr-FR" w:eastAsia="fr-CH"/>
        </w:rPr>
        <w:t xml:space="preserve">2.1.4 Rédaction du rapport de l’étude diagnostique </w:t>
      </w:r>
      <w:bookmarkEnd w:id="107"/>
      <w:r w:rsidRPr="001246F1">
        <w:rPr>
          <w:rFonts w:cs="Arial"/>
          <w:lang w:val="fr-FR" w:eastAsia="fr-CH"/>
        </w:rPr>
        <w:t>et du module</w:t>
      </w:r>
      <w:bookmarkEnd w:id="108"/>
    </w:p>
    <w:p w14:paraId="34A44979" w14:textId="77777777" w:rsidR="001246F1" w:rsidRPr="001246F1" w:rsidRDefault="001246F1" w:rsidP="001246F1">
      <w:pPr>
        <w:spacing w:after="0"/>
        <w:jc w:val="both"/>
        <w:rPr>
          <w:rFonts w:cs="Arial"/>
          <w:sz w:val="24"/>
          <w:szCs w:val="24"/>
          <w:lang w:val="fr-FR"/>
        </w:rPr>
      </w:pPr>
      <w:r w:rsidRPr="001246F1">
        <w:rPr>
          <w:rFonts w:cs="Arial"/>
          <w:sz w:val="24"/>
          <w:szCs w:val="24"/>
          <w:lang w:val="fr-FR"/>
        </w:rPr>
        <w:t xml:space="preserve">La rédaction du rapport a débuté à la fin des rencontres. </w:t>
      </w:r>
    </w:p>
    <w:p w14:paraId="1DA37363" w14:textId="77777777" w:rsidR="001246F1" w:rsidRPr="001246F1" w:rsidRDefault="001246F1" w:rsidP="001246F1">
      <w:pPr>
        <w:spacing w:after="0"/>
        <w:jc w:val="both"/>
        <w:rPr>
          <w:rFonts w:cs="Arial"/>
          <w:sz w:val="24"/>
          <w:szCs w:val="24"/>
          <w:lang w:val="fr-FR"/>
        </w:rPr>
      </w:pPr>
      <w:r w:rsidRPr="001246F1">
        <w:rPr>
          <w:rFonts w:cs="Arial"/>
          <w:sz w:val="24"/>
          <w:szCs w:val="24"/>
          <w:lang w:val="fr-FR"/>
        </w:rPr>
        <w:t>Le rapport provisoire a été soumis au commanditaire pour amendement et approbation interne.</w:t>
      </w:r>
    </w:p>
    <w:p w14:paraId="228E5AEF" w14:textId="77777777" w:rsidR="001246F1" w:rsidRPr="001246F1" w:rsidRDefault="001246F1" w:rsidP="001246F1">
      <w:pPr>
        <w:spacing w:after="0"/>
        <w:jc w:val="both"/>
        <w:rPr>
          <w:rFonts w:cs="Arial"/>
          <w:sz w:val="24"/>
          <w:szCs w:val="24"/>
          <w:lang w:val="fr-FR"/>
        </w:rPr>
      </w:pPr>
      <w:r w:rsidRPr="001246F1">
        <w:rPr>
          <w:rFonts w:cs="Arial"/>
          <w:sz w:val="24"/>
          <w:szCs w:val="24"/>
          <w:lang w:val="fr-FR"/>
        </w:rPr>
        <w:t>Après le rapport diagnostic le consultant a, de manière concomitante, procédé à l’enrichissement du document du dispositif de suivi évaluation et à l’élaboration du module de formation qui a été aussi soumis pour validation interne.</w:t>
      </w:r>
    </w:p>
    <w:p w14:paraId="4A433E9E" w14:textId="77777777" w:rsidR="001246F1" w:rsidRPr="001246F1" w:rsidRDefault="001246F1" w:rsidP="001246F1">
      <w:pPr>
        <w:spacing w:after="0"/>
        <w:jc w:val="both"/>
        <w:rPr>
          <w:rFonts w:cs="Arial"/>
          <w:sz w:val="24"/>
          <w:szCs w:val="24"/>
          <w:lang w:val="fr-FR"/>
        </w:rPr>
      </w:pPr>
      <w:r w:rsidRPr="001246F1">
        <w:rPr>
          <w:rFonts w:cs="Arial"/>
          <w:sz w:val="24"/>
          <w:szCs w:val="24"/>
          <w:lang w:val="fr-FR"/>
        </w:rPr>
        <w:t>L’enrichissement a surtout tenu compte des observations issues de l’atelier antérieurement organisé à cet effet.</w:t>
      </w:r>
    </w:p>
    <w:p w14:paraId="10C60B4B" w14:textId="77777777" w:rsidR="001246F1" w:rsidRPr="001246F1" w:rsidRDefault="001246F1" w:rsidP="001246F1">
      <w:pPr>
        <w:spacing w:after="0"/>
        <w:jc w:val="both"/>
        <w:rPr>
          <w:rFonts w:cs="Arial"/>
          <w:sz w:val="24"/>
          <w:szCs w:val="24"/>
          <w:lang w:val="fr-FR"/>
        </w:rPr>
      </w:pPr>
    </w:p>
    <w:p w14:paraId="18ABF232" w14:textId="77777777" w:rsidR="001246F1" w:rsidRPr="001246F1" w:rsidRDefault="001246F1" w:rsidP="001246F1">
      <w:pPr>
        <w:pStyle w:val="Titre2"/>
        <w:rPr>
          <w:rFonts w:cs="Arial"/>
          <w:sz w:val="24"/>
          <w:szCs w:val="24"/>
          <w:lang w:val="fr-FR"/>
        </w:rPr>
      </w:pPr>
      <w:bookmarkStart w:id="109" w:name="_Toc109397212"/>
      <w:bookmarkStart w:id="110" w:name="_Toc111101350"/>
      <w:r w:rsidRPr="001246F1">
        <w:rPr>
          <w:rFonts w:cs="Arial"/>
          <w:sz w:val="24"/>
          <w:szCs w:val="24"/>
          <w:lang w:val="fr-FR"/>
        </w:rPr>
        <w:t>2 :2 Limite et difficultés de l’étude</w:t>
      </w:r>
      <w:bookmarkEnd w:id="109"/>
      <w:bookmarkEnd w:id="110"/>
    </w:p>
    <w:p w14:paraId="1777399D"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L’enquête s’est limitée à la liste remise par le commanditaire. Cependant il y a eu des difficultés liées à la disponibilité des acteurs, tant au niveau national qu’au niveau régional. </w:t>
      </w:r>
    </w:p>
    <w:p w14:paraId="53EA0085"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Dès le départ, l’étude a accusé une semaine de retard du fait que l’ensemble des acteurs était en réunion hors de leur lieu de travail. Ensuite les occupations des uns et les autres ont amené le consultant à décaler plusieurs rendez-vous. Finalement certains entretiens ont eu lieu au téléphone et pour d’autres, le guide leur a été envoyé pour être renseigné et renvoyé par voie électronique. </w:t>
      </w:r>
    </w:p>
    <w:p w14:paraId="5322C8E7"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Autre difficulté, c’est au niveau de plusieurs institutions dont les textes portant attributions des Directions ne sont pas encore disponibles. </w:t>
      </w:r>
    </w:p>
    <w:p w14:paraId="788236E8"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Enfin, au niveau régional, les acteurs de l’Etat Civil au niveau des communes ne s’occupent que de l’enregistrement des faits d’état civil. La question de la migration dans les collectivités est restée au niveau de l’exécutif. </w:t>
      </w:r>
    </w:p>
    <w:p w14:paraId="36815F30" w14:textId="77777777" w:rsidR="001246F1" w:rsidRPr="001246F1" w:rsidRDefault="001246F1" w:rsidP="001246F1">
      <w:pPr>
        <w:jc w:val="both"/>
        <w:rPr>
          <w:rFonts w:cs="Arial"/>
          <w:sz w:val="24"/>
          <w:szCs w:val="24"/>
          <w:lang w:val="fr-FR"/>
        </w:rPr>
      </w:pPr>
      <w:r w:rsidRPr="001246F1">
        <w:rPr>
          <w:rFonts w:cs="Arial"/>
          <w:sz w:val="24"/>
          <w:szCs w:val="24"/>
          <w:lang w:val="fr-FR"/>
        </w:rPr>
        <w:t>Cependant, selon les Départementaux et les Régionaux et même la Direction de la Migration, il y a une formation des agents d’Etat civil pour la prise en main des faits de migration, conformément aux fiches élaborées à cet effet.</w:t>
      </w:r>
    </w:p>
    <w:p w14:paraId="1C2D867D" w14:textId="77777777" w:rsidR="001246F1" w:rsidRPr="00700C2F" w:rsidRDefault="001246F1" w:rsidP="007623E8">
      <w:pPr>
        <w:pStyle w:val="Titre1"/>
        <w:numPr>
          <w:ilvl w:val="0"/>
          <w:numId w:val="30"/>
        </w:numPr>
        <w:spacing w:before="240" w:after="0" w:line="259" w:lineRule="auto"/>
        <w:rPr>
          <w:rFonts w:cs="Arial"/>
          <w:b w:val="0"/>
          <w:sz w:val="24"/>
          <w:szCs w:val="24"/>
        </w:rPr>
      </w:pPr>
      <w:bookmarkStart w:id="111" w:name="_Toc109397213"/>
      <w:bookmarkStart w:id="112" w:name="_Toc111101351"/>
      <w:r w:rsidRPr="00700C2F">
        <w:rPr>
          <w:rFonts w:cs="Arial"/>
          <w:sz w:val="24"/>
          <w:szCs w:val="24"/>
        </w:rPr>
        <w:t>Résultat du diagnostic</w:t>
      </w:r>
      <w:bookmarkEnd w:id="111"/>
      <w:bookmarkEnd w:id="112"/>
    </w:p>
    <w:p w14:paraId="198D18EB" w14:textId="77777777" w:rsidR="001246F1" w:rsidRPr="001246F1" w:rsidRDefault="001246F1" w:rsidP="001246F1">
      <w:pPr>
        <w:pStyle w:val="Titre2"/>
        <w:rPr>
          <w:rFonts w:cs="Arial"/>
          <w:sz w:val="24"/>
          <w:szCs w:val="24"/>
          <w:lang w:val="fr-FR"/>
        </w:rPr>
      </w:pPr>
      <w:bookmarkStart w:id="113" w:name="_Toc109397214"/>
      <w:bookmarkStart w:id="114" w:name="_Toc111101352"/>
      <w:r w:rsidRPr="00700C2F">
        <w:rPr>
          <w:rFonts w:eastAsia="Calibri" w:cs="Arial"/>
          <w:bCs w:val="0"/>
          <w:sz w:val="24"/>
          <w:szCs w:val="24"/>
          <w:lang w:val="fr-FR"/>
        </w:rPr>
        <w:t xml:space="preserve">3.1. </w:t>
      </w:r>
      <w:r w:rsidRPr="001246F1">
        <w:rPr>
          <w:rFonts w:cs="Arial"/>
          <w:sz w:val="24"/>
          <w:szCs w:val="24"/>
          <w:lang w:val="fr-FR"/>
        </w:rPr>
        <w:t>Analyse</w:t>
      </w:r>
      <w:r w:rsidRPr="00700C2F">
        <w:rPr>
          <w:rFonts w:eastAsia="Calibri" w:cs="Arial"/>
          <w:bCs w:val="0"/>
          <w:sz w:val="24"/>
          <w:szCs w:val="24"/>
          <w:lang w:val="fr-FR"/>
        </w:rPr>
        <w:t xml:space="preserve"> institutionnelle des DEP/DS et autres institutions</w:t>
      </w:r>
      <w:bookmarkEnd w:id="113"/>
      <w:bookmarkEnd w:id="114"/>
    </w:p>
    <w:p w14:paraId="5501A8FD" w14:textId="77777777" w:rsidR="001246F1" w:rsidRPr="001246F1" w:rsidRDefault="001246F1" w:rsidP="001246F1">
      <w:pPr>
        <w:jc w:val="both"/>
        <w:rPr>
          <w:rFonts w:cs="Arial"/>
          <w:sz w:val="24"/>
          <w:szCs w:val="24"/>
          <w:lang w:val="fr-FR"/>
        </w:rPr>
      </w:pPr>
      <w:r w:rsidRPr="001246F1">
        <w:rPr>
          <w:rFonts w:cs="Arial"/>
          <w:sz w:val="24"/>
          <w:szCs w:val="24"/>
          <w:lang w:val="fr-FR"/>
        </w:rPr>
        <w:t>Il s’agit d’analyser le cadre juridique et règlementaire des administrations qui ont été retenues pour le suivi évaluation de la mise en œuvre de la PNM. Au total vingt-une (21) structures sont concernées dont treize (13) DEP de ministères, deux DS et les points focaux de quatre autres institutions de l’Etat cités ci-dessus (point 2.1.3.)</w:t>
      </w:r>
    </w:p>
    <w:p w14:paraId="3BBCE5E6" w14:textId="77777777" w:rsidR="001246F1" w:rsidRPr="001246F1" w:rsidRDefault="001246F1" w:rsidP="001246F1">
      <w:pPr>
        <w:pStyle w:val="Titre3"/>
        <w:rPr>
          <w:rFonts w:cs="Arial"/>
          <w:b w:val="0"/>
          <w:lang w:val="fr-FR" w:eastAsia="fr-CH"/>
        </w:rPr>
      </w:pPr>
      <w:r w:rsidRPr="001246F1">
        <w:rPr>
          <w:rFonts w:cs="Arial"/>
          <w:lang w:val="fr-FR" w:eastAsia="fr-CH"/>
        </w:rPr>
        <w:t>3.1.1. Missions des DEP</w:t>
      </w:r>
    </w:p>
    <w:p w14:paraId="58CC8949" w14:textId="77777777" w:rsidR="001246F1" w:rsidRPr="001246F1" w:rsidRDefault="001246F1" w:rsidP="001246F1">
      <w:pPr>
        <w:jc w:val="both"/>
        <w:rPr>
          <w:rFonts w:cs="Arial"/>
          <w:sz w:val="24"/>
          <w:szCs w:val="24"/>
          <w:lang w:val="fr-FR"/>
        </w:rPr>
      </w:pPr>
      <w:r w:rsidRPr="001246F1">
        <w:rPr>
          <w:rFonts w:cs="Arial"/>
          <w:sz w:val="24"/>
          <w:szCs w:val="24"/>
          <w:lang w:val="fr-FR"/>
        </w:rPr>
        <w:t>En ce qui concerne la PNM, les DEP/DS et autres institutions n’ont pas pour vocation de collecter les informations basiques ; mais traiter les informations issues des fournisseurs, de les discuter au sein des commissions thématiques pour tirer les conclusions à transmettre au CP/PNM. C’est sous cette optique qu’il faut analyser les attributions de ces directions.</w:t>
      </w:r>
    </w:p>
    <w:p w14:paraId="39BBA277"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Depuis 2015, l’Etat du Niger a pris un texte qui porte sur les attributions type des Directions des Etudes et de la Programmation des ministères. Il s’agit du Décret n°2015-226/PRN/PM du 27 avril 2015, portant attributions type des directions des Etudes et de la programmation et institutions et définissant les profils des Directeurs.</w:t>
      </w:r>
    </w:p>
    <w:p w14:paraId="6E548D1D"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Au terme de ce décret, les directions des Etudes et de la programmation sont chargées entre autres, des études techniques, de la conception et du suivi évaluation des programmes et projets du ministère en rapport avec les autres services techniques (article 2).</w:t>
      </w:r>
    </w:p>
    <w:p w14:paraId="3CB6823A"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 xml:space="preserve">Ce même article, à son alinéa 2, précise que les DEP </w:t>
      </w:r>
      <w:r w:rsidRPr="001246F1">
        <w:rPr>
          <w:rFonts w:cs="Arial"/>
          <w:b/>
          <w:sz w:val="24"/>
          <w:szCs w:val="24"/>
          <w:lang w:val="fr-FR"/>
        </w:rPr>
        <w:t xml:space="preserve">assurent le contrôle et le suivi évaluation des projets en conformité avec les systèmes de suivi évaluation national. </w:t>
      </w:r>
      <w:r w:rsidRPr="001246F1">
        <w:rPr>
          <w:rFonts w:cs="Arial"/>
          <w:sz w:val="24"/>
          <w:szCs w:val="24"/>
          <w:lang w:val="fr-FR"/>
        </w:rPr>
        <w:t xml:space="preserve">Cette disposition est en effet conforme à celles contenues dans la Politique Nationale d’Evaluation. </w:t>
      </w:r>
    </w:p>
    <w:p w14:paraId="40AECC1A"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 xml:space="preserve">En outre, le décret 2015-226 autorise les DEP à créer et à alimenter des bases de données socio-économiques et produire des informations nécessaires au processus de planification et de cadrage macro-économique. </w:t>
      </w:r>
    </w:p>
    <w:p w14:paraId="0CD8E3E8"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C’est conformément à ce décret que les attributions des DEP des ministères ont été déterminées avec quelques nuances liées aux nouvelles appellations que ces directions ont pris dans certains ministères. C’est le cas au Ministère de l’Intérieur et de la Décentralisation (DEP/S/P/I), au Ministère de la Promotion de la Femme et de la Protection de l’Enfant (DEP/S), au Ministère de l’Aménagement du Territoire et du Développement Communautaire (DEP/SE) et du Ministère de l’Emploi, du Travail et de la Protection Sociale (DEP/SI). Dans l’ensemble, les attributions de suivi, d’évaluation et de rédaction des rapports d’activités sont conférées aux DEP.</w:t>
      </w:r>
    </w:p>
    <w:p w14:paraId="77ABE251"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Ainsi, du point de vue juridique, le choix des Directions des Etudes et de la Programmation des Ministères est pertinent et bien indiqué pour assurer le suivi évaluation des programmes et projets, notamment la mise en œuvre de la Politique National de la Migration dont le plan d’action est décliné en projets et programmes.</w:t>
      </w:r>
    </w:p>
    <w:p w14:paraId="18162F9F" w14:textId="77777777" w:rsidR="001246F1" w:rsidRPr="001246F1" w:rsidRDefault="001246F1" w:rsidP="001246F1">
      <w:pPr>
        <w:pStyle w:val="Titre3"/>
        <w:rPr>
          <w:rFonts w:cs="Arial"/>
          <w:b w:val="0"/>
          <w:lang w:val="fr-FR" w:eastAsia="fr-CH"/>
        </w:rPr>
      </w:pPr>
      <w:bookmarkStart w:id="115" w:name="_Toc109397216"/>
      <w:r w:rsidRPr="001246F1">
        <w:rPr>
          <w:rFonts w:cs="Arial"/>
          <w:lang w:val="fr-FR" w:eastAsia="fr-CH"/>
        </w:rPr>
        <w:t>3.1.2. Les DS et autres institutions de l’Etat</w:t>
      </w:r>
      <w:bookmarkEnd w:id="115"/>
    </w:p>
    <w:p w14:paraId="262D9359"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 xml:space="preserve">Ce sont : la Direction de la Statistique de l’ANLTP/TIM, la Direction de la Statistique, des Etudes Démographiques et Sociales de l’INS, le Département de Solidarité et Inclusion socio-économique de la Primature et la Cellule de Etudes Prospectives et d’Analyse (CEPA) du MAE/C. </w:t>
      </w:r>
    </w:p>
    <w:p w14:paraId="3D7A73BB"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Les arrêtés portant attributions de ces structures, leur confèrent les missions de suivi des projets et programmes concernant leurs institutions respectives. Ce qui leur permet, comme les DEP d’accomplir la mission de suivi évaluation de la mise en œuvre de la PNM en rapport avec les activités des services fournisseurs d’informations.</w:t>
      </w:r>
    </w:p>
    <w:p w14:paraId="1DB6A1D4" w14:textId="77777777" w:rsidR="001246F1" w:rsidRPr="001246F1" w:rsidRDefault="001246F1" w:rsidP="001246F1">
      <w:pPr>
        <w:pStyle w:val="Titre3"/>
        <w:rPr>
          <w:rFonts w:cs="Arial"/>
          <w:b w:val="0"/>
          <w:lang w:val="fr-FR" w:eastAsia="fr-CH"/>
        </w:rPr>
      </w:pPr>
      <w:bookmarkStart w:id="116" w:name="_Toc109397217"/>
      <w:r w:rsidRPr="001246F1">
        <w:rPr>
          <w:rFonts w:cs="Arial"/>
          <w:lang w:val="fr-FR" w:eastAsia="fr-CH"/>
        </w:rPr>
        <w:t>3.1.3. Les Institutions régionales</w:t>
      </w:r>
      <w:bookmarkEnd w:id="116"/>
    </w:p>
    <w:p w14:paraId="026B1424" w14:textId="77777777" w:rsidR="001246F1" w:rsidRPr="001246F1" w:rsidRDefault="001246F1" w:rsidP="001246F1">
      <w:pPr>
        <w:jc w:val="both"/>
        <w:rPr>
          <w:rFonts w:cs="Arial"/>
          <w:sz w:val="24"/>
          <w:szCs w:val="24"/>
          <w:lang w:val="fr-FR"/>
        </w:rPr>
      </w:pPr>
      <w:r w:rsidRPr="001246F1">
        <w:rPr>
          <w:rFonts w:cs="Arial"/>
          <w:sz w:val="24"/>
          <w:szCs w:val="24"/>
          <w:lang w:val="fr-FR"/>
        </w:rPr>
        <w:t>L’enquête a intéressé les SG des Conseils Régionaux, les Directeurs Régionaux de l’Aménagement du Territoire, de l’Etat Civil et de la Migration et de l’INS. A Tillabéri, en l’absence du Directeur Régional de l’Etat Civil, le consultant a rencontré la Directrice Départementale de l’Etat Civil et de la Migration qui s’occupe à la fois des déplacés internes du Département de Tillabéri et des Réfugiés du Département d’Ayérou.</w:t>
      </w:r>
    </w:p>
    <w:p w14:paraId="60F05F8D" w14:textId="77777777" w:rsidR="001246F1" w:rsidRPr="001246F1" w:rsidRDefault="001246F1" w:rsidP="001246F1">
      <w:pPr>
        <w:jc w:val="both"/>
        <w:rPr>
          <w:rFonts w:cs="Arial"/>
          <w:sz w:val="24"/>
          <w:szCs w:val="24"/>
          <w:lang w:val="fr-FR"/>
        </w:rPr>
      </w:pPr>
      <w:r w:rsidRPr="001246F1">
        <w:rPr>
          <w:rFonts w:cs="Arial"/>
          <w:sz w:val="24"/>
          <w:szCs w:val="24"/>
          <w:lang w:val="fr-FR"/>
        </w:rPr>
        <w:t>Les Directions Régionales, étant des services déconcentrés de l’Etat, ont en principe les mêmes prérogatives au niveau régional que les directions centrales. Par conséquent, elles ont les compétences de suivre et d’évaluer toutes les activités de leur ressort y compris celles relatives aux faits de la migration.</w:t>
      </w:r>
    </w:p>
    <w:p w14:paraId="008E8017" w14:textId="77777777" w:rsidR="001246F1" w:rsidRPr="001246F1" w:rsidRDefault="001246F1" w:rsidP="001246F1">
      <w:pPr>
        <w:jc w:val="both"/>
        <w:rPr>
          <w:rFonts w:cs="Arial"/>
          <w:sz w:val="24"/>
          <w:szCs w:val="24"/>
          <w:lang w:val="fr-FR"/>
        </w:rPr>
      </w:pPr>
      <w:r w:rsidRPr="001246F1">
        <w:rPr>
          <w:rFonts w:cs="Arial"/>
          <w:sz w:val="24"/>
          <w:szCs w:val="24"/>
          <w:lang w:val="fr-FR"/>
        </w:rPr>
        <w:t>Cependant, selon les Directeurs régionaux, la nouvelle organisation des directions régionales ne comporte pas de division « suivi évaluation ». Par contre, par nécessité, la Direction Régionale de Zinder a mis en place une cellule suivi évaluation des projets et programmes.</w:t>
      </w:r>
    </w:p>
    <w:p w14:paraId="75D4B0FE" w14:textId="77777777" w:rsidR="001246F1" w:rsidRPr="001246F1" w:rsidRDefault="001246F1" w:rsidP="001246F1">
      <w:pPr>
        <w:jc w:val="both"/>
        <w:rPr>
          <w:rFonts w:cs="Arial"/>
          <w:sz w:val="24"/>
          <w:szCs w:val="24"/>
          <w:lang w:val="fr-FR"/>
        </w:rPr>
      </w:pPr>
      <w:r w:rsidRPr="001246F1">
        <w:rPr>
          <w:rFonts w:cs="Arial"/>
          <w:sz w:val="24"/>
          <w:szCs w:val="24"/>
          <w:lang w:val="fr-FR"/>
        </w:rPr>
        <w:t>Selon le CGCT, la région est une collectivité Territoriale à vocation essentiellement économique, sociale et culturelle (art. 96). Cette vocation est du ressort du Conseil Régional qui délibère sur ces sujets. La mise en œuvre est dévolue au Président de Conseil Régional assisté par le Secrétaire Général dont une des missions est d’assure le suivi et la coordination de l’action des services extérieurs mis à disposition. En outre, il a été mis en place le Cadre Régional de Concertation sur la Migration dont le Secrétaire Général du Conseil Régional est l’un des Rapporteurs. Par conséquent, le choix du choix des SG des conseils régionaux trouve toute sa pertinence.</w:t>
      </w:r>
    </w:p>
    <w:p w14:paraId="7B96FAC7" w14:textId="77777777" w:rsidR="001246F1" w:rsidRPr="00700C2F" w:rsidRDefault="001246F1" w:rsidP="001246F1">
      <w:pPr>
        <w:pStyle w:val="Titre2"/>
        <w:rPr>
          <w:rFonts w:eastAsia="Calibri" w:cs="Arial"/>
          <w:bCs w:val="0"/>
          <w:sz w:val="24"/>
          <w:szCs w:val="24"/>
          <w:lang w:val="fr-FR"/>
        </w:rPr>
      </w:pPr>
      <w:bookmarkStart w:id="117" w:name="_Toc109397218"/>
      <w:bookmarkStart w:id="118" w:name="_Toc111101353"/>
      <w:r w:rsidRPr="00700C2F">
        <w:rPr>
          <w:rFonts w:eastAsia="Calibri" w:cs="Arial"/>
          <w:bCs w:val="0"/>
          <w:sz w:val="24"/>
          <w:szCs w:val="24"/>
          <w:lang w:val="fr-FR"/>
        </w:rPr>
        <w:t>3.2 Existence de dispositif de suivi/évaluation</w:t>
      </w:r>
      <w:bookmarkEnd w:id="117"/>
      <w:bookmarkEnd w:id="118"/>
      <w:r w:rsidRPr="00700C2F">
        <w:rPr>
          <w:rFonts w:eastAsia="Calibri" w:cs="Arial"/>
          <w:bCs w:val="0"/>
          <w:sz w:val="24"/>
          <w:szCs w:val="24"/>
          <w:lang w:val="fr-FR"/>
        </w:rPr>
        <w:t xml:space="preserve"> </w:t>
      </w:r>
    </w:p>
    <w:p w14:paraId="6A1FAF6F" w14:textId="77777777" w:rsidR="001246F1" w:rsidRPr="001246F1" w:rsidRDefault="001246F1" w:rsidP="001246F1">
      <w:pPr>
        <w:shd w:val="clear" w:color="auto" w:fill="FFFFFF"/>
        <w:spacing w:after="0"/>
        <w:jc w:val="both"/>
        <w:rPr>
          <w:rFonts w:cs="Arial"/>
          <w:b/>
          <w:sz w:val="24"/>
          <w:szCs w:val="24"/>
          <w:lang w:val="fr-FR"/>
        </w:rPr>
      </w:pPr>
    </w:p>
    <w:p w14:paraId="5C9A1B00" w14:textId="77777777" w:rsidR="001246F1" w:rsidRPr="001246F1" w:rsidRDefault="001246F1" w:rsidP="001246F1">
      <w:pPr>
        <w:shd w:val="clear" w:color="auto" w:fill="FFFFFF"/>
        <w:spacing w:after="0"/>
        <w:jc w:val="both"/>
        <w:rPr>
          <w:rFonts w:cs="Arial"/>
          <w:sz w:val="24"/>
          <w:szCs w:val="24"/>
          <w:lang w:val="fr-FR"/>
        </w:rPr>
      </w:pPr>
      <w:r w:rsidRPr="001246F1">
        <w:rPr>
          <w:rFonts w:cs="Arial"/>
          <w:sz w:val="24"/>
          <w:szCs w:val="24"/>
          <w:lang w:val="fr-FR"/>
        </w:rPr>
        <w:t>Le dispositif de suivi-évaluation comprend un dispositif de suivi qui définit les indicateurs stratégiques, (collecte, traite et analyse les données), et un dispositif d’évaluation qui donne une appréciation ponctuelle sur la base des données internes et/ou externes au dispositif de suivi aux fins d’apporter des ajustements éventuels pour une meilleure atteinte des résultats.</w:t>
      </w:r>
    </w:p>
    <w:p w14:paraId="1F0ABB80" w14:textId="77777777" w:rsidR="001246F1" w:rsidRPr="001246F1" w:rsidRDefault="001246F1" w:rsidP="001246F1">
      <w:pPr>
        <w:shd w:val="clear" w:color="auto" w:fill="FFFFFF"/>
        <w:spacing w:after="0"/>
        <w:jc w:val="both"/>
        <w:rPr>
          <w:rFonts w:cs="Arial"/>
          <w:sz w:val="24"/>
          <w:szCs w:val="24"/>
          <w:lang w:val="fr-FR"/>
        </w:rPr>
      </w:pPr>
    </w:p>
    <w:p w14:paraId="79C7D192"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A ce titre, il est basé sur une approche participative qui implique des acteurs liés par des relations fonctionnelles verticale et horizontale et constitue un processus permanent de collecte et d’analyse des informations fiables et utiles à la prise de décision.</w:t>
      </w:r>
    </w:p>
    <w:p w14:paraId="01BFD776"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Il est structuré autour des points suivants : (i) les Objectifs et résultats, (ii) les acteurs, (iii) les données (informations),) (iv) les outils et (v) les procédures. (PNE)</w:t>
      </w:r>
    </w:p>
    <w:p w14:paraId="37B98270" w14:textId="77777777" w:rsidR="001246F1" w:rsidRPr="001246F1" w:rsidRDefault="001246F1" w:rsidP="001246F1">
      <w:pPr>
        <w:shd w:val="clear" w:color="auto" w:fill="FFFFFF"/>
        <w:spacing w:after="0"/>
        <w:jc w:val="both"/>
        <w:rPr>
          <w:rFonts w:cs="Arial"/>
          <w:b/>
          <w:sz w:val="24"/>
          <w:szCs w:val="24"/>
          <w:lang w:val="fr-FR"/>
        </w:rPr>
      </w:pPr>
    </w:p>
    <w:p w14:paraId="62CDE1D9"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Le dispositif de suivi-évaluation constitue donc une composante essentielle de bonne gestion, indispensable pour juger de la progression réalisée en direction des objectifs et des résultats et pour fournir des informations fiables et précises aux différentes parties prenantes. Il est d’autant plus indispensable que la </w:t>
      </w:r>
      <w:r w:rsidRPr="001246F1">
        <w:rPr>
          <w:rFonts w:cs="Arial"/>
          <w:bCs/>
          <w:sz w:val="24"/>
          <w:szCs w:val="24"/>
          <w:lang w:val="fr-FR"/>
        </w:rPr>
        <w:t>Gestion Axée sur les Résultats</w:t>
      </w:r>
      <w:r w:rsidRPr="001246F1">
        <w:rPr>
          <w:rFonts w:cs="Arial"/>
          <w:color w:val="212529"/>
          <w:sz w:val="24"/>
          <w:szCs w:val="24"/>
          <w:shd w:val="clear" w:color="auto" w:fill="FFFFFF"/>
          <w:lang w:val="fr-FR"/>
        </w:rPr>
        <w:t> </w:t>
      </w:r>
      <w:r w:rsidRPr="001246F1">
        <w:rPr>
          <w:rFonts w:cs="Arial"/>
          <w:sz w:val="24"/>
          <w:szCs w:val="24"/>
          <w:lang w:val="fr-FR"/>
        </w:rPr>
        <w:t>(GAR) constitue le mode actuel de gouvernance dans l’administration.</w:t>
      </w:r>
    </w:p>
    <w:p w14:paraId="0F5E268A"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 xml:space="preserve">C’est dire que toutes les institutions doivent avoir un dispositif de suivi évaluation. </w:t>
      </w:r>
    </w:p>
    <w:p w14:paraId="29F93468"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 xml:space="preserve">Au regard de tout ce qui précède et des résultats des enquêtes, seuls deux (2) institutions à savoir le Ministère de l’Enseignement Technique et de la Formation Professionnelle et Institut National des Statistiques disposent d’un véritable dispositif de suivi évaluation. </w:t>
      </w:r>
    </w:p>
    <w:p w14:paraId="585C3D11"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Quatre autres institutions disposent de dispositif incomplet et/ou non fonctionnel. Il s’agit du Ministère de l’Aménagement du Territoire et du Développement Communautaire, du Ministère de la Promotion de la Femme et de la Protection de l’Enfant, du Ministère du Plan et le Ministère de l’Emploi, du Travail et de la Protection Sociales.</w:t>
      </w:r>
    </w:p>
    <w:p w14:paraId="659F935C"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 xml:space="preserve">Les quatorze autres institutions au niveau central soit 70% des DEP, font le suivi de leurs activités sans manuel répondant aux normes du dispositif de suivi évaluation. </w:t>
      </w:r>
    </w:p>
    <w:p w14:paraId="35E516A0"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 xml:space="preserve">Cette situation se répercute au niveau des services déconcentrés. Cependant à la Direction Régional de l’Aménagement du territoire de Zinder il existe une cellule de suivi évaluation des programmes et projets. </w:t>
      </w:r>
    </w:p>
    <w:p w14:paraId="30A1C8AD"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Au niveau des Conseils Régionaux, il existe des cadres de mesure des résultats pour le suivi évaluation des PDR qui fait office de dispositif de suivi évaluation.</w:t>
      </w:r>
    </w:p>
    <w:p w14:paraId="499C5270"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Enfin, il faut signaler qu’au niveau de la région d’Agadez, il y a un système appelé POMM (Poste d’Observation de la Migration Mixte) soutenu par l’OIM et exécuté par les agents de la Police Municipale et Nationale et les agents de l’Etat Civil. Ils collectent des informations relatives à la migration dans les huit (8) communes.</w:t>
      </w:r>
    </w:p>
    <w:p w14:paraId="0D13785E" w14:textId="77777777" w:rsidR="001246F1" w:rsidRPr="001246F1" w:rsidRDefault="001246F1" w:rsidP="001246F1">
      <w:pPr>
        <w:spacing w:line="276" w:lineRule="auto"/>
        <w:jc w:val="both"/>
        <w:rPr>
          <w:rFonts w:cs="Arial"/>
          <w:sz w:val="24"/>
          <w:szCs w:val="24"/>
          <w:lang w:val="fr-FR"/>
        </w:rPr>
      </w:pPr>
      <w:r w:rsidRPr="001246F1">
        <w:rPr>
          <w:rFonts w:cs="Arial"/>
          <w:sz w:val="24"/>
          <w:szCs w:val="24"/>
          <w:lang w:val="fr-FR"/>
        </w:rPr>
        <w:t>De même, il a existé dans la région de Zinder, Département de Matameye, Commune de Kourni, une initiative appelée Comité Villageois de Vigilance sur la Migration dans 10 villages. Son rôle était de collecter les informations sur les faits migratoires et les transmettre au niveau de l’Observatoire Communal de la Migration créé par Arrêté du Maire. L’Observatoire se réunissait tous les mois pour analyser les données collectées par les Comités Villageois.</w:t>
      </w:r>
    </w:p>
    <w:p w14:paraId="3EFD7448" w14:textId="77777777" w:rsidR="001246F1" w:rsidRPr="001246F1" w:rsidRDefault="001246F1" w:rsidP="001246F1">
      <w:pPr>
        <w:shd w:val="clear" w:color="auto" w:fill="FFFFFF" w:themeFill="background1"/>
        <w:spacing w:line="276" w:lineRule="auto"/>
        <w:jc w:val="both"/>
        <w:rPr>
          <w:rFonts w:cs="Arial"/>
          <w:sz w:val="24"/>
          <w:szCs w:val="24"/>
          <w:lang w:val="fr-FR"/>
        </w:rPr>
      </w:pPr>
      <w:r w:rsidRPr="001246F1">
        <w:rPr>
          <w:rFonts w:cs="Arial"/>
          <w:sz w:val="24"/>
          <w:szCs w:val="24"/>
          <w:lang w:val="fr-FR"/>
        </w:rPr>
        <w:t>Il est donc nécessaire que toutes les structures disposent d’un manuel opérationnel de suivi évaluation.</w:t>
      </w:r>
    </w:p>
    <w:p w14:paraId="1C62C899" w14:textId="77777777" w:rsidR="001246F1" w:rsidRPr="001246F1" w:rsidRDefault="001246F1" w:rsidP="001246F1">
      <w:pPr>
        <w:shd w:val="clear" w:color="auto" w:fill="FFFFFF" w:themeFill="background1"/>
        <w:spacing w:line="276" w:lineRule="auto"/>
        <w:jc w:val="both"/>
        <w:rPr>
          <w:rFonts w:cs="Arial"/>
          <w:sz w:val="24"/>
          <w:szCs w:val="24"/>
          <w:lang w:val="fr-FR"/>
        </w:rPr>
      </w:pPr>
      <w:r w:rsidRPr="001246F1">
        <w:rPr>
          <w:rFonts w:cs="Arial"/>
          <w:sz w:val="24"/>
          <w:szCs w:val="24"/>
          <w:lang w:val="fr-FR"/>
        </w:rPr>
        <w:t>Il est important pour le suivi de la migration de réactiver ce type de structures locales.</w:t>
      </w:r>
    </w:p>
    <w:p w14:paraId="14B65247" w14:textId="77777777" w:rsidR="001246F1" w:rsidRPr="001246F1" w:rsidRDefault="001246F1" w:rsidP="001246F1">
      <w:pPr>
        <w:spacing w:line="276" w:lineRule="auto"/>
        <w:jc w:val="both"/>
        <w:rPr>
          <w:rFonts w:cs="Arial"/>
          <w:sz w:val="24"/>
          <w:szCs w:val="24"/>
          <w:lang w:val="fr-FR"/>
        </w:rPr>
      </w:pPr>
    </w:p>
    <w:p w14:paraId="317F2637" w14:textId="77777777" w:rsidR="001246F1" w:rsidRPr="00700C2F" w:rsidRDefault="001246F1" w:rsidP="001246F1">
      <w:pPr>
        <w:pStyle w:val="Titre2"/>
        <w:rPr>
          <w:rFonts w:eastAsia="Calibri" w:cs="Arial"/>
          <w:bCs w:val="0"/>
          <w:sz w:val="24"/>
          <w:szCs w:val="24"/>
          <w:lang w:val="fr-FR"/>
        </w:rPr>
      </w:pPr>
      <w:bookmarkStart w:id="119" w:name="_Toc109397219"/>
      <w:bookmarkStart w:id="120" w:name="_Toc111101354"/>
      <w:r w:rsidRPr="00700C2F">
        <w:rPr>
          <w:rFonts w:eastAsia="Calibri" w:cs="Arial"/>
          <w:bCs w:val="0"/>
          <w:sz w:val="24"/>
          <w:szCs w:val="24"/>
          <w:lang w:val="fr-FR"/>
        </w:rPr>
        <w:t>3.3. Mécanisme/outils de collecte de stockage et de diffusion des résultats</w:t>
      </w:r>
      <w:bookmarkEnd w:id="119"/>
      <w:bookmarkEnd w:id="120"/>
    </w:p>
    <w:p w14:paraId="75E9DD33" w14:textId="77777777" w:rsidR="001246F1" w:rsidRPr="001246F1" w:rsidRDefault="001246F1" w:rsidP="001246F1">
      <w:pPr>
        <w:rPr>
          <w:rFonts w:cs="Arial"/>
          <w:lang w:val="fr-FR"/>
        </w:rPr>
      </w:pPr>
    </w:p>
    <w:p w14:paraId="27D7E9D6"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La collecte et le stockage des informations sont réalisés de manière traditionnelle : une lettre aux différents fournisseurs ou un coup de téléphone qui, quelques fois sont sans suite favorable. Chaque agent stocke les informations qui lui sont utiles dans son propre système mais il est le seul à y avoir accès. Il en est de même à propos des statistiques. </w:t>
      </w:r>
    </w:p>
    <w:p w14:paraId="21327768" w14:textId="77777777" w:rsidR="001246F1" w:rsidRPr="001246F1" w:rsidRDefault="001246F1" w:rsidP="001246F1">
      <w:pPr>
        <w:jc w:val="both"/>
        <w:rPr>
          <w:rFonts w:cs="Arial"/>
          <w:sz w:val="24"/>
          <w:szCs w:val="24"/>
          <w:lang w:val="fr-FR"/>
        </w:rPr>
      </w:pPr>
      <w:r w:rsidRPr="001246F1">
        <w:rPr>
          <w:rFonts w:cs="Arial"/>
          <w:sz w:val="24"/>
          <w:szCs w:val="24"/>
          <w:lang w:val="fr-FR"/>
        </w:rPr>
        <w:t>De même, le mécanisme de diffusion des résultats qui est la méthode par laquelle l’information collectée et structurée arrive aux différents utilisateurs connait aussi des traitements variables d’un directeur à un autre.</w:t>
      </w:r>
    </w:p>
    <w:p w14:paraId="281BA142" w14:textId="77777777" w:rsidR="001246F1" w:rsidRPr="001246F1" w:rsidRDefault="001246F1" w:rsidP="001246F1">
      <w:pPr>
        <w:jc w:val="both"/>
        <w:rPr>
          <w:rFonts w:cs="Arial"/>
          <w:sz w:val="24"/>
          <w:szCs w:val="24"/>
          <w:lang w:val="fr-FR"/>
        </w:rPr>
      </w:pPr>
      <w:r w:rsidRPr="001246F1">
        <w:rPr>
          <w:rFonts w:cs="Arial"/>
          <w:sz w:val="24"/>
          <w:szCs w:val="24"/>
          <w:lang w:val="fr-FR"/>
        </w:rPr>
        <w:t>De toute évidence, ceux qui ont des dispositifs de suivi évaluation (INS et MET/FP) dis posent de véritables mécanismes de diffusion des informations de leurs activités, collectées et traitées de manière systématique. En effet, dans les cinq éléments constitutifs du dispositif, il y a les procédures qui contiennent entre autres le Plan de Communication à travers lequel les informations sont diffusées. Elles sont propagées à travers leurs plateformes (site web, page face book) mais aussi les rapports physiques transmis à leur hiérarchie et disponibles pour les éventuels utilisateurs. Pour ces deux institutions, le suivi évaluation est digitalisé.</w:t>
      </w:r>
    </w:p>
    <w:p w14:paraId="47061799" w14:textId="77777777" w:rsidR="001246F1" w:rsidRPr="001246F1" w:rsidRDefault="001246F1" w:rsidP="001246F1">
      <w:pPr>
        <w:jc w:val="both"/>
        <w:rPr>
          <w:rFonts w:cs="Arial"/>
          <w:sz w:val="24"/>
          <w:szCs w:val="24"/>
          <w:lang w:val="fr-FR"/>
        </w:rPr>
      </w:pPr>
      <w:r w:rsidRPr="001246F1">
        <w:rPr>
          <w:rFonts w:cs="Arial"/>
          <w:sz w:val="24"/>
          <w:szCs w:val="24"/>
          <w:lang w:val="fr-FR"/>
        </w:rPr>
        <w:t>Quant aux autres structures, la collecte de données auprès des fournisseurs d’information n’est pas systématisée. C’est-à-dire qu’il n’existe pas de cadre logique permettant de collecter les informations. Il faut toujours envoyer des correspondances à travers les SG (ou même se déplacer) pour demander aux autres directions de transmettre leurs rapports périodiques au DEP aux fins d’élaboration du rapport de l’institution concernée. Une fois élaboré, le rapport et diffusé en hard ou par mail, après validation par l’ensemble des fournisseurs au cours d’une réunion.</w:t>
      </w:r>
    </w:p>
    <w:p w14:paraId="4FC43261" w14:textId="77777777" w:rsidR="001246F1" w:rsidRPr="001246F1" w:rsidRDefault="001246F1" w:rsidP="001246F1">
      <w:pPr>
        <w:jc w:val="both"/>
        <w:rPr>
          <w:rFonts w:cs="Arial"/>
          <w:sz w:val="24"/>
          <w:szCs w:val="24"/>
          <w:lang w:val="fr-FR"/>
        </w:rPr>
      </w:pPr>
    </w:p>
    <w:p w14:paraId="34CD9F5C" w14:textId="77777777" w:rsidR="001246F1" w:rsidRPr="001246F1" w:rsidRDefault="001246F1" w:rsidP="001246F1">
      <w:pPr>
        <w:jc w:val="both"/>
        <w:rPr>
          <w:rFonts w:cs="Arial"/>
          <w:sz w:val="24"/>
          <w:szCs w:val="24"/>
          <w:lang w:val="fr-FR"/>
        </w:rPr>
      </w:pPr>
      <w:r w:rsidRPr="001246F1">
        <w:rPr>
          <w:rFonts w:cs="Arial"/>
          <w:sz w:val="24"/>
          <w:szCs w:val="24"/>
          <w:lang w:val="fr-FR"/>
        </w:rPr>
        <w:t>Au niveau régional, tout comme pour l’existence du dispositif de suivi évaluation la situation du niveau nationale se répercute au niveau des Directions Régionales.</w:t>
      </w:r>
    </w:p>
    <w:p w14:paraId="4F676A62"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Pour les Conseils régionaux, la collecte des informations est assurée à travers les rencontres des différents cadres de concertation thématiques, mais aussi par des enquêtes ponctuelles pour renseigner certains indicateurs socio-économiques au niveau de la collectivité. </w:t>
      </w:r>
    </w:p>
    <w:p w14:paraId="4D6902E6" w14:textId="77777777" w:rsidR="001246F1" w:rsidRPr="001246F1" w:rsidRDefault="001246F1" w:rsidP="001246F1">
      <w:pPr>
        <w:jc w:val="both"/>
        <w:rPr>
          <w:rFonts w:cs="Arial"/>
          <w:sz w:val="24"/>
          <w:szCs w:val="24"/>
          <w:lang w:val="fr-FR"/>
        </w:rPr>
      </w:pPr>
      <w:r w:rsidRPr="001246F1">
        <w:rPr>
          <w:rFonts w:cs="Arial"/>
          <w:sz w:val="24"/>
          <w:szCs w:val="24"/>
          <w:lang w:val="fr-FR"/>
        </w:rPr>
        <w:t>La diffusion des informations se fait d’une part par le Président du Conseil Régional à travers son compte rendu sur l’état général de la région conformément à l’article 150 du CGCT, d’autre part lors des sessions des conseils où il est présenté une situation sur des questions spécifiques tels que les faits de migration.</w:t>
      </w:r>
    </w:p>
    <w:p w14:paraId="50A10E77" w14:textId="77777777" w:rsidR="001246F1" w:rsidRPr="00700C2F" w:rsidRDefault="001246F1" w:rsidP="001246F1">
      <w:pPr>
        <w:pStyle w:val="Titre2"/>
        <w:rPr>
          <w:rFonts w:eastAsia="Calibri" w:cs="Arial"/>
          <w:bCs w:val="0"/>
          <w:sz w:val="24"/>
          <w:szCs w:val="24"/>
          <w:lang w:val="fr-FR"/>
        </w:rPr>
      </w:pPr>
      <w:bookmarkStart w:id="121" w:name="_Toc109397220"/>
      <w:bookmarkStart w:id="122" w:name="_Toc111101355"/>
      <w:r w:rsidRPr="00700C2F">
        <w:rPr>
          <w:rFonts w:eastAsia="Calibri" w:cs="Arial"/>
          <w:bCs w:val="0"/>
          <w:sz w:val="24"/>
          <w:szCs w:val="24"/>
          <w:lang w:val="fr-FR"/>
        </w:rPr>
        <w:t>3.4. Relations avec les autres acteurs externes</w:t>
      </w:r>
      <w:bookmarkEnd w:id="121"/>
      <w:bookmarkEnd w:id="122"/>
    </w:p>
    <w:p w14:paraId="4DB4CE0F" w14:textId="77777777" w:rsidR="001246F1" w:rsidRPr="001246F1" w:rsidRDefault="001246F1" w:rsidP="001246F1">
      <w:pPr>
        <w:pStyle w:val="Titre3"/>
        <w:rPr>
          <w:rFonts w:cs="Arial"/>
          <w:b w:val="0"/>
          <w:lang w:val="fr-FR"/>
        </w:rPr>
      </w:pPr>
      <w:bookmarkStart w:id="123" w:name="_Toc109397221"/>
      <w:r w:rsidRPr="001246F1">
        <w:rPr>
          <w:rFonts w:cs="Arial"/>
          <w:lang w:val="fr-FR"/>
        </w:rPr>
        <w:t>3.4.1. Echanges avec les DEP des autres ministères</w:t>
      </w:r>
      <w:bookmarkEnd w:id="123"/>
    </w:p>
    <w:p w14:paraId="2C5205B1"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Il s’agit d’examiner les relations qui existent entre les DEP des Ministère relativement aux points d’intérêt commun. </w:t>
      </w:r>
    </w:p>
    <w:p w14:paraId="61B134E2" w14:textId="77777777" w:rsidR="001246F1" w:rsidRPr="001246F1" w:rsidRDefault="001246F1" w:rsidP="001246F1">
      <w:pPr>
        <w:jc w:val="both"/>
        <w:rPr>
          <w:rFonts w:cs="Arial"/>
          <w:sz w:val="24"/>
          <w:szCs w:val="24"/>
          <w:lang w:val="fr-FR"/>
        </w:rPr>
      </w:pPr>
      <w:r w:rsidRPr="001246F1">
        <w:rPr>
          <w:rFonts w:cs="Arial"/>
          <w:sz w:val="24"/>
          <w:szCs w:val="24"/>
          <w:lang w:val="fr-FR"/>
        </w:rPr>
        <w:t>De manière générale, il existe des .échanges entre la DEP du Ministère du Plan et celles de Ministères sectoriels lors de l’élaboration des Documents de Programmation Pluriannuelle des Dépenses à l’initiative de la CAPEG.</w:t>
      </w:r>
    </w:p>
    <w:p w14:paraId="6646BD48" w14:textId="77777777" w:rsidR="001246F1" w:rsidRPr="001246F1" w:rsidRDefault="001246F1" w:rsidP="001246F1">
      <w:pPr>
        <w:jc w:val="both"/>
        <w:rPr>
          <w:rFonts w:cs="Arial"/>
          <w:sz w:val="24"/>
          <w:szCs w:val="24"/>
          <w:lang w:val="fr-FR"/>
        </w:rPr>
      </w:pPr>
      <w:r w:rsidRPr="001246F1">
        <w:rPr>
          <w:rFonts w:cs="Arial"/>
          <w:sz w:val="24"/>
          <w:szCs w:val="24"/>
          <w:lang w:val="fr-FR"/>
        </w:rPr>
        <w:t>Plus spécifiquement, il y a des cadres bilatéraux ou multilatéraux d’échange comme celui qui regroupe les DEP du Ministère de l’Intérieur et de celui des Affaires Etrangères avec les agents de la DST (DPAF) sur la migration transfrontalière.</w:t>
      </w:r>
    </w:p>
    <w:p w14:paraId="42D864AC" w14:textId="77777777" w:rsidR="001246F1" w:rsidRPr="001246F1" w:rsidRDefault="001246F1" w:rsidP="001246F1">
      <w:pPr>
        <w:jc w:val="both"/>
        <w:rPr>
          <w:rFonts w:cs="Arial"/>
          <w:sz w:val="24"/>
          <w:szCs w:val="24"/>
          <w:lang w:val="fr-FR"/>
        </w:rPr>
      </w:pPr>
      <w:r w:rsidRPr="001246F1">
        <w:rPr>
          <w:rFonts w:cs="Arial"/>
          <w:sz w:val="24"/>
          <w:szCs w:val="24"/>
          <w:lang w:val="fr-FR"/>
        </w:rPr>
        <w:t>Ces mêmes types de relations existent aussi entre la Direction des Normes Internationales du Travail et certaines DEP au sujet de la mise en œuvre de la Convention Internationale sur la Protection des Travailleurs Migrants et leur Famille.</w:t>
      </w:r>
    </w:p>
    <w:p w14:paraId="029AFB72" w14:textId="77777777" w:rsidR="001246F1" w:rsidRPr="001246F1" w:rsidRDefault="001246F1" w:rsidP="001246F1">
      <w:pPr>
        <w:jc w:val="both"/>
        <w:rPr>
          <w:rFonts w:cs="Arial"/>
          <w:sz w:val="24"/>
          <w:szCs w:val="24"/>
          <w:lang w:val="fr-FR"/>
        </w:rPr>
      </w:pPr>
      <w:r w:rsidRPr="001246F1">
        <w:rPr>
          <w:rFonts w:cs="Arial"/>
          <w:sz w:val="24"/>
          <w:szCs w:val="24"/>
          <w:lang w:val="fr-FR"/>
        </w:rPr>
        <w:t>Il ressort de ces constats que les DEP n’échangent entre eux qu’à l’initiative de tierce structure. Il n’y a donc pas de cadre d’échange formel entre DEP pour une synergie d’action.</w:t>
      </w:r>
    </w:p>
    <w:p w14:paraId="0EACF98B" w14:textId="77777777" w:rsidR="001246F1" w:rsidRPr="001246F1" w:rsidRDefault="001246F1" w:rsidP="001246F1">
      <w:pPr>
        <w:pStyle w:val="Titre3"/>
        <w:rPr>
          <w:rFonts w:cs="Arial"/>
          <w:b w:val="0"/>
          <w:lang w:val="fr-FR"/>
        </w:rPr>
      </w:pPr>
      <w:bookmarkStart w:id="124" w:name="_Toc109397222"/>
      <w:r w:rsidRPr="001246F1">
        <w:rPr>
          <w:rFonts w:cs="Arial"/>
          <w:lang w:val="fr-FR"/>
        </w:rPr>
        <w:t>3.4.2 Echanges dans le cadre de la mise en œuvre de la PNM</w:t>
      </w:r>
      <w:bookmarkEnd w:id="124"/>
    </w:p>
    <w:p w14:paraId="1CEDF4A9"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Dans le cadre de la mise en œuvre de la PNM, il existe des rencontres d’échange à l’initiative du Comité de Pilotage. La mise en œuvre de la PNM devient ainsi un cadre fédérateur d’échange pour les DEP, DS et autres institutions de l’Etat par rapport aux axes stratégiques du Plan d’Action. En effet, tous les acteurs interviewés dans le cadre de cette étude affirment l’existence de ces rencontres. </w:t>
      </w:r>
    </w:p>
    <w:p w14:paraId="6FCFB37C" w14:textId="77777777" w:rsidR="001246F1" w:rsidRPr="001246F1" w:rsidRDefault="001246F1" w:rsidP="001246F1">
      <w:pPr>
        <w:jc w:val="both"/>
        <w:rPr>
          <w:rFonts w:cs="Arial"/>
          <w:sz w:val="24"/>
          <w:szCs w:val="24"/>
          <w:lang w:val="fr-FR"/>
        </w:rPr>
      </w:pPr>
      <w:r w:rsidRPr="001246F1">
        <w:rPr>
          <w:rFonts w:cs="Arial"/>
          <w:sz w:val="24"/>
          <w:szCs w:val="24"/>
          <w:lang w:val="fr-FR"/>
        </w:rPr>
        <w:t>Cependant on note quelques rencontres entre la DEP du Ministère de la Justice et la Direction de la Statistique de l’ANLTP/TIM pour échanger sur la migration d’une manière générale et particulièrement sur les questions de la traite de migrants.</w:t>
      </w:r>
    </w:p>
    <w:p w14:paraId="0E258FD1" w14:textId="77777777" w:rsidR="001246F1" w:rsidRPr="001246F1" w:rsidRDefault="001246F1" w:rsidP="001246F1">
      <w:pPr>
        <w:jc w:val="both"/>
        <w:rPr>
          <w:rFonts w:cs="Arial"/>
          <w:sz w:val="24"/>
          <w:szCs w:val="24"/>
          <w:lang w:val="fr-FR"/>
        </w:rPr>
      </w:pPr>
      <w:r w:rsidRPr="001246F1">
        <w:rPr>
          <w:rFonts w:cs="Arial"/>
          <w:sz w:val="24"/>
          <w:szCs w:val="24"/>
          <w:lang w:val="fr-FR"/>
        </w:rPr>
        <w:t>D’une manière générale, les enquêtés ne font pas cas des commissions mise en place dans le cadre de la mise en œuvre de cette politique.</w:t>
      </w:r>
    </w:p>
    <w:p w14:paraId="520AEA77" w14:textId="77777777" w:rsidR="001246F1" w:rsidRPr="001246F1" w:rsidRDefault="001246F1" w:rsidP="001246F1">
      <w:pPr>
        <w:jc w:val="both"/>
        <w:rPr>
          <w:rFonts w:cs="Arial"/>
          <w:sz w:val="24"/>
          <w:szCs w:val="24"/>
          <w:lang w:val="fr-FR"/>
        </w:rPr>
      </w:pPr>
      <w:r w:rsidRPr="001246F1">
        <w:rPr>
          <w:rFonts w:cs="Arial"/>
          <w:sz w:val="24"/>
          <w:szCs w:val="24"/>
          <w:lang w:val="fr-FR"/>
        </w:rPr>
        <w:t>Au plan régional, ce qui est frappant, c’est la multitude des cadres d’échange qui traitent des questions de la migration.</w:t>
      </w:r>
    </w:p>
    <w:p w14:paraId="07D1B126" w14:textId="77777777" w:rsidR="001246F1" w:rsidRPr="001246F1" w:rsidRDefault="001246F1" w:rsidP="001246F1">
      <w:pPr>
        <w:jc w:val="both"/>
        <w:rPr>
          <w:rFonts w:cs="Arial"/>
          <w:sz w:val="24"/>
          <w:szCs w:val="24"/>
          <w:lang w:val="fr-FR"/>
        </w:rPr>
      </w:pPr>
      <w:r w:rsidRPr="001246F1">
        <w:rPr>
          <w:rFonts w:cs="Arial"/>
          <w:sz w:val="24"/>
          <w:szCs w:val="24"/>
          <w:lang w:val="fr-FR"/>
        </w:rPr>
        <w:t>Pour les régions de Tahoua, Zinder et Agadez par exemple on dénombre, l’Observatoire Régional de la Migration (ORM), créé par les Conseils Régionaux avec l’appui de la GIZ, la Commission Consultative régionale de l’Administration Territoriale (COCORAT) mis en place par le Gouvernorat avec l’appui du HACP, le Groupe de Travail sur la Migration (GTM) mis en place par le Gouvernorat avec l’appui de l’OIM/APM et enfin, le Cadre Régional de Concertation sur la Migration récemment mis en place dans toutes les Régions. Le CRCM est piloté par le Gouvernorat sauf à Agadez où la Présidence est assurée par le Conseil régional.</w:t>
      </w:r>
    </w:p>
    <w:p w14:paraId="1285B116"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L’on constate que, lors des réunions d’échanges de ces différentes instances, ces sont les mêmes acteurs qui sont conviés. Cependant le rapportage est confié au SG du Conseil Régional pour l’ORM, au DRAT/DC pour la COCORAT, au DREC/RM pour le GTM, et au SG du Conseil Régional pour le CRCM. </w:t>
      </w:r>
    </w:p>
    <w:p w14:paraId="2DE747E6" w14:textId="77777777" w:rsidR="001246F1" w:rsidRPr="001246F1" w:rsidRDefault="001246F1" w:rsidP="001246F1">
      <w:pPr>
        <w:jc w:val="both"/>
        <w:rPr>
          <w:rFonts w:cs="Arial"/>
          <w:sz w:val="24"/>
          <w:szCs w:val="24"/>
          <w:lang w:val="fr-FR"/>
        </w:rPr>
      </w:pPr>
    </w:p>
    <w:p w14:paraId="1CBE1128" w14:textId="77777777" w:rsidR="001246F1" w:rsidRPr="00700C2F" w:rsidRDefault="001246F1" w:rsidP="001246F1">
      <w:pPr>
        <w:pStyle w:val="Titre2"/>
        <w:rPr>
          <w:rFonts w:eastAsia="Calibri" w:cs="Arial"/>
          <w:bCs w:val="0"/>
          <w:sz w:val="24"/>
          <w:szCs w:val="24"/>
          <w:lang w:val="fr-FR"/>
        </w:rPr>
      </w:pPr>
      <w:bookmarkStart w:id="125" w:name="_Toc109397223"/>
      <w:bookmarkStart w:id="126" w:name="_Toc111101356"/>
      <w:r w:rsidRPr="00700C2F">
        <w:rPr>
          <w:rFonts w:eastAsia="Calibri" w:cs="Arial"/>
          <w:bCs w:val="0"/>
          <w:sz w:val="24"/>
          <w:szCs w:val="24"/>
          <w:lang w:val="fr-FR"/>
        </w:rPr>
        <w:t>3.5 Ressources existantes</w:t>
      </w:r>
      <w:bookmarkEnd w:id="125"/>
      <w:bookmarkEnd w:id="126"/>
      <w:r w:rsidRPr="00700C2F">
        <w:rPr>
          <w:rFonts w:eastAsia="Calibri" w:cs="Arial"/>
          <w:bCs w:val="0"/>
          <w:sz w:val="24"/>
          <w:szCs w:val="24"/>
          <w:lang w:val="fr-FR"/>
        </w:rPr>
        <w:t xml:space="preserve"> </w:t>
      </w:r>
    </w:p>
    <w:p w14:paraId="42A4F3C3" w14:textId="77777777" w:rsidR="001246F1" w:rsidRPr="001246F1" w:rsidRDefault="001246F1" w:rsidP="001246F1">
      <w:pPr>
        <w:jc w:val="both"/>
        <w:rPr>
          <w:rFonts w:cs="Arial"/>
          <w:sz w:val="24"/>
          <w:szCs w:val="24"/>
          <w:lang w:val="fr-FR"/>
        </w:rPr>
      </w:pPr>
      <w:r w:rsidRPr="001246F1">
        <w:rPr>
          <w:rFonts w:cs="Arial"/>
          <w:sz w:val="24"/>
          <w:szCs w:val="24"/>
          <w:lang w:val="fr-FR"/>
        </w:rPr>
        <w:t>Il ne s’agit pas d’un inventaire exhaustif des ressources mais d’une appréciation qualitative des moyens de fonctionnement existants au passage du consultant. D’autre part, étant donné qu’il s’agit de structures de l’Administration Publique, les aspects financiers n’ont pas été abordés avec les différents directeurs des Etudes et de la Programmation encore moins avec le niveau régional.</w:t>
      </w:r>
    </w:p>
    <w:p w14:paraId="4D285D93" w14:textId="77777777" w:rsidR="001246F1" w:rsidRPr="001246F1" w:rsidRDefault="001246F1" w:rsidP="001246F1">
      <w:pPr>
        <w:pStyle w:val="Titre3"/>
        <w:rPr>
          <w:rFonts w:cs="Arial"/>
          <w:b w:val="0"/>
          <w:lang w:val="fr-FR"/>
        </w:rPr>
      </w:pPr>
      <w:bookmarkStart w:id="127" w:name="_Toc109397224"/>
      <w:r w:rsidRPr="001246F1">
        <w:rPr>
          <w:rFonts w:cs="Arial"/>
          <w:lang w:val="fr-FR"/>
        </w:rPr>
        <w:t>3.5.1 Ressources humaines</w:t>
      </w:r>
      <w:bookmarkEnd w:id="127"/>
    </w:p>
    <w:p w14:paraId="209AB329"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La question est de savoir si les DEP/DS et autres institutions disposent de suffisamment d’agents pour faire face aux tâches qui leurs sont dévolues de par leurs attributions. </w:t>
      </w:r>
    </w:p>
    <w:p w14:paraId="69D7EECE" w14:textId="77777777" w:rsidR="001246F1" w:rsidRPr="001246F1" w:rsidRDefault="001246F1" w:rsidP="001246F1">
      <w:pPr>
        <w:jc w:val="both"/>
        <w:rPr>
          <w:rFonts w:cs="Arial"/>
          <w:sz w:val="24"/>
          <w:szCs w:val="24"/>
          <w:lang w:val="fr-FR"/>
        </w:rPr>
      </w:pPr>
      <w:r w:rsidRPr="001246F1">
        <w:rPr>
          <w:rFonts w:cs="Arial"/>
          <w:sz w:val="24"/>
          <w:szCs w:val="24"/>
          <w:lang w:val="fr-FR"/>
        </w:rPr>
        <w:t>Rappelons quelques-unes de leurs attributions :</w:t>
      </w:r>
    </w:p>
    <w:p w14:paraId="1BF1368C" w14:textId="77777777" w:rsidR="001246F1" w:rsidRPr="001246F1" w:rsidRDefault="001246F1" w:rsidP="007623E8">
      <w:pPr>
        <w:pStyle w:val="Paragraphedeliste"/>
        <w:numPr>
          <w:ilvl w:val="0"/>
          <w:numId w:val="31"/>
        </w:numPr>
        <w:spacing w:after="160"/>
        <w:jc w:val="both"/>
        <w:rPr>
          <w:rFonts w:cs="Arial"/>
          <w:sz w:val="24"/>
          <w:szCs w:val="24"/>
          <w:lang w:val="fr-FR"/>
        </w:rPr>
      </w:pPr>
      <w:r w:rsidRPr="001246F1">
        <w:rPr>
          <w:rFonts w:cs="Arial"/>
          <w:sz w:val="24"/>
          <w:szCs w:val="24"/>
          <w:lang w:val="fr-FR"/>
        </w:rPr>
        <w:t>Elaborer les stratégies et plans d’action du ministère ou de l’institution ;</w:t>
      </w:r>
    </w:p>
    <w:p w14:paraId="0FC646F2" w14:textId="33583A2F" w:rsidR="001246F1" w:rsidRPr="001246F1" w:rsidRDefault="001246F1" w:rsidP="007623E8">
      <w:pPr>
        <w:pStyle w:val="Paragraphedeliste"/>
        <w:numPr>
          <w:ilvl w:val="0"/>
          <w:numId w:val="31"/>
        </w:numPr>
        <w:spacing w:after="160"/>
        <w:jc w:val="both"/>
        <w:rPr>
          <w:rFonts w:cs="Arial"/>
          <w:sz w:val="24"/>
          <w:szCs w:val="24"/>
          <w:lang w:val="fr-FR"/>
        </w:rPr>
      </w:pPr>
      <w:r w:rsidRPr="001246F1">
        <w:rPr>
          <w:rFonts w:cs="Arial"/>
          <w:sz w:val="24"/>
          <w:szCs w:val="24"/>
          <w:lang w:val="fr-FR"/>
        </w:rPr>
        <w:t xml:space="preserve">Assurer la programmation des investissements publics sectoriels conformément </w:t>
      </w:r>
      <w:r w:rsidR="006B2F17" w:rsidRPr="001246F1">
        <w:rPr>
          <w:rFonts w:cs="Arial"/>
          <w:sz w:val="24"/>
          <w:szCs w:val="24"/>
          <w:lang w:val="fr-FR"/>
        </w:rPr>
        <w:t>aux politiques nationales</w:t>
      </w:r>
      <w:r w:rsidRPr="001246F1">
        <w:rPr>
          <w:rFonts w:cs="Arial"/>
          <w:sz w:val="24"/>
          <w:szCs w:val="24"/>
          <w:lang w:val="fr-FR"/>
        </w:rPr>
        <w:t xml:space="preserve"> en vigueur ;</w:t>
      </w:r>
    </w:p>
    <w:p w14:paraId="449C5A3A" w14:textId="77777777" w:rsidR="001246F1" w:rsidRPr="001246F1" w:rsidRDefault="001246F1" w:rsidP="007623E8">
      <w:pPr>
        <w:pStyle w:val="Paragraphedeliste"/>
        <w:numPr>
          <w:ilvl w:val="0"/>
          <w:numId w:val="31"/>
        </w:numPr>
        <w:spacing w:after="160"/>
        <w:jc w:val="both"/>
        <w:rPr>
          <w:rFonts w:cs="Arial"/>
          <w:sz w:val="24"/>
          <w:szCs w:val="24"/>
          <w:lang w:val="fr-FR"/>
        </w:rPr>
      </w:pPr>
      <w:r w:rsidRPr="001246F1">
        <w:rPr>
          <w:rFonts w:cs="Arial"/>
          <w:sz w:val="24"/>
          <w:szCs w:val="24"/>
          <w:lang w:val="fr-FR"/>
        </w:rPr>
        <w:t>Assurer le contrôle et le suivi-évaluation des projets en conformité avec le système de suivi-évaluation national ;</w:t>
      </w:r>
    </w:p>
    <w:p w14:paraId="3D3E3245" w14:textId="77777777" w:rsidR="001246F1" w:rsidRPr="001246F1" w:rsidRDefault="001246F1" w:rsidP="007623E8">
      <w:pPr>
        <w:pStyle w:val="Paragraphedeliste"/>
        <w:numPr>
          <w:ilvl w:val="0"/>
          <w:numId w:val="31"/>
        </w:numPr>
        <w:spacing w:after="160"/>
        <w:jc w:val="both"/>
        <w:rPr>
          <w:rFonts w:cs="Arial"/>
          <w:sz w:val="24"/>
          <w:szCs w:val="24"/>
          <w:lang w:val="fr-FR"/>
        </w:rPr>
      </w:pPr>
      <w:r w:rsidRPr="001246F1">
        <w:rPr>
          <w:rFonts w:cs="Arial"/>
          <w:sz w:val="24"/>
          <w:szCs w:val="24"/>
          <w:lang w:val="fr-FR"/>
        </w:rPr>
        <w:t>Elaborer les bilans et les plans de travail périodiques assortis d’indicateurs de performance en collaboration avec les autres directeurs techniques ;</w:t>
      </w:r>
    </w:p>
    <w:p w14:paraId="161B5AAF" w14:textId="77777777" w:rsidR="001246F1" w:rsidRPr="001246F1" w:rsidRDefault="001246F1" w:rsidP="007623E8">
      <w:pPr>
        <w:pStyle w:val="Paragraphedeliste"/>
        <w:numPr>
          <w:ilvl w:val="0"/>
          <w:numId w:val="31"/>
        </w:numPr>
        <w:spacing w:after="160"/>
        <w:jc w:val="both"/>
        <w:rPr>
          <w:rFonts w:cs="Arial"/>
          <w:sz w:val="24"/>
          <w:szCs w:val="24"/>
          <w:lang w:val="fr-FR"/>
        </w:rPr>
      </w:pPr>
      <w:r w:rsidRPr="001246F1">
        <w:rPr>
          <w:rFonts w:cs="Arial"/>
          <w:sz w:val="24"/>
          <w:szCs w:val="24"/>
          <w:lang w:val="fr-FR"/>
        </w:rPr>
        <w:t>Initier ou participer à la réalisation des analyses prospectives, des études , des évaluations et des enquêtes socio-économiques en vue de l’élaboration de politiques, stratégie et programmes sectoriels ;</w:t>
      </w:r>
    </w:p>
    <w:p w14:paraId="3272A858" w14:textId="77777777" w:rsidR="001246F1" w:rsidRPr="001246F1" w:rsidRDefault="001246F1" w:rsidP="007623E8">
      <w:pPr>
        <w:pStyle w:val="Paragraphedeliste"/>
        <w:numPr>
          <w:ilvl w:val="0"/>
          <w:numId w:val="31"/>
        </w:numPr>
        <w:spacing w:after="160"/>
        <w:jc w:val="both"/>
        <w:rPr>
          <w:rFonts w:cs="Arial"/>
          <w:sz w:val="24"/>
          <w:szCs w:val="24"/>
          <w:lang w:val="fr-FR"/>
        </w:rPr>
      </w:pPr>
      <w:r w:rsidRPr="001246F1">
        <w:rPr>
          <w:rFonts w:cs="Arial"/>
          <w:sz w:val="24"/>
          <w:szCs w:val="24"/>
          <w:lang w:val="fr-FR"/>
        </w:rPr>
        <w:t>Créer et alimenter régulièrement des bases de données socio-économiques et produire des informations nécessaires au processus de planification et de cadrage macro-économique à moyen et long termes ;</w:t>
      </w:r>
    </w:p>
    <w:p w14:paraId="73B0F75B" w14:textId="77777777" w:rsidR="001246F1" w:rsidRPr="00700C2F" w:rsidRDefault="001246F1" w:rsidP="007623E8">
      <w:pPr>
        <w:pStyle w:val="Paragraphedeliste"/>
        <w:numPr>
          <w:ilvl w:val="0"/>
          <w:numId w:val="31"/>
        </w:numPr>
        <w:spacing w:after="160"/>
        <w:jc w:val="both"/>
        <w:rPr>
          <w:rFonts w:cs="Arial"/>
          <w:sz w:val="24"/>
          <w:szCs w:val="24"/>
        </w:rPr>
      </w:pPr>
      <w:r w:rsidRPr="00700C2F">
        <w:rPr>
          <w:rFonts w:cs="Arial"/>
          <w:sz w:val="24"/>
          <w:szCs w:val="24"/>
        </w:rPr>
        <w:t>Etc.</w:t>
      </w:r>
    </w:p>
    <w:p w14:paraId="670E5185" w14:textId="77777777" w:rsidR="001246F1" w:rsidRPr="001246F1" w:rsidRDefault="001246F1" w:rsidP="001246F1">
      <w:pPr>
        <w:jc w:val="both"/>
        <w:rPr>
          <w:rFonts w:cs="Arial"/>
          <w:sz w:val="24"/>
          <w:szCs w:val="24"/>
          <w:lang w:val="fr-FR"/>
        </w:rPr>
      </w:pPr>
      <w:r w:rsidRPr="001246F1">
        <w:rPr>
          <w:rFonts w:cs="Arial"/>
          <w:sz w:val="24"/>
          <w:szCs w:val="24"/>
          <w:lang w:val="fr-FR"/>
        </w:rPr>
        <w:t>Pour mener à bien ces missions les directions sont organisées en deux, trois ou quatre divisions dont chacune doit être dirigée par un cadre de conception (art 4, décret 2015-226 /PRN/PM du 27 avril 2015).</w:t>
      </w:r>
    </w:p>
    <w:p w14:paraId="2B5A5813"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Ainsi, sur la vingtaine de structures enquêtées au niveau central, seul cinq (5) soit 25% disent avoir suffisamment de cadres. Il s’agit DEP/MET/FP, DEP/MPFMPE, DEP/MT/A, INS et DS/IS/PM. </w:t>
      </w:r>
    </w:p>
    <w:p w14:paraId="43F194F0" w14:textId="77777777" w:rsidR="001246F1" w:rsidRPr="001246F1" w:rsidRDefault="001246F1" w:rsidP="001246F1">
      <w:pPr>
        <w:jc w:val="both"/>
        <w:rPr>
          <w:rFonts w:cs="Arial"/>
          <w:sz w:val="24"/>
          <w:szCs w:val="24"/>
          <w:lang w:val="fr-FR"/>
        </w:rPr>
      </w:pPr>
      <w:r w:rsidRPr="001246F1">
        <w:rPr>
          <w:rFonts w:cs="Arial"/>
          <w:sz w:val="24"/>
          <w:szCs w:val="24"/>
          <w:lang w:val="fr-FR"/>
        </w:rPr>
        <w:t>Pour les 75%, le manque de cadres est parfois très préoccupant. Par exemple, au Ministère de l’Intérieur et de la Décentralisation, le personnel de la DEP se résume au seul Directeur. De même au Ministère de l’Emploi, du travail et de la Protection Sociale, la Cheffe de Division Etudes et Programmation, assure à la fois l’intérim du Directeur des Etudes et de la Programmation (et ce depuis 2 ans) et celui du Chef de Division Suivi-évaluation (depuis 8 mois). Ce genre de cumul peut constituer une entrave au bon fonctionnement du service.</w:t>
      </w:r>
    </w:p>
    <w:p w14:paraId="25EB9255" w14:textId="77777777" w:rsidR="001246F1" w:rsidRPr="001246F1" w:rsidRDefault="001246F1" w:rsidP="001246F1">
      <w:pPr>
        <w:shd w:val="clear" w:color="auto" w:fill="FFFFFF" w:themeFill="background1"/>
        <w:jc w:val="both"/>
        <w:rPr>
          <w:rFonts w:cs="Arial"/>
          <w:sz w:val="24"/>
          <w:szCs w:val="24"/>
          <w:lang w:val="fr-FR"/>
        </w:rPr>
      </w:pPr>
      <w:r w:rsidRPr="001246F1">
        <w:rPr>
          <w:rFonts w:cs="Arial"/>
          <w:sz w:val="24"/>
          <w:szCs w:val="24"/>
          <w:lang w:val="fr-FR"/>
        </w:rPr>
        <w:t>A la question de savoir s’il y a des agents affectés spécifiquement au suivi-évaluation, neuf réponses ont été positives. Parmi les neuf, seuls 3 sont des agents mis à disposition de la collecte, le traitement et transmission de données. Les autres sont des Chefs de Division qui sont sensés coordonner les activités de la division et qui, en même temps, se consacrent au travail des agents.</w:t>
      </w:r>
    </w:p>
    <w:p w14:paraId="595983DF" w14:textId="77777777" w:rsidR="001246F1" w:rsidRPr="001246F1" w:rsidRDefault="001246F1" w:rsidP="001246F1">
      <w:pPr>
        <w:shd w:val="clear" w:color="auto" w:fill="FFFFFF" w:themeFill="background1"/>
        <w:jc w:val="both"/>
        <w:rPr>
          <w:rFonts w:cs="Arial"/>
          <w:sz w:val="24"/>
          <w:szCs w:val="24"/>
          <w:lang w:val="fr-FR"/>
        </w:rPr>
      </w:pPr>
      <w:r w:rsidRPr="001246F1">
        <w:rPr>
          <w:rFonts w:cs="Arial"/>
          <w:sz w:val="24"/>
          <w:szCs w:val="24"/>
          <w:lang w:val="fr-FR"/>
        </w:rPr>
        <w:t>Au niveau régional, les services déconcentrés représentent l’ensemble du ministère donc toutes les directions centrales y compris les directions d’appui. Ces directions régionales doivent par conséquent être pourvues de suffisamment de cadres pour répondre aux sollicitations diverses. Or, l’enquête a révélé un manque aigu de personnel au niveau de ces directions déconcentrées. Ainsi au niveau de Zinder, Maradi et Tahoua, l’ensemble du personnel des DREC/MR se résume à deux personnes (le Directeur Régional et une autre personne). Pour Agadez et Tillabéri, grâce au HCR il y a des agents d’enregistrement et des agents d’éligibilité qui appuient les DREC/MR en matière de collecte de données liées aux réfugiés.</w:t>
      </w:r>
    </w:p>
    <w:p w14:paraId="5A24D64E" w14:textId="77777777" w:rsidR="001246F1" w:rsidRPr="001246F1" w:rsidRDefault="001246F1" w:rsidP="001246F1">
      <w:pPr>
        <w:shd w:val="clear" w:color="auto" w:fill="FFFFFF" w:themeFill="background1"/>
        <w:jc w:val="both"/>
        <w:rPr>
          <w:rFonts w:cs="Arial"/>
          <w:sz w:val="24"/>
          <w:szCs w:val="24"/>
          <w:lang w:val="fr-FR"/>
        </w:rPr>
      </w:pPr>
      <w:r w:rsidRPr="001246F1">
        <w:rPr>
          <w:rFonts w:cs="Arial"/>
          <w:sz w:val="24"/>
          <w:szCs w:val="24"/>
          <w:lang w:val="fr-FR"/>
        </w:rPr>
        <w:t>Pour les DRAT/DC, la situation du personnel est meilleure sans être satisfaisante. A Agadez Maradi et Tillabéri les DRAT disposent d’au moins 4 à 5 cadres. Par contre à Zinder et Tahoua la situation ressemble à celle des DREC/MR.</w:t>
      </w:r>
    </w:p>
    <w:p w14:paraId="523E5570" w14:textId="77777777" w:rsidR="001246F1" w:rsidRPr="001246F1" w:rsidRDefault="001246F1" w:rsidP="001246F1">
      <w:pPr>
        <w:shd w:val="clear" w:color="auto" w:fill="FFFFFF" w:themeFill="background1"/>
        <w:jc w:val="both"/>
        <w:rPr>
          <w:rFonts w:cs="Arial"/>
          <w:sz w:val="24"/>
          <w:szCs w:val="24"/>
          <w:lang w:val="fr-FR"/>
        </w:rPr>
      </w:pPr>
      <w:r w:rsidRPr="001246F1">
        <w:rPr>
          <w:rFonts w:cs="Arial"/>
          <w:sz w:val="24"/>
          <w:szCs w:val="24"/>
          <w:lang w:val="fr-FR"/>
        </w:rPr>
        <w:t>Toutes les directions régionales sont organisées en divisions qui, pour l’instant ne sont pas toutes pourvues de responsables.</w:t>
      </w:r>
    </w:p>
    <w:p w14:paraId="3C608121" w14:textId="77777777" w:rsidR="001246F1" w:rsidRPr="001246F1" w:rsidRDefault="001246F1" w:rsidP="001246F1">
      <w:pPr>
        <w:shd w:val="clear" w:color="auto" w:fill="FFFFFF" w:themeFill="background1"/>
        <w:jc w:val="both"/>
        <w:rPr>
          <w:rFonts w:cs="Arial"/>
          <w:sz w:val="24"/>
          <w:szCs w:val="24"/>
          <w:lang w:val="fr-FR"/>
        </w:rPr>
      </w:pPr>
      <w:r w:rsidRPr="001246F1">
        <w:rPr>
          <w:rFonts w:cs="Arial"/>
          <w:sz w:val="24"/>
          <w:szCs w:val="24"/>
          <w:lang w:val="fr-FR"/>
        </w:rPr>
        <w:t>Au niveau des Conseils Régionaux, les cadres techniques sont en principe, mis à disposition par les Directions Régionales. Or, comme indiqué ci-dessus, elles-mêmes n’en disposent pas suffisamment d’où un déficit au niveau du Conseil Régional. Malgré tout, il y a des Conseils qui ont suffisamment de cadres de fait des recrutements ou par affectations d’assistants techniques par les projets et programmes exerçant dans les régions, C’est le cas à Agadez.</w:t>
      </w:r>
    </w:p>
    <w:p w14:paraId="5D46A7DA" w14:textId="52563449" w:rsidR="001246F1" w:rsidRPr="001246F1" w:rsidRDefault="001246F1" w:rsidP="001246F1">
      <w:pPr>
        <w:shd w:val="clear" w:color="auto" w:fill="FFFFFF" w:themeFill="background1"/>
        <w:jc w:val="both"/>
        <w:rPr>
          <w:rFonts w:cs="Arial"/>
          <w:sz w:val="24"/>
          <w:szCs w:val="24"/>
          <w:lang w:val="fr-FR"/>
        </w:rPr>
      </w:pPr>
      <w:r w:rsidRPr="001246F1">
        <w:rPr>
          <w:rFonts w:cs="Arial"/>
          <w:sz w:val="24"/>
          <w:szCs w:val="24"/>
          <w:lang w:val="fr-FR"/>
        </w:rPr>
        <w:t xml:space="preserve">Dans tous les cas, les Secrétaires Généraux ont </w:t>
      </w:r>
      <w:r w:rsidR="0025369B" w:rsidRPr="001246F1">
        <w:rPr>
          <w:rFonts w:cs="Arial"/>
          <w:sz w:val="24"/>
          <w:szCs w:val="24"/>
          <w:lang w:val="fr-FR"/>
        </w:rPr>
        <w:t>exprimé</w:t>
      </w:r>
      <w:r w:rsidRPr="001246F1">
        <w:rPr>
          <w:rFonts w:cs="Arial"/>
          <w:sz w:val="24"/>
          <w:szCs w:val="24"/>
          <w:lang w:val="fr-FR"/>
        </w:rPr>
        <w:t xml:space="preserve"> le besoins de renforcement de capacités en termes de ressources humaines.</w:t>
      </w:r>
    </w:p>
    <w:p w14:paraId="7AA2405E" w14:textId="77777777" w:rsidR="001246F1" w:rsidRPr="001246F1" w:rsidRDefault="001246F1" w:rsidP="001246F1">
      <w:pPr>
        <w:pStyle w:val="Titre3"/>
        <w:rPr>
          <w:rFonts w:cs="Arial"/>
          <w:b w:val="0"/>
          <w:lang w:val="fr-FR"/>
        </w:rPr>
      </w:pPr>
      <w:bookmarkStart w:id="128" w:name="_Toc109397225"/>
      <w:r w:rsidRPr="001246F1">
        <w:rPr>
          <w:rFonts w:cs="Arial"/>
          <w:lang w:val="fr-FR"/>
        </w:rPr>
        <w:t>3.5.2 Ressources matérielles</w:t>
      </w:r>
      <w:bookmarkEnd w:id="128"/>
    </w:p>
    <w:p w14:paraId="3D8C3EC0" w14:textId="56BA137F" w:rsidR="001246F1" w:rsidRPr="001246F1" w:rsidRDefault="001246F1" w:rsidP="001246F1">
      <w:pPr>
        <w:jc w:val="both"/>
        <w:rPr>
          <w:rFonts w:cs="Arial"/>
          <w:sz w:val="24"/>
          <w:szCs w:val="24"/>
          <w:lang w:val="fr-FR"/>
        </w:rPr>
      </w:pPr>
      <w:r w:rsidRPr="001246F1">
        <w:rPr>
          <w:rFonts w:cs="Arial"/>
          <w:sz w:val="24"/>
          <w:szCs w:val="24"/>
          <w:lang w:val="fr-FR"/>
        </w:rPr>
        <w:t xml:space="preserve">Il s’agit essentiellement du matériel informatique qui permet aux DEP/DS et </w:t>
      </w:r>
      <w:r w:rsidR="0025369B" w:rsidRPr="001246F1">
        <w:rPr>
          <w:rFonts w:cs="Arial"/>
          <w:sz w:val="24"/>
          <w:szCs w:val="24"/>
          <w:lang w:val="fr-FR"/>
        </w:rPr>
        <w:t>les institutions chargées</w:t>
      </w:r>
      <w:r w:rsidRPr="001246F1">
        <w:rPr>
          <w:rFonts w:cs="Arial"/>
          <w:sz w:val="24"/>
          <w:szCs w:val="24"/>
          <w:lang w:val="fr-FR"/>
        </w:rPr>
        <w:t xml:space="preserve"> du suivi-évaluation de digitaliser les informations pour une meilleure exploitation. Ce sont les ordinateurs de bureau, les ordinateurs portables et l’internet. </w:t>
      </w:r>
    </w:p>
    <w:p w14:paraId="4850151B"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Cinq services du niveau central disent avoir suffisamment de matériel. Ce sont la DEP/MP, la DEP/MET/FP, DEP/MPF/PE, le HACP et La DEP/MID. Pour les autres DEP/DS le matériel est largement insuffisant. Dans certains cas l’insuffisance d’ordinateurs est notoire. Ainsi, à l’ANLTP/TIM, au MAH/GC, à l’Enseignement Supérieur, au MET/PS et AU MAE/C (1 ordinateur pour 5 agents) les services de la DEP ne disposent que d’un seul ordinateur. Là où il en a plus, ce sont des modèles anciens, peu performant. A la PAF/DST, il y a deux ordinateurs de bureau pour 7 agents. </w:t>
      </w:r>
    </w:p>
    <w:p w14:paraId="43467FFB" w14:textId="77777777" w:rsidR="001246F1" w:rsidRPr="001246F1" w:rsidRDefault="001246F1" w:rsidP="001246F1">
      <w:pPr>
        <w:jc w:val="both"/>
        <w:rPr>
          <w:rFonts w:cs="Arial"/>
          <w:sz w:val="24"/>
          <w:szCs w:val="24"/>
          <w:lang w:val="fr-FR"/>
        </w:rPr>
      </w:pPr>
      <w:r w:rsidRPr="001246F1">
        <w:rPr>
          <w:rFonts w:cs="Arial"/>
          <w:sz w:val="24"/>
          <w:szCs w:val="24"/>
          <w:lang w:val="fr-FR"/>
        </w:rPr>
        <w:t>Les ordinateurs portables, quand ils existent, sont pour la plupart la propriété des agents.</w:t>
      </w:r>
    </w:p>
    <w:p w14:paraId="02A88B7E" w14:textId="77777777" w:rsidR="001246F1" w:rsidRPr="001246F1" w:rsidRDefault="001246F1" w:rsidP="001246F1">
      <w:pPr>
        <w:jc w:val="both"/>
        <w:rPr>
          <w:rFonts w:cs="Arial"/>
          <w:sz w:val="24"/>
          <w:szCs w:val="24"/>
          <w:lang w:val="fr-FR"/>
        </w:rPr>
      </w:pPr>
      <w:r w:rsidRPr="001246F1">
        <w:rPr>
          <w:rFonts w:cs="Arial"/>
          <w:sz w:val="24"/>
          <w:szCs w:val="24"/>
          <w:lang w:val="fr-FR"/>
        </w:rPr>
        <w:t>Dans les régions, toutes les DRAT/DC ont un parc informatique fourni surtout en ordinateurs de bureau, dont la plupart est vétuste et mal entretenue. Quant aux ordinateurs portables, ils sont attribués par l’Etat et les projets en fin de phase ou ils sont personnels.</w:t>
      </w:r>
    </w:p>
    <w:p w14:paraId="16FC02F2" w14:textId="77777777" w:rsidR="001246F1" w:rsidRPr="001246F1" w:rsidRDefault="001246F1" w:rsidP="001246F1">
      <w:pPr>
        <w:jc w:val="both"/>
        <w:rPr>
          <w:rFonts w:cs="Arial"/>
          <w:sz w:val="24"/>
          <w:szCs w:val="24"/>
          <w:lang w:val="fr-FR"/>
        </w:rPr>
      </w:pPr>
      <w:r w:rsidRPr="001246F1">
        <w:rPr>
          <w:rFonts w:cs="Arial"/>
          <w:sz w:val="24"/>
          <w:szCs w:val="24"/>
          <w:lang w:val="fr-FR"/>
        </w:rPr>
        <w:t>Par rapport au DREC/MR, en dehors de Maradi, tous les directeurs disposent d’une station de travail complet.</w:t>
      </w:r>
    </w:p>
    <w:p w14:paraId="5D09AACC" w14:textId="77777777" w:rsidR="001246F1" w:rsidRPr="001246F1" w:rsidRDefault="001246F1" w:rsidP="001246F1">
      <w:pPr>
        <w:jc w:val="both"/>
        <w:rPr>
          <w:rFonts w:cs="Arial"/>
          <w:sz w:val="24"/>
          <w:szCs w:val="24"/>
          <w:lang w:val="fr-FR"/>
        </w:rPr>
      </w:pPr>
      <w:r w:rsidRPr="001246F1">
        <w:rPr>
          <w:rFonts w:cs="Arial"/>
          <w:sz w:val="24"/>
          <w:szCs w:val="24"/>
          <w:lang w:val="fr-FR"/>
        </w:rPr>
        <w:t>Au niveau des Conseils régionaux, tous les SG sont dotés d’ordinateurs. Cependant la plupart des leurs assistants techniques n’en sont pas équipés.</w:t>
      </w:r>
    </w:p>
    <w:p w14:paraId="56EA3D62" w14:textId="77777777" w:rsidR="001246F1" w:rsidRPr="001246F1" w:rsidRDefault="001246F1" w:rsidP="001246F1">
      <w:pPr>
        <w:jc w:val="both"/>
        <w:rPr>
          <w:rFonts w:cs="Arial"/>
          <w:sz w:val="24"/>
          <w:szCs w:val="24"/>
          <w:lang w:val="fr-FR"/>
        </w:rPr>
      </w:pPr>
      <w:r w:rsidRPr="001246F1">
        <w:rPr>
          <w:rFonts w:cs="Arial"/>
          <w:sz w:val="24"/>
          <w:szCs w:val="24"/>
          <w:lang w:val="fr-FR"/>
        </w:rPr>
        <w:t>L’internet existe partout, mais fonctionne rarement. Il faut signaler qu’à la DREC/MR de Maradi et de Zinder il n’y a pas du tout d’internet.</w:t>
      </w:r>
    </w:p>
    <w:p w14:paraId="7341BA4E" w14:textId="77777777" w:rsidR="001246F1" w:rsidRPr="001246F1" w:rsidRDefault="001246F1" w:rsidP="001246F1">
      <w:pPr>
        <w:jc w:val="both"/>
        <w:rPr>
          <w:rFonts w:cs="Arial"/>
          <w:sz w:val="24"/>
          <w:szCs w:val="24"/>
          <w:lang w:val="fr-FR"/>
        </w:rPr>
      </w:pPr>
      <w:r w:rsidRPr="001246F1">
        <w:rPr>
          <w:rFonts w:cs="Arial"/>
          <w:sz w:val="24"/>
          <w:szCs w:val="24"/>
          <w:lang w:val="fr-FR"/>
        </w:rPr>
        <w:t xml:space="preserve">Dans ces conditions, la digitalisation de l’information nécessite un gros effort pour équiper toutes les directions chargées du suivi-évaluation de la mise en œuvre de la PNM. </w:t>
      </w:r>
    </w:p>
    <w:p w14:paraId="3B953D25" w14:textId="77777777" w:rsidR="001246F1" w:rsidRPr="001246F1" w:rsidRDefault="001246F1" w:rsidP="001246F1">
      <w:pPr>
        <w:rPr>
          <w:rFonts w:cs="Arial"/>
          <w:sz w:val="24"/>
          <w:szCs w:val="24"/>
          <w:lang w:val="fr-FR"/>
        </w:rPr>
      </w:pPr>
      <w:r w:rsidRPr="001246F1">
        <w:rPr>
          <w:rFonts w:cs="Arial"/>
          <w:sz w:val="24"/>
          <w:szCs w:val="24"/>
          <w:lang w:val="fr-FR"/>
        </w:rPr>
        <w:br w:type="page"/>
      </w:r>
    </w:p>
    <w:p w14:paraId="67578330" w14:textId="77777777" w:rsidR="001246F1" w:rsidRPr="001246F1" w:rsidRDefault="001246F1" w:rsidP="001246F1">
      <w:pPr>
        <w:jc w:val="both"/>
        <w:rPr>
          <w:rFonts w:cs="Arial"/>
          <w:sz w:val="24"/>
          <w:szCs w:val="24"/>
          <w:lang w:val="fr-FR"/>
        </w:rPr>
        <w:sectPr w:rsidR="001246F1" w:rsidRPr="001246F1" w:rsidSect="001246F1">
          <w:footerReference w:type="default" r:id="rId15"/>
          <w:pgSz w:w="11906" w:h="16838"/>
          <w:pgMar w:top="1417" w:right="1417" w:bottom="1417" w:left="1417" w:header="708" w:footer="708" w:gutter="0"/>
          <w:cols w:space="708"/>
          <w:titlePg/>
          <w:docGrid w:linePitch="360"/>
        </w:sectPr>
      </w:pPr>
    </w:p>
    <w:p w14:paraId="2350C4F8" w14:textId="77777777" w:rsidR="001246F1" w:rsidRPr="001246F1" w:rsidRDefault="001246F1" w:rsidP="001246F1">
      <w:pPr>
        <w:jc w:val="both"/>
        <w:rPr>
          <w:rFonts w:cs="Arial"/>
          <w:sz w:val="24"/>
          <w:szCs w:val="24"/>
          <w:lang w:val="fr-FR"/>
        </w:rPr>
      </w:pPr>
    </w:p>
    <w:p w14:paraId="6CA13396" w14:textId="54F9BFC0" w:rsidR="001246F1" w:rsidRPr="00700C2F" w:rsidRDefault="001246F1" w:rsidP="007623E8">
      <w:pPr>
        <w:pStyle w:val="Titre2"/>
        <w:numPr>
          <w:ilvl w:val="1"/>
          <w:numId w:val="38"/>
        </w:numPr>
        <w:spacing w:before="200" w:after="0"/>
        <w:rPr>
          <w:rFonts w:eastAsia="Calibri" w:cs="Arial"/>
          <w:bCs w:val="0"/>
          <w:sz w:val="24"/>
          <w:szCs w:val="24"/>
          <w:lang w:val="fr-FR"/>
        </w:rPr>
      </w:pPr>
      <w:bookmarkStart w:id="129" w:name="_Toc109397226"/>
      <w:bookmarkStart w:id="130" w:name="_Toc111101357"/>
      <w:r w:rsidRPr="00700C2F">
        <w:rPr>
          <w:rFonts w:eastAsia="Calibri" w:cs="Arial"/>
          <w:bCs w:val="0"/>
          <w:sz w:val="24"/>
          <w:szCs w:val="24"/>
          <w:lang w:val="fr-FR"/>
        </w:rPr>
        <w:t xml:space="preserve">Analyse </w:t>
      </w:r>
      <w:r w:rsidR="0025369B" w:rsidRPr="00700C2F">
        <w:rPr>
          <w:rFonts w:eastAsia="Calibri" w:cs="Arial"/>
          <w:bCs w:val="0"/>
          <w:sz w:val="24"/>
          <w:szCs w:val="24"/>
          <w:lang w:val="fr-FR"/>
        </w:rPr>
        <w:t>du fonctionnement</w:t>
      </w:r>
      <w:r w:rsidRPr="00700C2F">
        <w:rPr>
          <w:rFonts w:eastAsia="Calibri" w:cs="Arial"/>
          <w:bCs w:val="0"/>
          <w:sz w:val="24"/>
          <w:szCs w:val="24"/>
          <w:lang w:val="fr-FR"/>
        </w:rPr>
        <w:t xml:space="preserve"> des structures</w:t>
      </w:r>
      <w:bookmarkEnd w:id="129"/>
      <w:bookmarkEnd w:id="130"/>
      <w:r w:rsidRPr="00700C2F">
        <w:rPr>
          <w:rFonts w:eastAsia="Calibri" w:cs="Arial"/>
          <w:bCs w:val="0"/>
          <w:sz w:val="24"/>
          <w:szCs w:val="24"/>
          <w:lang w:val="fr-FR"/>
        </w:rPr>
        <w:t xml:space="preserve"> </w:t>
      </w:r>
    </w:p>
    <w:p w14:paraId="7F44E4FE" w14:textId="77777777" w:rsidR="001246F1" w:rsidRPr="00700C2F" w:rsidRDefault="001246F1" w:rsidP="001246F1">
      <w:pPr>
        <w:rPr>
          <w:rFonts w:cs="Arial"/>
        </w:rPr>
      </w:pPr>
    </w:p>
    <w:p w14:paraId="1111ECDF" w14:textId="77777777" w:rsidR="001246F1" w:rsidRPr="001246F1" w:rsidRDefault="001246F1" w:rsidP="001246F1">
      <w:pPr>
        <w:jc w:val="both"/>
        <w:rPr>
          <w:rFonts w:cs="Arial"/>
          <w:sz w:val="24"/>
          <w:szCs w:val="24"/>
          <w:lang w:val="fr-FR"/>
        </w:rPr>
      </w:pPr>
      <w:r w:rsidRPr="001246F1">
        <w:rPr>
          <w:rFonts w:cs="Arial"/>
          <w:sz w:val="24"/>
          <w:szCs w:val="24"/>
          <w:lang w:val="fr-FR"/>
        </w:rPr>
        <w:t>L’analyse a pour objet d’examiner les forces et les faiblesses du fonctionnement des DEP/DS et autres structures relativement au suivi-évaluation de la mise en œuvre de la Politique Nationale de la PNM dont ils ont la charge.</w:t>
      </w:r>
    </w:p>
    <w:tbl>
      <w:tblPr>
        <w:tblW w:w="4996" w:type="pct"/>
        <w:tblInd w:w="-137" w:type="dxa"/>
        <w:tblLayout w:type="fixed"/>
        <w:tblCellMar>
          <w:left w:w="70" w:type="dxa"/>
          <w:right w:w="70" w:type="dxa"/>
        </w:tblCellMar>
        <w:tblLook w:val="04A0" w:firstRow="1" w:lastRow="0" w:firstColumn="1" w:lastColumn="0" w:noHBand="0" w:noVBand="1"/>
      </w:tblPr>
      <w:tblGrid>
        <w:gridCol w:w="705"/>
        <w:gridCol w:w="3876"/>
        <w:gridCol w:w="2790"/>
        <w:gridCol w:w="3548"/>
        <w:gridCol w:w="3072"/>
      </w:tblGrid>
      <w:tr w:rsidR="001246F1" w:rsidRPr="00A524E6" w14:paraId="0A66364B" w14:textId="77777777" w:rsidTr="001246F1">
        <w:trPr>
          <w:trHeight w:val="300"/>
        </w:trPr>
        <w:tc>
          <w:tcPr>
            <w:tcW w:w="5000" w:type="pct"/>
            <w:gridSpan w:val="5"/>
            <w:tcBorders>
              <w:top w:val="nil"/>
              <w:left w:val="nil"/>
              <w:bottom w:val="nil"/>
              <w:right w:val="nil"/>
            </w:tcBorders>
            <w:shd w:val="clear" w:color="auto" w:fill="auto"/>
            <w:noWrap/>
            <w:hideMark/>
          </w:tcPr>
          <w:p w14:paraId="77B8DF94" w14:textId="77777777" w:rsidR="001246F1" w:rsidRPr="001246F1" w:rsidRDefault="001246F1" w:rsidP="001246F1">
            <w:pPr>
              <w:spacing w:after="0"/>
              <w:rPr>
                <w:rFonts w:eastAsia="Times New Roman" w:cs="Arial"/>
                <w:sz w:val="24"/>
                <w:szCs w:val="24"/>
                <w:lang w:val="fr-FR" w:eastAsia="fr-FR"/>
              </w:rPr>
            </w:pPr>
          </w:p>
        </w:tc>
      </w:tr>
      <w:tr w:rsidR="001246F1" w:rsidRPr="00700C2F" w14:paraId="7BFD2151" w14:textId="77777777" w:rsidTr="001246F1">
        <w:trPr>
          <w:trHeight w:val="30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0E3D82BD" w14:textId="77777777" w:rsidR="001246F1" w:rsidRPr="00700C2F" w:rsidRDefault="001246F1" w:rsidP="001246F1">
            <w:pPr>
              <w:spacing w:after="0"/>
              <w:rPr>
                <w:rFonts w:eastAsia="Times New Roman" w:cs="Arial"/>
                <w:b/>
                <w:color w:val="000000"/>
                <w:sz w:val="24"/>
                <w:szCs w:val="24"/>
                <w:lang w:eastAsia="fr-FR"/>
              </w:rPr>
            </w:pPr>
            <w:r w:rsidRPr="00700C2F">
              <w:rPr>
                <w:rFonts w:eastAsia="Times New Roman" w:cs="Arial"/>
                <w:b/>
                <w:color w:val="000000"/>
                <w:sz w:val="24"/>
                <w:szCs w:val="24"/>
                <w:lang w:eastAsia="fr-FR"/>
              </w:rPr>
              <w:t>Structures</w:t>
            </w:r>
          </w:p>
        </w:tc>
        <w:tc>
          <w:tcPr>
            <w:tcW w:w="1385" w:type="pct"/>
            <w:tcBorders>
              <w:top w:val="single" w:sz="4" w:space="0" w:color="auto"/>
              <w:left w:val="nil"/>
              <w:bottom w:val="single" w:sz="4" w:space="0" w:color="auto"/>
              <w:right w:val="single" w:sz="4" w:space="0" w:color="auto"/>
            </w:tcBorders>
            <w:shd w:val="clear" w:color="auto" w:fill="auto"/>
            <w:noWrap/>
            <w:hideMark/>
          </w:tcPr>
          <w:p w14:paraId="68CD3592" w14:textId="77777777" w:rsidR="001246F1" w:rsidRPr="00700C2F" w:rsidRDefault="001246F1" w:rsidP="001246F1">
            <w:pPr>
              <w:spacing w:after="0"/>
              <w:rPr>
                <w:rFonts w:eastAsia="Times New Roman" w:cs="Arial"/>
                <w:b/>
                <w:color w:val="000000"/>
                <w:sz w:val="24"/>
                <w:szCs w:val="24"/>
                <w:lang w:eastAsia="fr-FR"/>
              </w:rPr>
            </w:pPr>
            <w:r w:rsidRPr="00700C2F">
              <w:rPr>
                <w:rFonts w:eastAsia="Times New Roman" w:cs="Arial"/>
                <w:b/>
                <w:color w:val="000000"/>
                <w:sz w:val="24"/>
                <w:szCs w:val="24"/>
                <w:lang w:eastAsia="fr-FR"/>
              </w:rPr>
              <w:t>Forces</w:t>
            </w:r>
          </w:p>
        </w:tc>
        <w:tc>
          <w:tcPr>
            <w:tcW w:w="997" w:type="pct"/>
            <w:tcBorders>
              <w:top w:val="single" w:sz="4" w:space="0" w:color="auto"/>
              <w:left w:val="nil"/>
              <w:bottom w:val="single" w:sz="4" w:space="0" w:color="auto"/>
              <w:right w:val="single" w:sz="4" w:space="0" w:color="auto"/>
            </w:tcBorders>
            <w:shd w:val="clear" w:color="auto" w:fill="auto"/>
            <w:noWrap/>
            <w:hideMark/>
          </w:tcPr>
          <w:p w14:paraId="238D02A0" w14:textId="77777777" w:rsidR="001246F1" w:rsidRPr="00700C2F" w:rsidRDefault="001246F1" w:rsidP="001246F1">
            <w:pPr>
              <w:spacing w:after="0"/>
              <w:rPr>
                <w:rFonts w:eastAsia="Times New Roman" w:cs="Arial"/>
                <w:b/>
                <w:color w:val="000000"/>
                <w:sz w:val="24"/>
                <w:szCs w:val="24"/>
                <w:lang w:eastAsia="fr-FR"/>
              </w:rPr>
            </w:pPr>
            <w:r w:rsidRPr="00700C2F">
              <w:rPr>
                <w:rFonts w:eastAsia="Times New Roman" w:cs="Arial"/>
                <w:b/>
                <w:color w:val="000000"/>
                <w:sz w:val="24"/>
                <w:szCs w:val="24"/>
                <w:lang w:eastAsia="fr-FR"/>
              </w:rPr>
              <w:t>Faiblesses</w:t>
            </w:r>
          </w:p>
        </w:tc>
        <w:tc>
          <w:tcPr>
            <w:tcW w:w="1268" w:type="pct"/>
            <w:tcBorders>
              <w:top w:val="single" w:sz="4" w:space="0" w:color="auto"/>
              <w:left w:val="nil"/>
              <w:bottom w:val="single" w:sz="4" w:space="0" w:color="auto"/>
              <w:right w:val="single" w:sz="4" w:space="0" w:color="auto"/>
            </w:tcBorders>
            <w:shd w:val="clear" w:color="auto" w:fill="auto"/>
            <w:noWrap/>
            <w:hideMark/>
          </w:tcPr>
          <w:p w14:paraId="73AA6CC5" w14:textId="77777777" w:rsidR="001246F1" w:rsidRPr="00700C2F" w:rsidRDefault="001246F1" w:rsidP="001246F1">
            <w:pPr>
              <w:spacing w:after="0"/>
              <w:rPr>
                <w:rFonts w:eastAsia="Times New Roman" w:cs="Arial"/>
                <w:b/>
                <w:color w:val="000000"/>
                <w:sz w:val="24"/>
                <w:szCs w:val="24"/>
                <w:lang w:eastAsia="fr-FR"/>
              </w:rPr>
            </w:pPr>
            <w:r w:rsidRPr="00700C2F">
              <w:rPr>
                <w:rFonts w:eastAsia="Times New Roman" w:cs="Arial"/>
                <w:b/>
                <w:color w:val="000000"/>
                <w:sz w:val="24"/>
                <w:szCs w:val="24"/>
                <w:lang w:eastAsia="fr-FR"/>
              </w:rPr>
              <w:t>Conclusions</w:t>
            </w:r>
          </w:p>
        </w:tc>
        <w:tc>
          <w:tcPr>
            <w:tcW w:w="1098" w:type="pct"/>
            <w:tcBorders>
              <w:top w:val="single" w:sz="4" w:space="0" w:color="auto"/>
              <w:left w:val="nil"/>
              <w:bottom w:val="single" w:sz="4" w:space="0" w:color="auto"/>
              <w:right w:val="single" w:sz="4" w:space="0" w:color="auto"/>
            </w:tcBorders>
            <w:shd w:val="clear" w:color="auto" w:fill="auto"/>
            <w:noWrap/>
            <w:hideMark/>
          </w:tcPr>
          <w:p w14:paraId="6C1BA7B1" w14:textId="77777777" w:rsidR="001246F1" w:rsidRPr="00700C2F" w:rsidRDefault="001246F1" w:rsidP="001246F1">
            <w:pPr>
              <w:spacing w:after="0"/>
              <w:rPr>
                <w:rFonts w:eastAsia="Times New Roman" w:cs="Arial"/>
                <w:b/>
                <w:color w:val="000000"/>
                <w:sz w:val="24"/>
                <w:szCs w:val="24"/>
                <w:lang w:eastAsia="fr-FR"/>
              </w:rPr>
            </w:pPr>
            <w:r w:rsidRPr="00700C2F">
              <w:rPr>
                <w:rFonts w:eastAsia="Times New Roman" w:cs="Arial"/>
                <w:b/>
                <w:color w:val="000000"/>
                <w:sz w:val="24"/>
                <w:szCs w:val="24"/>
                <w:lang w:eastAsia="fr-FR"/>
              </w:rPr>
              <w:t>Recommandations</w:t>
            </w:r>
          </w:p>
        </w:tc>
      </w:tr>
      <w:tr w:rsidR="001246F1" w:rsidRPr="00A524E6" w14:paraId="7FBD27BB" w14:textId="77777777" w:rsidTr="001246F1">
        <w:trPr>
          <w:trHeight w:val="2899"/>
        </w:trPr>
        <w:tc>
          <w:tcPr>
            <w:tcW w:w="252" w:type="pct"/>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14:paraId="38F40F8C" w14:textId="77777777" w:rsidR="001246F1" w:rsidRPr="001246F1" w:rsidRDefault="001246F1" w:rsidP="001246F1">
            <w:pPr>
              <w:spacing w:after="0"/>
              <w:jc w:val="right"/>
              <w:rPr>
                <w:rFonts w:eastAsia="Times New Roman" w:cs="Arial"/>
                <w:color w:val="000000"/>
                <w:sz w:val="24"/>
                <w:szCs w:val="24"/>
                <w:lang w:val="fr-FR" w:eastAsia="fr-FR"/>
              </w:rPr>
            </w:pPr>
            <w:r w:rsidRPr="001246F1">
              <w:rPr>
                <w:rFonts w:eastAsia="Times New Roman" w:cs="Arial"/>
                <w:color w:val="000000"/>
                <w:sz w:val="24"/>
                <w:szCs w:val="24"/>
                <w:lang w:val="fr-FR" w:eastAsia="fr-FR"/>
              </w:rPr>
              <w:t>DEP/DS et autres institutions de l'Etat</w:t>
            </w:r>
          </w:p>
        </w:tc>
        <w:tc>
          <w:tcPr>
            <w:tcW w:w="1385" w:type="pct"/>
            <w:tcBorders>
              <w:top w:val="nil"/>
              <w:left w:val="nil"/>
              <w:bottom w:val="single" w:sz="4" w:space="0" w:color="auto"/>
              <w:right w:val="single" w:sz="4" w:space="0" w:color="auto"/>
            </w:tcBorders>
            <w:shd w:val="clear" w:color="auto" w:fill="auto"/>
            <w:hideMark/>
          </w:tcPr>
          <w:p w14:paraId="06052FBA"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Existence de textes déterminant clairement les attributions des Responsables des structures</w:t>
            </w:r>
          </w:p>
        </w:tc>
        <w:tc>
          <w:tcPr>
            <w:tcW w:w="997" w:type="pct"/>
            <w:tcBorders>
              <w:top w:val="nil"/>
              <w:left w:val="nil"/>
              <w:bottom w:val="single" w:sz="4" w:space="0" w:color="auto"/>
              <w:right w:val="single" w:sz="4" w:space="0" w:color="auto"/>
            </w:tcBorders>
            <w:shd w:val="clear" w:color="auto" w:fill="auto"/>
            <w:noWrap/>
            <w:hideMark/>
          </w:tcPr>
          <w:p w14:paraId="10049916" w14:textId="45C7808E"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 xml:space="preserve">Selon les institutions, les textes ont des datent différentes (2016, 2017,2021, 2022), alors même que le décret précisant les attributions des </w:t>
            </w:r>
            <w:r w:rsidR="0025369B" w:rsidRPr="001246F1">
              <w:rPr>
                <w:rFonts w:eastAsia="Times New Roman" w:cs="Arial"/>
                <w:color w:val="000000"/>
                <w:sz w:val="24"/>
                <w:szCs w:val="24"/>
                <w:lang w:val="fr-FR" w:eastAsia="fr-FR"/>
              </w:rPr>
              <w:t>membres du</w:t>
            </w:r>
            <w:r w:rsidRPr="001246F1">
              <w:rPr>
                <w:rFonts w:eastAsia="Times New Roman" w:cs="Arial"/>
                <w:color w:val="000000"/>
                <w:sz w:val="24"/>
                <w:szCs w:val="24"/>
                <w:lang w:val="fr-FR" w:eastAsia="fr-FR"/>
              </w:rPr>
              <w:t xml:space="preserve"> Gouvernement date du 11 mai 2021</w:t>
            </w:r>
          </w:p>
        </w:tc>
        <w:tc>
          <w:tcPr>
            <w:tcW w:w="1268" w:type="pct"/>
            <w:vMerge w:val="restart"/>
            <w:tcBorders>
              <w:top w:val="nil"/>
              <w:left w:val="single" w:sz="4" w:space="0" w:color="auto"/>
              <w:bottom w:val="single" w:sz="4" w:space="0" w:color="auto"/>
              <w:right w:val="single" w:sz="4" w:space="0" w:color="auto"/>
            </w:tcBorders>
            <w:shd w:val="clear" w:color="auto" w:fill="auto"/>
            <w:noWrap/>
            <w:hideMark/>
          </w:tcPr>
          <w:p w14:paraId="1B71A268"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Dans certains ministères, certaines divisions des DEP ne sont pas pourvues de responsables entrainant un cumul de fonctions. L'inexistence de manuel de suivi-évaluation entraine une "navigation à vue" et amène les DEP/DS à faire plusieurs rapports.</w:t>
            </w:r>
          </w:p>
          <w:p w14:paraId="71703935" w14:textId="77777777" w:rsidR="001246F1" w:rsidRPr="00700C2F" w:rsidRDefault="001246F1" w:rsidP="001246F1">
            <w:pPr>
              <w:spacing w:after="0"/>
              <w:rPr>
                <w:rFonts w:eastAsia="Times New Roman" w:cs="Arial"/>
                <w:color w:val="000000"/>
                <w:sz w:val="24"/>
                <w:szCs w:val="24"/>
                <w:lang w:eastAsia="fr-FR"/>
              </w:rPr>
            </w:pPr>
            <w:r w:rsidRPr="001246F1">
              <w:rPr>
                <w:rFonts w:eastAsia="Times New Roman" w:cs="Arial"/>
                <w:color w:val="000000"/>
                <w:sz w:val="24"/>
                <w:szCs w:val="24"/>
                <w:lang w:val="fr-FR" w:eastAsia="fr-FR"/>
              </w:rPr>
              <w:t xml:space="preserve">Le système de S&amp;E doit s’appuyer sur un processus formalisé et des procédures claires et bien comprises par tous les acteurs impliqués. </w:t>
            </w:r>
            <w:r w:rsidRPr="00700C2F">
              <w:rPr>
                <w:rFonts w:eastAsia="Times New Roman" w:cs="Arial"/>
                <w:color w:val="000000"/>
                <w:sz w:val="24"/>
                <w:szCs w:val="24"/>
                <w:lang w:eastAsia="fr-FR"/>
              </w:rPr>
              <w:t>Il nécessite beaucoup de rigueur et de discipline</w:t>
            </w:r>
          </w:p>
        </w:tc>
        <w:tc>
          <w:tcPr>
            <w:tcW w:w="1098" w:type="pct"/>
            <w:vMerge w:val="restart"/>
            <w:tcBorders>
              <w:top w:val="nil"/>
              <w:left w:val="single" w:sz="4" w:space="0" w:color="auto"/>
              <w:bottom w:val="single" w:sz="4" w:space="0" w:color="auto"/>
              <w:right w:val="single" w:sz="4" w:space="0" w:color="auto"/>
            </w:tcBorders>
            <w:shd w:val="clear" w:color="auto" w:fill="auto"/>
            <w:noWrap/>
            <w:hideMark/>
          </w:tcPr>
          <w:p w14:paraId="794FA6C1"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Les Institutions chargées du Contrôle de l'Action Gouvernementale (CAPEG) et celles qui  sont chargées de la modernisation de l'Etat (HCME) doivent s'investir pour un bon fonctionnement des ministères en particulier</w:t>
            </w:r>
          </w:p>
        </w:tc>
      </w:tr>
      <w:tr w:rsidR="001246F1" w:rsidRPr="00A524E6" w14:paraId="4FB17E20" w14:textId="77777777" w:rsidTr="001246F1">
        <w:trPr>
          <w:trHeight w:val="2400"/>
        </w:trPr>
        <w:tc>
          <w:tcPr>
            <w:tcW w:w="252" w:type="pct"/>
            <w:vMerge/>
            <w:tcBorders>
              <w:top w:val="nil"/>
              <w:left w:val="single" w:sz="4" w:space="0" w:color="auto"/>
              <w:bottom w:val="single" w:sz="4" w:space="0" w:color="auto"/>
              <w:right w:val="single" w:sz="4" w:space="0" w:color="auto"/>
            </w:tcBorders>
            <w:hideMark/>
          </w:tcPr>
          <w:p w14:paraId="16AA2740" w14:textId="77777777" w:rsidR="001246F1" w:rsidRPr="001246F1" w:rsidRDefault="001246F1" w:rsidP="001246F1">
            <w:pPr>
              <w:spacing w:after="0"/>
              <w:rPr>
                <w:rFonts w:eastAsia="Times New Roman" w:cs="Arial"/>
                <w:color w:val="000000"/>
                <w:sz w:val="24"/>
                <w:szCs w:val="24"/>
                <w:lang w:val="fr-FR" w:eastAsia="fr-FR"/>
              </w:rPr>
            </w:pPr>
          </w:p>
        </w:tc>
        <w:tc>
          <w:tcPr>
            <w:tcW w:w="1385" w:type="pct"/>
            <w:tcBorders>
              <w:top w:val="nil"/>
              <w:left w:val="nil"/>
              <w:bottom w:val="single" w:sz="4" w:space="0" w:color="auto"/>
              <w:right w:val="single" w:sz="4" w:space="0" w:color="auto"/>
            </w:tcBorders>
            <w:shd w:val="clear" w:color="auto" w:fill="auto"/>
            <w:noWrap/>
            <w:hideMark/>
          </w:tcPr>
          <w:p w14:paraId="18B06E89"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Existence de division suivi-évaluation.</w:t>
            </w:r>
          </w:p>
        </w:tc>
        <w:tc>
          <w:tcPr>
            <w:tcW w:w="997" w:type="pct"/>
            <w:tcBorders>
              <w:top w:val="nil"/>
              <w:left w:val="nil"/>
              <w:bottom w:val="single" w:sz="4" w:space="0" w:color="auto"/>
              <w:right w:val="single" w:sz="4" w:space="0" w:color="auto"/>
            </w:tcBorders>
            <w:shd w:val="clear" w:color="auto" w:fill="auto"/>
            <w:noWrap/>
            <w:hideMark/>
          </w:tcPr>
          <w:p w14:paraId="438D3EA8"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En dehors du Ministère de l'Enseignement Technique et Professionnel, aucune autre institution ne dispose d'un manuel de suivi-évaluation.</w:t>
            </w:r>
          </w:p>
        </w:tc>
        <w:tc>
          <w:tcPr>
            <w:tcW w:w="1268" w:type="pct"/>
            <w:vMerge/>
            <w:tcBorders>
              <w:top w:val="nil"/>
              <w:left w:val="single" w:sz="4" w:space="0" w:color="auto"/>
              <w:bottom w:val="single" w:sz="4" w:space="0" w:color="auto"/>
              <w:right w:val="single" w:sz="4" w:space="0" w:color="auto"/>
            </w:tcBorders>
            <w:hideMark/>
          </w:tcPr>
          <w:p w14:paraId="1CA99869" w14:textId="77777777" w:rsidR="001246F1" w:rsidRPr="001246F1" w:rsidRDefault="001246F1" w:rsidP="001246F1">
            <w:pPr>
              <w:spacing w:after="0"/>
              <w:rPr>
                <w:rFonts w:eastAsia="Times New Roman" w:cs="Arial"/>
                <w:color w:val="000000"/>
                <w:sz w:val="24"/>
                <w:szCs w:val="24"/>
                <w:lang w:val="fr-FR" w:eastAsia="fr-FR"/>
              </w:rPr>
            </w:pPr>
          </w:p>
        </w:tc>
        <w:tc>
          <w:tcPr>
            <w:tcW w:w="1098" w:type="pct"/>
            <w:vMerge/>
            <w:tcBorders>
              <w:top w:val="nil"/>
              <w:left w:val="single" w:sz="4" w:space="0" w:color="auto"/>
              <w:bottom w:val="single" w:sz="4" w:space="0" w:color="auto"/>
              <w:right w:val="single" w:sz="4" w:space="0" w:color="auto"/>
            </w:tcBorders>
            <w:hideMark/>
          </w:tcPr>
          <w:p w14:paraId="3148C4C5" w14:textId="77777777" w:rsidR="001246F1" w:rsidRPr="001246F1" w:rsidRDefault="001246F1" w:rsidP="001246F1">
            <w:pPr>
              <w:spacing w:after="0"/>
              <w:rPr>
                <w:rFonts w:eastAsia="Times New Roman" w:cs="Arial"/>
                <w:color w:val="000000"/>
                <w:sz w:val="24"/>
                <w:szCs w:val="24"/>
                <w:lang w:val="fr-FR" w:eastAsia="fr-FR"/>
              </w:rPr>
            </w:pPr>
          </w:p>
        </w:tc>
      </w:tr>
      <w:tr w:rsidR="001246F1" w:rsidRPr="00A524E6" w14:paraId="25F1C18A" w14:textId="77777777" w:rsidTr="001246F1">
        <w:trPr>
          <w:trHeight w:val="1399"/>
        </w:trPr>
        <w:tc>
          <w:tcPr>
            <w:tcW w:w="252" w:type="pct"/>
            <w:vMerge/>
            <w:tcBorders>
              <w:top w:val="nil"/>
              <w:left w:val="single" w:sz="4" w:space="0" w:color="auto"/>
              <w:bottom w:val="single" w:sz="4" w:space="0" w:color="auto"/>
              <w:right w:val="single" w:sz="4" w:space="0" w:color="auto"/>
            </w:tcBorders>
            <w:hideMark/>
          </w:tcPr>
          <w:p w14:paraId="6740732E" w14:textId="77777777" w:rsidR="001246F1" w:rsidRPr="001246F1" w:rsidRDefault="001246F1" w:rsidP="001246F1">
            <w:pPr>
              <w:spacing w:after="0"/>
              <w:rPr>
                <w:rFonts w:eastAsia="Times New Roman" w:cs="Arial"/>
                <w:color w:val="000000"/>
                <w:sz w:val="24"/>
                <w:szCs w:val="24"/>
                <w:lang w:val="fr-FR" w:eastAsia="fr-FR"/>
              </w:rPr>
            </w:pPr>
          </w:p>
        </w:tc>
        <w:tc>
          <w:tcPr>
            <w:tcW w:w="1385" w:type="pct"/>
            <w:tcBorders>
              <w:top w:val="nil"/>
              <w:left w:val="nil"/>
              <w:bottom w:val="single" w:sz="4" w:space="0" w:color="auto"/>
              <w:right w:val="single" w:sz="4" w:space="0" w:color="auto"/>
            </w:tcBorders>
            <w:shd w:val="clear" w:color="auto" w:fill="auto"/>
            <w:noWrap/>
            <w:hideMark/>
          </w:tcPr>
          <w:p w14:paraId="2E8F9895"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Les responsables des DEP sont tous des cadres de conception</w:t>
            </w:r>
          </w:p>
        </w:tc>
        <w:tc>
          <w:tcPr>
            <w:tcW w:w="997" w:type="pct"/>
            <w:tcBorders>
              <w:top w:val="nil"/>
              <w:left w:val="nil"/>
              <w:bottom w:val="single" w:sz="4" w:space="0" w:color="auto"/>
              <w:right w:val="single" w:sz="4" w:space="0" w:color="auto"/>
            </w:tcBorders>
            <w:shd w:val="clear" w:color="auto" w:fill="auto"/>
            <w:noWrap/>
            <w:hideMark/>
          </w:tcPr>
          <w:p w14:paraId="55DD630B"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Insuffisance d'agents dans les DEP, notamment ceux affectés spécifiquement au S&amp;E</w:t>
            </w:r>
          </w:p>
        </w:tc>
        <w:tc>
          <w:tcPr>
            <w:tcW w:w="1268" w:type="pct"/>
            <w:tcBorders>
              <w:top w:val="nil"/>
              <w:left w:val="nil"/>
              <w:bottom w:val="single" w:sz="4" w:space="0" w:color="auto"/>
              <w:right w:val="single" w:sz="4" w:space="0" w:color="auto"/>
            </w:tcBorders>
            <w:shd w:val="clear" w:color="auto" w:fill="auto"/>
            <w:noWrap/>
            <w:hideMark/>
          </w:tcPr>
          <w:p w14:paraId="292D91D0"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Tout le monde fait du S&amp;E</w:t>
            </w:r>
          </w:p>
        </w:tc>
        <w:tc>
          <w:tcPr>
            <w:tcW w:w="1098" w:type="pct"/>
            <w:tcBorders>
              <w:top w:val="nil"/>
              <w:left w:val="nil"/>
              <w:bottom w:val="single" w:sz="4" w:space="0" w:color="auto"/>
              <w:right w:val="single" w:sz="4" w:space="0" w:color="auto"/>
            </w:tcBorders>
            <w:shd w:val="clear" w:color="auto" w:fill="auto"/>
            <w:noWrap/>
            <w:hideMark/>
          </w:tcPr>
          <w:p w14:paraId="543F92DB"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Il faut qu'il ait un agent responsabilisé dans le S&amp;E</w:t>
            </w:r>
          </w:p>
        </w:tc>
      </w:tr>
      <w:tr w:rsidR="001246F1" w:rsidRPr="00A524E6" w14:paraId="2CF0383B" w14:textId="77777777" w:rsidTr="001246F1">
        <w:trPr>
          <w:trHeight w:val="1602"/>
        </w:trPr>
        <w:tc>
          <w:tcPr>
            <w:tcW w:w="252" w:type="pct"/>
            <w:vMerge/>
            <w:tcBorders>
              <w:top w:val="nil"/>
              <w:left w:val="single" w:sz="4" w:space="0" w:color="auto"/>
              <w:bottom w:val="single" w:sz="4" w:space="0" w:color="auto"/>
              <w:right w:val="single" w:sz="4" w:space="0" w:color="auto"/>
            </w:tcBorders>
            <w:hideMark/>
          </w:tcPr>
          <w:p w14:paraId="469A86C7" w14:textId="77777777" w:rsidR="001246F1" w:rsidRPr="001246F1" w:rsidRDefault="001246F1" w:rsidP="001246F1">
            <w:pPr>
              <w:spacing w:after="0"/>
              <w:rPr>
                <w:rFonts w:eastAsia="Times New Roman" w:cs="Arial"/>
                <w:color w:val="000000"/>
                <w:sz w:val="24"/>
                <w:szCs w:val="24"/>
                <w:lang w:val="fr-FR" w:eastAsia="fr-FR"/>
              </w:rPr>
            </w:pPr>
          </w:p>
        </w:tc>
        <w:tc>
          <w:tcPr>
            <w:tcW w:w="1385" w:type="pct"/>
            <w:tcBorders>
              <w:top w:val="nil"/>
              <w:left w:val="nil"/>
              <w:bottom w:val="single" w:sz="4" w:space="0" w:color="auto"/>
              <w:right w:val="single" w:sz="4" w:space="0" w:color="auto"/>
            </w:tcBorders>
            <w:shd w:val="clear" w:color="auto" w:fill="auto"/>
            <w:noWrap/>
            <w:hideMark/>
          </w:tcPr>
          <w:p w14:paraId="31314A40"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L'informatique est ancrée dans travail quotidien des DEP/DS</w:t>
            </w:r>
          </w:p>
        </w:tc>
        <w:tc>
          <w:tcPr>
            <w:tcW w:w="997" w:type="pct"/>
            <w:tcBorders>
              <w:top w:val="nil"/>
              <w:left w:val="nil"/>
              <w:bottom w:val="single" w:sz="4" w:space="0" w:color="auto"/>
              <w:right w:val="single" w:sz="4" w:space="0" w:color="auto"/>
            </w:tcBorders>
            <w:shd w:val="clear" w:color="auto" w:fill="auto"/>
            <w:noWrap/>
            <w:hideMark/>
          </w:tcPr>
          <w:p w14:paraId="4AFA3771"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Insuffisance notoire de matériel, faible débit de l'internet et vétusté du matériel existant</w:t>
            </w:r>
          </w:p>
        </w:tc>
        <w:tc>
          <w:tcPr>
            <w:tcW w:w="1268" w:type="pct"/>
            <w:tcBorders>
              <w:top w:val="nil"/>
              <w:left w:val="nil"/>
              <w:bottom w:val="single" w:sz="4" w:space="0" w:color="auto"/>
              <w:right w:val="single" w:sz="4" w:space="0" w:color="auto"/>
            </w:tcBorders>
            <w:shd w:val="clear" w:color="auto" w:fill="auto"/>
            <w:noWrap/>
            <w:hideMark/>
          </w:tcPr>
          <w:p w14:paraId="7C2DBABF"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Faible digitalisation des DEP/DS</w:t>
            </w:r>
          </w:p>
        </w:tc>
        <w:tc>
          <w:tcPr>
            <w:tcW w:w="1098" w:type="pct"/>
            <w:tcBorders>
              <w:top w:val="nil"/>
              <w:left w:val="nil"/>
              <w:bottom w:val="single" w:sz="4" w:space="0" w:color="auto"/>
              <w:right w:val="single" w:sz="4" w:space="0" w:color="auto"/>
            </w:tcBorders>
            <w:shd w:val="clear" w:color="auto" w:fill="auto"/>
            <w:noWrap/>
            <w:hideMark/>
          </w:tcPr>
          <w:p w14:paraId="01622348"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Mieux digitaliser les DEP/DS en les équipant de matériel performant et logiciel de traitement de données</w:t>
            </w:r>
          </w:p>
        </w:tc>
      </w:tr>
      <w:tr w:rsidR="001246F1" w:rsidRPr="00A524E6" w14:paraId="378F466D" w14:textId="77777777" w:rsidTr="001246F1">
        <w:trPr>
          <w:trHeight w:val="2730"/>
        </w:trPr>
        <w:tc>
          <w:tcPr>
            <w:tcW w:w="252" w:type="pct"/>
            <w:vMerge/>
            <w:tcBorders>
              <w:top w:val="nil"/>
              <w:left w:val="single" w:sz="4" w:space="0" w:color="auto"/>
              <w:bottom w:val="single" w:sz="4" w:space="0" w:color="auto"/>
              <w:right w:val="single" w:sz="4" w:space="0" w:color="auto"/>
            </w:tcBorders>
            <w:hideMark/>
          </w:tcPr>
          <w:p w14:paraId="16A9F652" w14:textId="77777777" w:rsidR="001246F1" w:rsidRPr="001246F1" w:rsidRDefault="001246F1" w:rsidP="001246F1">
            <w:pPr>
              <w:spacing w:after="0"/>
              <w:rPr>
                <w:rFonts w:eastAsia="Times New Roman" w:cs="Arial"/>
                <w:color w:val="000000"/>
                <w:sz w:val="24"/>
                <w:szCs w:val="24"/>
                <w:lang w:val="fr-FR" w:eastAsia="fr-FR"/>
              </w:rPr>
            </w:pPr>
          </w:p>
        </w:tc>
        <w:tc>
          <w:tcPr>
            <w:tcW w:w="1385" w:type="pct"/>
            <w:tcBorders>
              <w:top w:val="nil"/>
              <w:left w:val="nil"/>
              <w:bottom w:val="single" w:sz="4" w:space="0" w:color="auto"/>
              <w:right w:val="single" w:sz="4" w:space="0" w:color="auto"/>
            </w:tcBorders>
            <w:shd w:val="clear" w:color="auto" w:fill="auto"/>
            <w:noWrap/>
            <w:hideMark/>
          </w:tcPr>
          <w:p w14:paraId="115B6053"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Les responsables des DEP ont pour mission, entre autres, d'élaborer les bilans et les plans de travail périodiques assortis d'indicateurs de performance en collaboration avec les autres directeurs techniques</w:t>
            </w:r>
          </w:p>
        </w:tc>
        <w:tc>
          <w:tcPr>
            <w:tcW w:w="997" w:type="pct"/>
            <w:tcBorders>
              <w:top w:val="nil"/>
              <w:left w:val="nil"/>
              <w:bottom w:val="single" w:sz="4" w:space="0" w:color="auto"/>
              <w:right w:val="single" w:sz="4" w:space="0" w:color="auto"/>
            </w:tcBorders>
            <w:shd w:val="clear" w:color="auto" w:fill="auto"/>
            <w:noWrap/>
            <w:hideMark/>
          </w:tcPr>
          <w:p w14:paraId="798B18A4"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Malgré l'insuffisance de cadres, ils sont sollicités pour plusieurs rapports à la fois. Les échanges entre les différents DEP/DS sont rares et toujours mus par une structure externe (CP/PNM, CAPEG)</w:t>
            </w:r>
          </w:p>
        </w:tc>
        <w:tc>
          <w:tcPr>
            <w:tcW w:w="1268" w:type="pct"/>
            <w:tcBorders>
              <w:top w:val="nil"/>
              <w:left w:val="nil"/>
              <w:bottom w:val="single" w:sz="4" w:space="0" w:color="auto"/>
              <w:right w:val="single" w:sz="4" w:space="0" w:color="auto"/>
            </w:tcBorders>
            <w:shd w:val="clear" w:color="auto" w:fill="auto"/>
            <w:noWrap/>
            <w:hideMark/>
          </w:tcPr>
          <w:p w14:paraId="683D54E2" w14:textId="0608B3EC"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 xml:space="preserve">Cette situation peut avoir un impact négatif sur le fonctionnement du dispositif de suivi-évaluation de la mise en </w:t>
            </w:r>
            <w:r w:rsidR="00920B26" w:rsidRPr="001246F1">
              <w:rPr>
                <w:rFonts w:eastAsia="Times New Roman" w:cs="Arial"/>
                <w:color w:val="000000"/>
                <w:sz w:val="24"/>
                <w:szCs w:val="24"/>
                <w:lang w:val="fr-FR" w:eastAsia="fr-FR"/>
              </w:rPr>
              <w:t>œuvre de</w:t>
            </w:r>
            <w:r w:rsidRPr="001246F1">
              <w:rPr>
                <w:rFonts w:eastAsia="Times New Roman" w:cs="Arial"/>
                <w:color w:val="000000"/>
                <w:sz w:val="24"/>
                <w:szCs w:val="24"/>
                <w:lang w:val="fr-FR" w:eastAsia="fr-FR"/>
              </w:rPr>
              <w:t xml:space="preserve"> la PNM</w:t>
            </w:r>
          </w:p>
        </w:tc>
        <w:tc>
          <w:tcPr>
            <w:tcW w:w="1098" w:type="pct"/>
            <w:tcBorders>
              <w:top w:val="nil"/>
              <w:left w:val="nil"/>
              <w:bottom w:val="single" w:sz="4" w:space="0" w:color="auto"/>
              <w:right w:val="single" w:sz="4" w:space="0" w:color="auto"/>
            </w:tcBorders>
            <w:shd w:val="clear" w:color="auto" w:fill="auto"/>
            <w:noWrap/>
            <w:hideMark/>
          </w:tcPr>
          <w:p w14:paraId="13EE49BB"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Le HCME et la CAPEG doivent impulser les rencontres périodiques entre DEP.</w:t>
            </w:r>
          </w:p>
        </w:tc>
      </w:tr>
      <w:tr w:rsidR="001246F1" w:rsidRPr="00A524E6" w14:paraId="7BAE52A5" w14:textId="77777777" w:rsidTr="001246F1">
        <w:trPr>
          <w:trHeight w:val="3960"/>
        </w:trPr>
        <w:tc>
          <w:tcPr>
            <w:tcW w:w="252" w:type="pct"/>
            <w:vMerge w:val="restart"/>
            <w:tcBorders>
              <w:top w:val="nil"/>
              <w:left w:val="single" w:sz="4" w:space="0" w:color="auto"/>
              <w:right w:val="single" w:sz="4" w:space="0" w:color="auto"/>
            </w:tcBorders>
            <w:shd w:val="clear" w:color="auto" w:fill="auto"/>
            <w:noWrap/>
            <w:hideMark/>
          </w:tcPr>
          <w:p w14:paraId="0E8DA5FB" w14:textId="77777777" w:rsidR="001246F1" w:rsidRPr="001246F1" w:rsidRDefault="001246F1" w:rsidP="001246F1">
            <w:pPr>
              <w:spacing w:after="0"/>
              <w:jc w:val="center"/>
              <w:rPr>
                <w:rFonts w:eastAsia="Times New Roman" w:cs="Arial"/>
                <w:color w:val="000000"/>
                <w:sz w:val="24"/>
                <w:szCs w:val="24"/>
                <w:lang w:val="fr-FR" w:eastAsia="fr-FR"/>
              </w:rPr>
            </w:pPr>
          </w:p>
          <w:p w14:paraId="6B25549D" w14:textId="77777777" w:rsidR="001246F1" w:rsidRPr="001246F1" w:rsidRDefault="001246F1" w:rsidP="001246F1">
            <w:pPr>
              <w:spacing w:after="0"/>
              <w:jc w:val="center"/>
              <w:rPr>
                <w:rFonts w:eastAsia="Times New Roman" w:cs="Arial"/>
                <w:color w:val="000000"/>
                <w:sz w:val="24"/>
                <w:szCs w:val="24"/>
                <w:lang w:val="fr-FR" w:eastAsia="fr-FR"/>
              </w:rPr>
            </w:pPr>
          </w:p>
          <w:p w14:paraId="122C015A" w14:textId="77777777" w:rsidR="001246F1" w:rsidRPr="001246F1" w:rsidRDefault="001246F1" w:rsidP="001246F1">
            <w:pPr>
              <w:spacing w:after="0"/>
              <w:jc w:val="center"/>
              <w:rPr>
                <w:rFonts w:eastAsia="Times New Roman" w:cs="Arial"/>
                <w:color w:val="000000"/>
                <w:sz w:val="24"/>
                <w:szCs w:val="24"/>
                <w:lang w:val="fr-FR" w:eastAsia="fr-FR"/>
              </w:rPr>
            </w:pPr>
          </w:p>
          <w:p w14:paraId="3D3C85FA" w14:textId="77777777" w:rsidR="001246F1" w:rsidRPr="001246F1" w:rsidRDefault="001246F1" w:rsidP="001246F1">
            <w:pPr>
              <w:spacing w:after="0"/>
              <w:jc w:val="center"/>
              <w:rPr>
                <w:rFonts w:eastAsia="Times New Roman" w:cs="Arial"/>
                <w:color w:val="000000"/>
                <w:sz w:val="24"/>
                <w:szCs w:val="24"/>
                <w:lang w:val="fr-FR" w:eastAsia="fr-FR"/>
              </w:rPr>
            </w:pPr>
          </w:p>
          <w:p w14:paraId="55ECAF12" w14:textId="77777777" w:rsidR="001246F1" w:rsidRPr="001246F1" w:rsidRDefault="001246F1" w:rsidP="001246F1">
            <w:pPr>
              <w:spacing w:after="0"/>
              <w:jc w:val="center"/>
              <w:rPr>
                <w:rFonts w:eastAsia="Times New Roman" w:cs="Arial"/>
                <w:color w:val="000000"/>
                <w:sz w:val="24"/>
                <w:szCs w:val="24"/>
                <w:lang w:val="fr-FR" w:eastAsia="fr-FR"/>
              </w:rPr>
            </w:pPr>
          </w:p>
          <w:p w14:paraId="74052AEA" w14:textId="77777777" w:rsidR="001246F1" w:rsidRPr="001246F1" w:rsidRDefault="001246F1" w:rsidP="001246F1">
            <w:pPr>
              <w:spacing w:after="0"/>
              <w:jc w:val="center"/>
              <w:rPr>
                <w:rFonts w:eastAsia="Times New Roman" w:cs="Arial"/>
                <w:color w:val="000000"/>
                <w:sz w:val="24"/>
                <w:szCs w:val="24"/>
                <w:lang w:val="fr-FR" w:eastAsia="fr-FR"/>
              </w:rPr>
            </w:pPr>
          </w:p>
          <w:p w14:paraId="054C49FF" w14:textId="77777777" w:rsidR="001246F1" w:rsidRPr="001246F1" w:rsidRDefault="001246F1" w:rsidP="001246F1">
            <w:pPr>
              <w:spacing w:after="0"/>
              <w:jc w:val="center"/>
              <w:rPr>
                <w:rFonts w:eastAsia="Times New Roman" w:cs="Arial"/>
                <w:color w:val="000000"/>
                <w:sz w:val="24"/>
                <w:szCs w:val="24"/>
                <w:lang w:val="fr-FR" w:eastAsia="fr-FR"/>
              </w:rPr>
            </w:pPr>
          </w:p>
          <w:p w14:paraId="5ABF8032" w14:textId="77777777" w:rsidR="001246F1" w:rsidRPr="001246F1" w:rsidRDefault="001246F1" w:rsidP="001246F1">
            <w:pPr>
              <w:spacing w:after="0"/>
              <w:jc w:val="center"/>
              <w:rPr>
                <w:rFonts w:eastAsia="Times New Roman" w:cs="Arial"/>
                <w:color w:val="000000"/>
                <w:sz w:val="24"/>
                <w:szCs w:val="24"/>
                <w:lang w:val="fr-FR" w:eastAsia="fr-FR"/>
              </w:rPr>
            </w:pPr>
          </w:p>
          <w:p w14:paraId="7FA5DFB8" w14:textId="77777777" w:rsidR="001246F1" w:rsidRPr="001246F1" w:rsidRDefault="001246F1" w:rsidP="001246F1">
            <w:pPr>
              <w:spacing w:after="0"/>
              <w:jc w:val="center"/>
              <w:rPr>
                <w:rFonts w:eastAsia="Times New Roman" w:cs="Arial"/>
                <w:color w:val="000000"/>
                <w:sz w:val="24"/>
                <w:szCs w:val="24"/>
                <w:lang w:val="fr-FR" w:eastAsia="fr-FR"/>
              </w:rPr>
            </w:pPr>
          </w:p>
          <w:p w14:paraId="198482B8" w14:textId="77777777" w:rsidR="001246F1" w:rsidRPr="001246F1" w:rsidRDefault="001246F1" w:rsidP="001246F1">
            <w:pPr>
              <w:spacing w:after="0"/>
              <w:jc w:val="center"/>
              <w:rPr>
                <w:rFonts w:eastAsia="Times New Roman" w:cs="Arial"/>
                <w:color w:val="000000"/>
                <w:sz w:val="24"/>
                <w:szCs w:val="24"/>
                <w:lang w:val="fr-FR" w:eastAsia="fr-FR"/>
              </w:rPr>
            </w:pPr>
          </w:p>
          <w:p w14:paraId="0B977D7A" w14:textId="77777777" w:rsidR="001246F1" w:rsidRPr="001246F1" w:rsidRDefault="001246F1" w:rsidP="001246F1">
            <w:pPr>
              <w:spacing w:after="0"/>
              <w:jc w:val="center"/>
              <w:rPr>
                <w:rFonts w:eastAsia="Times New Roman" w:cs="Arial"/>
                <w:color w:val="000000"/>
                <w:sz w:val="24"/>
                <w:szCs w:val="24"/>
                <w:lang w:val="fr-FR" w:eastAsia="fr-FR"/>
              </w:rPr>
            </w:pPr>
          </w:p>
          <w:p w14:paraId="4DB56060" w14:textId="77777777" w:rsidR="001246F1" w:rsidRPr="001246F1" w:rsidRDefault="001246F1" w:rsidP="001246F1">
            <w:pPr>
              <w:spacing w:after="0"/>
              <w:jc w:val="center"/>
              <w:rPr>
                <w:rFonts w:eastAsia="Times New Roman" w:cs="Arial"/>
                <w:color w:val="000000"/>
                <w:sz w:val="24"/>
                <w:szCs w:val="24"/>
                <w:lang w:val="fr-FR" w:eastAsia="fr-FR"/>
              </w:rPr>
            </w:pPr>
          </w:p>
          <w:p w14:paraId="423F1F69" w14:textId="77777777" w:rsidR="001246F1" w:rsidRPr="001246F1" w:rsidRDefault="001246F1" w:rsidP="001246F1">
            <w:pPr>
              <w:spacing w:after="0"/>
              <w:jc w:val="center"/>
              <w:rPr>
                <w:rFonts w:eastAsia="Times New Roman" w:cs="Arial"/>
                <w:color w:val="000000"/>
                <w:sz w:val="24"/>
                <w:szCs w:val="24"/>
                <w:lang w:val="fr-FR" w:eastAsia="fr-FR"/>
              </w:rPr>
            </w:pPr>
          </w:p>
          <w:p w14:paraId="0AA4E580" w14:textId="77777777" w:rsidR="001246F1" w:rsidRPr="001246F1" w:rsidRDefault="001246F1" w:rsidP="001246F1">
            <w:pPr>
              <w:spacing w:after="0"/>
              <w:jc w:val="center"/>
              <w:rPr>
                <w:rFonts w:eastAsia="Times New Roman" w:cs="Arial"/>
                <w:color w:val="000000"/>
                <w:sz w:val="24"/>
                <w:szCs w:val="24"/>
                <w:lang w:val="fr-FR" w:eastAsia="fr-FR"/>
              </w:rPr>
            </w:pPr>
          </w:p>
          <w:p w14:paraId="7305179E"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SG/CR</w:t>
            </w:r>
          </w:p>
        </w:tc>
        <w:tc>
          <w:tcPr>
            <w:tcW w:w="1385" w:type="pct"/>
            <w:tcBorders>
              <w:top w:val="nil"/>
              <w:left w:val="nil"/>
              <w:bottom w:val="single" w:sz="4" w:space="0" w:color="auto"/>
              <w:right w:val="single" w:sz="4" w:space="0" w:color="auto"/>
            </w:tcBorders>
            <w:shd w:val="clear" w:color="auto" w:fill="auto"/>
            <w:noWrap/>
            <w:hideMark/>
          </w:tcPr>
          <w:p w14:paraId="25680A7A"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Du fait de la vocation des Régions Collectivités Territoriales (art. 96), Les SG sont bien indiqués pour assurer le S&amp;E de la mise en œuvre de la PNM ayant pour missions d’assurer le suivi et la coordination de l’action des services extérieurs mis à disposition (Décret n° 98-274/PRN/MI/AT du 2 octobre 1998) ;</w:t>
            </w:r>
          </w:p>
        </w:tc>
        <w:tc>
          <w:tcPr>
            <w:tcW w:w="997" w:type="pct"/>
            <w:tcBorders>
              <w:top w:val="nil"/>
              <w:left w:val="nil"/>
              <w:bottom w:val="single" w:sz="4" w:space="0" w:color="auto"/>
              <w:right w:val="single" w:sz="4" w:space="0" w:color="auto"/>
            </w:tcBorders>
            <w:shd w:val="clear" w:color="auto" w:fill="auto"/>
            <w:noWrap/>
            <w:hideMark/>
          </w:tcPr>
          <w:p w14:paraId="2366AA63" w14:textId="77777777" w:rsidR="001246F1" w:rsidRPr="001246F1" w:rsidRDefault="001246F1" w:rsidP="001246F1">
            <w:pPr>
              <w:spacing w:after="0"/>
              <w:rPr>
                <w:rFonts w:eastAsia="Times New Roman" w:cs="Arial"/>
                <w:color w:val="000000"/>
                <w:sz w:val="24"/>
                <w:szCs w:val="24"/>
                <w:lang w:val="fr-FR" w:eastAsia="fr-FR"/>
              </w:rPr>
            </w:pPr>
          </w:p>
        </w:tc>
        <w:tc>
          <w:tcPr>
            <w:tcW w:w="1268" w:type="pct"/>
            <w:tcBorders>
              <w:top w:val="nil"/>
              <w:left w:val="nil"/>
              <w:bottom w:val="single" w:sz="4" w:space="0" w:color="auto"/>
              <w:right w:val="single" w:sz="4" w:space="0" w:color="auto"/>
            </w:tcBorders>
            <w:shd w:val="clear" w:color="auto" w:fill="auto"/>
            <w:noWrap/>
            <w:hideMark/>
          </w:tcPr>
          <w:p w14:paraId="34A3570E"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Au niveau des CT, les informations sur la migration sont consignées dans les PV des Conseils</w:t>
            </w:r>
          </w:p>
        </w:tc>
        <w:tc>
          <w:tcPr>
            <w:tcW w:w="1098" w:type="pct"/>
            <w:tcBorders>
              <w:top w:val="nil"/>
              <w:left w:val="nil"/>
              <w:bottom w:val="single" w:sz="4" w:space="0" w:color="auto"/>
              <w:right w:val="single" w:sz="4" w:space="0" w:color="auto"/>
            </w:tcBorders>
            <w:shd w:val="clear" w:color="auto" w:fill="auto"/>
            <w:noWrap/>
            <w:hideMark/>
          </w:tcPr>
          <w:p w14:paraId="794F8BAD"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Renforcer les capacités des SG en matière de la migration (internalisation du Plan d'action), suivi-évaluation, en informatique/gestion de bases de données</w:t>
            </w:r>
          </w:p>
        </w:tc>
      </w:tr>
      <w:tr w:rsidR="001246F1" w:rsidRPr="00A524E6" w14:paraId="008D8887" w14:textId="77777777" w:rsidTr="001246F1">
        <w:trPr>
          <w:trHeight w:val="1200"/>
        </w:trPr>
        <w:tc>
          <w:tcPr>
            <w:tcW w:w="252" w:type="pct"/>
            <w:vMerge/>
            <w:tcBorders>
              <w:left w:val="single" w:sz="4" w:space="0" w:color="auto"/>
              <w:right w:val="single" w:sz="4" w:space="0" w:color="auto"/>
            </w:tcBorders>
            <w:shd w:val="clear" w:color="auto" w:fill="auto"/>
            <w:noWrap/>
            <w:hideMark/>
          </w:tcPr>
          <w:p w14:paraId="69A58C3C" w14:textId="77777777" w:rsidR="001246F1" w:rsidRPr="001246F1" w:rsidRDefault="001246F1" w:rsidP="001246F1">
            <w:pPr>
              <w:spacing w:after="0"/>
              <w:rPr>
                <w:rFonts w:eastAsia="Times New Roman" w:cs="Arial"/>
                <w:color w:val="000000"/>
                <w:sz w:val="24"/>
                <w:szCs w:val="24"/>
                <w:lang w:val="fr-FR" w:eastAsia="fr-FR"/>
              </w:rPr>
            </w:pPr>
          </w:p>
        </w:tc>
        <w:tc>
          <w:tcPr>
            <w:tcW w:w="1385" w:type="pct"/>
            <w:tcBorders>
              <w:top w:val="nil"/>
              <w:left w:val="nil"/>
              <w:bottom w:val="single" w:sz="4" w:space="0" w:color="auto"/>
              <w:right w:val="single" w:sz="4" w:space="0" w:color="auto"/>
            </w:tcBorders>
            <w:shd w:val="clear" w:color="auto" w:fill="auto"/>
            <w:noWrap/>
            <w:hideMark/>
          </w:tcPr>
          <w:p w14:paraId="0F01C339"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Les SG sont toujours le rapporteur dans les cadres d'échange mis en place au niveau régional</w:t>
            </w:r>
          </w:p>
        </w:tc>
        <w:tc>
          <w:tcPr>
            <w:tcW w:w="997" w:type="pct"/>
            <w:tcBorders>
              <w:top w:val="nil"/>
              <w:left w:val="nil"/>
              <w:bottom w:val="single" w:sz="4" w:space="0" w:color="auto"/>
              <w:right w:val="single" w:sz="4" w:space="0" w:color="auto"/>
            </w:tcBorders>
            <w:shd w:val="clear" w:color="auto" w:fill="auto"/>
            <w:noWrap/>
            <w:hideMark/>
          </w:tcPr>
          <w:p w14:paraId="51AB2AFC" w14:textId="77777777" w:rsidR="001246F1" w:rsidRPr="001246F1" w:rsidRDefault="001246F1" w:rsidP="001246F1">
            <w:pPr>
              <w:spacing w:after="0"/>
              <w:rPr>
                <w:rFonts w:eastAsia="Times New Roman" w:cs="Arial"/>
                <w:color w:val="000000"/>
                <w:sz w:val="24"/>
                <w:szCs w:val="24"/>
                <w:lang w:val="fr-FR" w:eastAsia="fr-FR"/>
              </w:rPr>
            </w:pPr>
          </w:p>
        </w:tc>
        <w:tc>
          <w:tcPr>
            <w:tcW w:w="1268" w:type="pct"/>
            <w:tcBorders>
              <w:top w:val="nil"/>
              <w:left w:val="nil"/>
              <w:bottom w:val="single" w:sz="4" w:space="0" w:color="auto"/>
              <w:right w:val="single" w:sz="4" w:space="0" w:color="auto"/>
            </w:tcBorders>
            <w:shd w:val="clear" w:color="auto" w:fill="auto"/>
            <w:noWrap/>
            <w:hideMark/>
          </w:tcPr>
          <w:p w14:paraId="2E9CF81D"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Les informations sur la migration sont disponibles leur niveau</w:t>
            </w:r>
          </w:p>
        </w:tc>
        <w:tc>
          <w:tcPr>
            <w:tcW w:w="1098" w:type="pct"/>
            <w:tcBorders>
              <w:top w:val="nil"/>
              <w:left w:val="nil"/>
              <w:bottom w:val="single" w:sz="4" w:space="0" w:color="auto"/>
              <w:right w:val="single" w:sz="4" w:space="0" w:color="auto"/>
            </w:tcBorders>
            <w:shd w:val="clear" w:color="auto" w:fill="auto"/>
            <w:noWrap/>
            <w:hideMark/>
          </w:tcPr>
          <w:p w14:paraId="56E73FF5"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Désigné un point focal sur les questions migratoires comme à Agadez</w:t>
            </w:r>
          </w:p>
        </w:tc>
      </w:tr>
      <w:tr w:rsidR="001246F1" w:rsidRPr="00A524E6" w14:paraId="21F5F1FF" w14:textId="77777777" w:rsidTr="001246F1">
        <w:trPr>
          <w:trHeight w:val="600"/>
        </w:trPr>
        <w:tc>
          <w:tcPr>
            <w:tcW w:w="252" w:type="pct"/>
            <w:vMerge/>
            <w:tcBorders>
              <w:left w:val="single" w:sz="4" w:space="0" w:color="auto"/>
              <w:right w:val="single" w:sz="4" w:space="0" w:color="auto"/>
            </w:tcBorders>
            <w:shd w:val="clear" w:color="auto" w:fill="auto"/>
            <w:noWrap/>
            <w:hideMark/>
          </w:tcPr>
          <w:p w14:paraId="50BB5372" w14:textId="77777777" w:rsidR="001246F1" w:rsidRPr="001246F1" w:rsidRDefault="001246F1" w:rsidP="001246F1">
            <w:pPr>
              <w:spacing w:after="0"/>
              <w:rPr>
                <w:rFonts w:eastAsia="Times New Roman" w:cs="Arial"/>
                <w:color w:val="000000"/>
                <w:sz w:val="24"/>
                <w:szCs w:val="24"/>
                <w:lang w:val="fr-FR" w:eastAsia="fr-FR"/>
              </w:rPr>
            </w:pPr>
          </w:p>
        </w:tc>
        <w:tc>
          <w:tcPr>
            <w:tcW w:w="1385" w:type="pct"/>
            <w:tcBorders>
              <w:top w:val="nil"/>
              <w:left w:val="nil"/>
              <w:bottom w:val="single" w:sz="4" w:space="0" w:color="auto"/>
              <w:right w:val="single" w:sz="4" w:space="0" w:color="auto"/>
            </w:tcBorders>
            <w:shd w:val="clear" w:color="auto" w:fill="auto"/>
            <w:noWrap/>
            <w:hideMark/>
          </w:tcPr>
          <w:p w14:paraId="3D7D234B" w14:textId="77777777" w:rsidR="001246F1" w:rsidRPr="00700C2F" w:rsidRDefault="001246F1" w:rsidP="001246F1">
            <w:pPr>
              <w:spacing w:after="0"/>
              <w:rPr>
                <w:rFonts w:eastAsia="Times New Roman" w:cs="Arial"/>
                <w:color w:val="000000"/>
                <w:sz w:val="24"/>
                <w:szCs w:val="24"/>
                <w:lang w:eastAsia="fr-FR"/>
              </w:rPr>
            </w:pPr>
            <w:r w:rsidRPr="00700C2F">
              <w:rPr>
                <w:rFonts w:eastAsia="Times New Roman" w:cs="Arial"/>
                <w:color w:val="000000"/>
                <w:sz w:val="24"/>
                <w:szCs w:val="24"/>
                <w:lang w:eastAsia="fr-FR"/>
              </w:rPr>
              <w:t>Disponibilité de l'Internet</w:t>
            </w:r>
          </w:p>
        </w:tc>
        <w:tc>
          <w:tcPr>
            <w:tcW w:w="997" w:type="pct"/>
            <w:tcBorders>
              <w:top w:val="nil"/>
              <w:left w:val="nil"/>
              <w:bottom w:val="single" w:sz="4" w:space="0" w:color="auto"/>
              <w:right w:val="single" w:sz="4" w:space="0" w:color="auto"/>
            </w:tcBorders>
            <w:shd w:val="clear" w:color="auto" w:fill="auto"/>
            <w:noWrap/>
            <w:hideMark/>
          </w:tcPr>
          <w:p w14:paraId="04BFC240" w14:textId="77777777" w:rsidR="001246F1" w:rsidRPr="00700C2F" w:rsidRDefault="001246F1" w:rsidP="001246F1">
            <w:pPr>
              <w:spacing w:after="0"/>
              <w:rPr>
                <w:rFonts w:eastAsia="Times New Roman" w:cs="Arial"/>
                <w:color w:val="000000"/>
                <w:sz w:val="24"/>
                <w:szCs w:val="24"/>
                <w:lang w:eastAsia="fr-FR"/>
              </w:rPr>
            </w:pPr>
            <w:r w:rsidRPr="00700C2F">
              <w:rPr>
                <w:rFonts w:eastAsia="Times New Roman" w:cs="Arial"/>
                <w:color w:val="000000"/>
                <w:sz w:val="24"/>
                <w:szCs w:val="24"/>
                <w:lang w:eastAsia="fr-FR"/>
              </w:rPr>
              <w:t>Faible débit</w:t>
            </w:r>
          </w:p>
        </w:tc>
        <w:tc>
          <w:tcPr>
            <w:tcW w:w="1268" w:type="pct"/>
            <w:tcBorders>
              <w:top w:val="nil"/>
              <w:left w:val="nil"/>
              <w:bottom w:val="single" w:sz="4" w:space="0" w:color="auto"/>
              <w:right w:val="single" w:sz="4" w:space="0" w:color="auto"/>
            </w:tcBorders>
            <w:shd w:val="clear" w:color="auto" w:fill="auto"/>
            <w:noWrap/>
            <w:hideMark/>
          </w:tcPr>
          <w:p w14:paraId="4B8BC819"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la transmission des documents devient difficile</w:t>
            </w:r>
          </w:p>
        </w:tc>
        <w:tc>
          <w:tcPr>
            <w:tcW w:w="1098" w:type="pct"/>
            <w:tcBorders>
              <w:top w:val="nil"/>
              <w:left w:val="nil"/>
              <w:bottom w:val="single" w:sz="4" w:space="0" w:color="auto"/>
              <w:right w:val="single" w:sz="4" w:space="0" w:color="auto"/>
            </w:tcBorders>
            <w:shd w:val="clear" w:color="auto" w:fill="auto"/>
            <w:noWrap/>
            <w:hideMark/>
          </w:tcPr>
          <w:p w14:paraId="4C883F6C"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Augmentation des capacités de l'internet</w:t>
            </w:r>
          </w:p>
        </w:tc>
      </w:tr>
      <w:tr w:rsidR="001246F1" w:rsidRPr="00A524E6" w14:paraId="11ECD24E" w14:textId="77777777" w:rsidTr="001246F1">
        <w:trPr>
          <w:trHeight w:val="1200"/>
        </w:trPr>
        <w:tc>
          <w:tcPr>
            <w:tcW w:w="252" w:type="pct"/>
            <w:vMerge/>
            <w:tcBorders>
              <w:left w:val="single" w:sz="4" w:space="0" w:color="auto"/>
              <w:bottom w:val="single" w:sz="4" w:space="0" w:color="auto"/>
              <w:right w:val="single" w:sz="4" w:space="0" w:color="auto"/>
            </w:tcBorders>
            <w:shd w:val="clear" w:color="auto" w:fill="auto"/>
            <w:noWrap/>
            <w:hideMark/>
          </w:tcPr>
          <w:p w14:paraId="73517C5B" w14:textId="77777777" w:rsidR="001246F1" w:rsidRPr="001246F1" w:rsidRDefault="001246F1" w:rsidP="001246F1">
            <w:pPr>
              <w:spacing w:after="0"/>
              <w:rPr>
                <w:rFonts w:eastAsia="Times New Roman" w:cs="Arial"/>
                <w:color w:val="000000"/>
                <w:sz w:val="24"/>
                <w:szCs w:val="24"/>
                <w:lang w:val="fr-FR" w:eastAsia="fr-FR"/>
              </w:rPr>
            </w:pPr>
          </w:p>
        </w:tc>
        <w:tc>
          <w:tcPr>
            <w:tcW w:w="1385" w:type="pct"/>
            <w:tcBorders>
              <w:top w:val="nil"/>
              <w:left w:val="nil"/>
              <w:bottom w:val="single" w:sz="4" w:space="0" w:color="auto"/>
              <w:right w:val="single" w:sz="4" w:space="0" w:color="auto"/>
            </w:tcBorders>
            <w:shd w:val="clear" w:color="auto" w:fill="auto"/>
            <w:noWrap/>
            <w:hideMark/>
          </w:tcPr>
          <w:p w14:paraId="181C9C28" w14:textId="77777777" w:rsidR="001246F1" w:rsidRPr="00700C2F" w:rsidRDefault="001246F1" w:rsidP="001246F1">
            <w:pPr>
              <w:spacing w:after="0"/>
              <w:rPr>
                <w:rFonts w:eastAsia="Times New Roman" w:cs="Arial"/>
                <w:color w:val="000000"/>
                <w:sz w:val="24"/>
                <w:szCs w:val="24"/>
                <w:lang w:eastAsia="fr-FR"/>
              </w:rPr>
            </w:pPr>
            <w:r w:rsidRPr="00700C2F">
              <w:rPr>
                <w:rFonts w:eastAsia="Times New Roman" w:cs="Arial"/>
                <w:color w:val="000000"/>
                <w:sz w:val="24"/>
                <w:szCs w:val="24"/>
                <w:lang w:eastAsia="fr-FR"/>
              </w:rPr>
              <w:t>Disponibilité du matériel informatique</w:t>
            </w:r>
          </w:p>
        </w:tc>
        <w:tc>
          <w:tcPr>
            <w:tcW w:w="997" w:type="pct"/>
            <w:tcBorders>
              <w:top w:val="nil"/>
              <w:left w:val="nil"/>
              <w:bottom w:val="single" w:sz="4" w:space="0" w:color="auto"/>
              <w:right w:val="single" w:sz="4" w:space="0" w:color="auto"/>
            </w:tcBorders>
            <w:shd w:val="clear" w:color="auto" w:fill="auto"/>
            <w:noWrap/>
            <w:hideMark/>
          </w:tcPr>
          <w:p w14:paraId="1C9F6FFE"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Les fournisseurs d'informations (cadres techniques) ne sont pas suffisamment dotés</w:t>
            </w:r>
          </w:p>
        </w:tc>
        <w:tc>
          <w:tcPr>
            <w:tcW w:w="1268" w:type="pct"/>
            <w:tcBorders>
              <w:top w:val="nil"/>
              <w:left w:val="nil"/>
              <w:bottom w:val="single" w:sz="4" w:space="0" w:color="auto"/>
              <w:right w:val="single" w:sz="4" w:space="0" w:color="auto"/>
            </w:tcBorders>
            <w:shd w:val="clear" w:color="auto" w:fill="auto"/>
            <w:noWrap/>
            <w:hideMark/>
          </w:tcPr>
          <w:p w14:paraId="2B98255D"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le traitement des informations en vue de leur transmission vers le SG se trouve ralenti</w:t>
            </w:r>
          </w:p>
        </w:tc>
        <w:tc>
          <w:tcPr>
            <w:tcW w:w="1098" w:type="pct"/>
            <w:tcBorders>
              <w:top w:val="nil"/>
              <w:left w:val="nil"/>
              <w:bottom w:val="single" w:sz="4" w:space="0" w:color="auto"/>
              <w:right w:val="single" w:sz="4" w:space="0" w:color="auto"/>
            </w:tcBorders>
            <w:shd w:val="clear" w:color="auto" w:fill="auto"/>
            <w:noWrap/>
            <w:hideMark/>
          </w:tcPr>
          <w:p w14:paraId="06DE1C35"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Renforcer les capacités techniques de tous les fournisseurs d'informations</w:t>
            </w:r>
          </w:p>
        </w:tc>
      </w:tr>
      <w:tr w:rsidR="001246F1" w:rsidRPr="00A524E6" w14:paraId="63661DC0" w14:textId="77777777" w:rsidTr="001246F1">
        <w:trPr>
          <w:trHeight w:val="1200"/>
        </w:trPr>
        <w:tc>
          <w:tcPr>
            <w:tcW w:w="252" w:type="pct"/>
            <w:tcBorders>
              <w:top w:val="nil"/>
              <w:left w:val="single" w:sz="4" w:space="0" w:color="auto"/>
              <w:bottom w:val="single" w:sz="4" w:space="0" w:color="auto"/>
              <w:right w:val="single" w:sz="4" w:space="0" w:color="auto"/>
            </w:tcBorders>
            <w:shd w:val="clear" w:color="auto" w:fill="auto"/>
            <w:noWrap/>
            <w:hideMark/>
          </w:tcPr>
          <w:p w14:paraId="454CC4E4" w14:textId="77777777" w:rsidR="001246F1" w:rsidRPr="001246F1" w:rsidRDefault="001246F1" w:rsidP="001246F1">
            <w:pPr>
              <w:spacing w:after="0"/>
              <w:rPr>
                <w:rFonts w:eastAsia="Times New Roman" w:cs="Arial"/>
                <w:color w:val="000000"/>
                <w:sz w:val="24"/>
                <w:szCs w:val="24"/>
                <w:lang w:val="fr-FR" w:eastAsia="fr-FR"/>
              </w:rPr>
            </w:pPr>
          </w:p>
        </w:tc>
        <w:tc>
          <w:tcPr>
            <w:tcW w:w="1385" w:type="pct"/>
            <w:tcBorders>
              <w:top w:val="nil"/>
              <w:left w:val="nil"/>
              <w:bottom w:val="single" w:sz="4" w:space="0" w:color="auto"/>
              <w:right w:val="single" w:sz="4" w:space="0" w:color="auto"/>
            </w:tcBorders>
            <w:shd w:val="clear" w:color="auto" w:fill="auto"/>
            <w:noWrap/>
            <w:hideMark/>
          </w:tcPr>
          <w:p w14:paraId="2D2A2E67"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Le cadre de S&amp;E des PDR a fait l'objet de délibération des Conseils Régionaux</w:t>
            </w:r>
          </w:p>
        </w:tc>
        <w:tc>
          <w:tcPr>
            <w:tcW w:w="997" w:type="pct"/>
            <w:tcBorders>
              <w:top w:val="nil"/>
              <w:left w:val="nil"/>
              <w:bottom w:val="single" w:sz="4" w:space="0" w:color="auto"/>
              <w:right w:val="single" w:sz="4" w:space="0" w:color="auto"/>
            </w:tcBorders>
            <w:shd w:val="clear" w:color="auto" w:fill="auto"/>
            <w:noWrap/>
            <w:hideMark/>
          </w:tcPr>
          <w:p w14:paraId="4642FB83"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Pour un suivi efficace, il faut la tenue des sessions de conseils tels que prévu par les textes</w:t>
            </w:r>
          </w:p>
        </w:tc>
        <w:tc>
          <w:tcPr>
            <w:tcW w:w="1268" w:type="pct"/>
            <w:tcBorders>
              <w:top w:val="nil"/>
              <w:left w:val="nil"/>
              <w:bottom w:val="single" w:sz="4" w:space="0" w:color="auto"/>
              <w:right w:val="single" w:sz="4" w:space="0" w:color="auto"/>
            </w:tcBorders>
            <w:shd w:val="clear" w:color="auto" w:fill="auto"/>
            <w:noWrap/>
            <w:hideMark/>
          </w:tcPr>
          <w:p w14:paraId="12B79F1E"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Le suivi-évaluation des PDR permet un suivi régulier des faits de migration</w:t>
            </w:r>
          </w:p>
        </w:tc>
        <w:tc>
          <w:tcPr>
            <w:tcW w:w="1098" w:type="pct"/>
            <w:tcBorders>
              <w:top w:val="nil"/>
              <w:left w:val="nil"/>
              <w:bottom w:val="single" w:sz="4" w:space="0" w:color="auto"/>
              <w:right w:val="single" w:sz="4" w:space="0" w:color="auto"/>
            </w:tcBorders>
            <w:shd w:val="clear" w:color="auto" w:fill="auto"/>
            <w:noWrap/>
            <w:hideMark/>
          </w:tcPr>
          <w:p w14:paraId="2960032A"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Doter de secrétariat général de moyens adéquats pour un meilleur fonctionnement du cadre de suivi</w:t>
            </w:r>
          </w:p>
        </w:tc>
      </w:tr>
      <w:tr w:rsidR="001246F1" w:rsidRPr="00A524E6" w14:paraId="5ECC3821" w14:textId="77777777" w:rsidTr="001246F1">
        <w:trPr>
          <w:trHeight w:val="1500"/>
        </w:trPr>
        <w:tc>
          <w:tcPr>
            <w:tcW w:w="252" w:type="pct"/>
            <w:tcBorders>
              <w:top w:val="nil"/>
              <w:left w:val="single" w:sz="4" w:space="0" w:color="auto"/>
              <w:bottom w:val="single" w:sz="4" w:space="0" w:color="auto"/>
              <w:right w:val="single" w:sz="4" w:space="0" w:color="auto"/>
            </w:tcBorders>
            <w:shd w:val="clear" w:color="auto" w:fill="auto"/>
            <w:noWrap/>
            <w:hideMark/>
          </w:tcPr>
          <w:p w14:paraId="5F903121" w14:textId="77777777" w:rsidR="001246F1" w:rsidRPr="00700C2F" w:rsidRDefault="001246F1" w:rsidP="001246F1">
            <w:pPr>
              <w:spacing w:after="0"/>
              <w:rPr>
                <w:rFonts w:eastAsia="Times New Roman" w:cs="Arial"/>
                <w:color w:val="000000"/>
                <w:sz w:val="24"/>
                <w:szCs w:val="24"/>
                <w:lang w:eastAsia="fr-FR"/>
              </w:rPr>
            </w:pPr>
            <w:r w:rsidRPr="00700C2F">
              <w:rPr>
                <w:rFonts w:eastAsia="Times New Roman" w:cs="Arial"/>
                <w:color w:val="000000"/>
                <w:sz w:val="24"/>
                <w:szCs w:val="24"/>
                <w:lang w:eastAsia="fr-FR"/>
              </w:rPr>
              <w:t>DREC/MR</w:t>
            </w:r>
          </w:p>
        </w:tc>
        <w:tc>
          <w:tcPr>
            <w:tcW w:w="1385" w:type="pct"/>
            <w:tcBorders>
              <w:top w:val="nil"/>
              <w:left w:val="nil"/>
              <w:bottom w:val="single" w:sz="4" w:space="0" w:color="auto"/>
              <w:right w:val="single" w:sz="4" w:space="0" w:color="auto"/>
            </w:tcBorders>
            <w:shd w:val="clear" w:color="auto" w:fill="auto"/>
            <w:noWrap/>
            <w:hideMark/>
          </w:tcPr>
          <w:p w14:paraId="39B9ABC9" w14:textId="77777777" w:rsidR="001246F1" w:rsidRPr="00700C2F" w:rsidRDefault="001246F1" w:rsidP="001246F1">
            <w:pPr>
              <w:spacing w:after="0"/>
              <w:rPr>
                <w:rFonts w:eastAsia="Times New Roman" w:cs="Arial"/>
                <w:color w:val="000000"/>
                <w:sz w:val="24"/>
                <w:szCs w:val="24"/>
                <w:lang w:eastAsia="fr-FR"/>
              </w:rPr>
            </w:pPr>
            <w:r w:rsidRPr="001246F1">
              <w:rPr>
                <w:rFonts w:eastAsia="Times New Roman" w:cs="Arial"/>
                <w:color w:val="000000"/>
                <w:sz w:val="24"/>
                <w:szCs w:val="24"/>
                <w:lang w:val="fr-FR" w:eastAsia="fr-FR"/>
              </w:rPr>
              <w:t xml:space="preserve">Ils sont rompus à la collecte et au traitement des données sur l'Etat Civil. </w:t>
            </w:r>
            <w:r w:rsidRPr="00700C2F">
              <w:rPr>
                <w:rFonts w:eastAsia="Times New Roman" w:cs="Arial"/>
                <w:color w:val="000000"/>
                <w:sz w:val="24"/>
                <w:szCs w:val="24"/>
                <w:lang w:eastAsia="fr-FR"/>
              </w:rPr>
              <w:t>Ils sont présents dans toutes les localités</w:t>
            </w:r>
          </w:p>
        </w:tc>
        <w:tc>
          <w:tcPr>
            <w:tcW w:w="997" w:type="pct"/>
            <w:tcBorders>
              <w:top w:val="nil"/>
              <w:left w:val="nil"/>
              <w:bottom w:val="single" w:sz="4" w:space="0" w:color="auto"/>
              <w:right w:val="single" w:sz="4" w:space="0" w:color="auto"/>
            </w:tcBorders>
            <w:shd w:val="clear" w:color="auto" w:fill="auto"/>
            <w:noWrap/>
            <w:hideMark/>
          </w:tcPr>
          <w:p w14:paraId="23000DF8"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Insuffisance de personnel au niveau départemental</w:t>
            </w:r>
          </w:p>
        </w:tc>
        <w:tc>
          <w:tcPr>
            <w:tcW w:w="1268" w:type="pct"/>
            <w:tcBorders>
              <w:top w:val="nil"/>
              <w:left w:val="nil"/>
              <w:bottom w:val="single" w:sz="4" w:space="0" w:color="auto"/>
              <w:right w:val="single" w:sz="4" w:space="0" w:color="auto"/>
            </w:tcBorders>
            <w:shd w:val="clear" w:color="auto" w:fill="auto"/>
            <w:noWrap/>
            <w:hideMark/>
          </w:tcPr>
          <w:p w14:paraId="5424B5AA"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il y a prédisposition pour le suivi-évaluation de la mise en œuvre de la PNM</w:t>
            </w:r>
          </w:p>
        </w:tc>
        <w:tc>
          <w:tcPr>
            <w:tcW w:w="1098" w:type="pct"/>
            <w:tcBorders>
              <w:top w:val="nil"/>
              <w:left w:val="nil"/>
              <w:bottom w:val="single" w:sz="4" w:space="0" w:color="auto"/>
              <w:right w:val="single" w:sz="4" w:space="0" w:color="auto"/>
            </w:tcBorders>
            <w:shd w:val="clear" w:color="auto" w:fill="auto"/>
            <w:noWrap/>
            <w:hideMark/>
          </w:tcPr>
          <w:p w14:paraId="1F5A1B0B"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Former les fournisseurs d'informations sur la collecte des données sur la migration</w:t>
            </w:r>
          </w:p>
        </w:tc>
      </w:tr>
      <w:tr w:rsidR="001246F1" w:rsidRPr="00A524E6" w14:paraId="3D732C58" w14:textId="77777777" w:rsidTr="001246F1">
        <w:trPr>
          <w:trHeight w:val="2100"/>
        </w:trPr>
        <w:tc>
          <w:tcPr>
            <w:tcW w:w="252" w:type="pct"/>
            <w:tcBorders>
              <w:top w:val="nil"/>
              <w:left w:val="single" w:sz="4" w:space="0" w:color="auto"/>
              <w:bottom w:val="single" w:sz="4" w:space="0" w:color="auto"/>
              <w:right w:val="single" w:sz="4" w:space="0" w:color="auto"/>
            </w:tcBorders>
            <w:shd w:val="clear" w:color="auto" w:fill="auto"/>
            <w:noWrap/>
            <w:hideMark/>
          </w:tcPr>
          <w:p w14:paraId="5B924099" w14:textId="77777777" w:rsidR="001246F1" w:rsidRPr="00700C2F" w:rsidRDefault="001246F1" w:rsidP="001246F1">
            <w:pPr>
              <w:spacing w:after="0"/>
              <w:rPr>
                <w:rFonts w:eastAsia="Times New Roman" w:cs="Arial"/>
                <w:color w:val="000000"/>
                <w:sz w:val="24"/>
                <w:szCs w:val="24"/>
                <w:lang w:eastAsia="fr-FR"/>
              </w:rPr>
            </w:pPr>
            <w:r w:rsidRPr="00700C2F">
              <w:rPr>
                <w:rFonts w:eastAsia="Times New Roman" w:cs="Arial"/>
                <w:color w:val="000000"/>
                <w:sz w:val="24"/>
                <w:szCs w:val="24"/>
                <w:lang w:eastAsia="fr-FR"/>
              </w:rPr>
              <w:t>DRAT</w:t>
            </w:r>
          </w:p>
        </w:tc>
        <w:tc>
          <w:tcPr>
            <w:tcW w:w="1385" w:type="pct"/>
            <w:tcBorders>
              <w:top w:val="nil"/>
              <w:left w:val="nil"/>
              <w:bottom w:val="single" w:sz="4" w:space="0" w:color="auto"/>
              <w:right w:val="single" w:sz="4" w:space="0" w:color="auto"/>
            </w:tcBorders>
            <w:shd w:val="clear" w:color="auto" w:fill="auto"/>
            <w:noWrap/>
            <w:hideMark/>
          </w:tcPr>
          <w:p w14:paraId="14C51C07"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Ils disposent du matériel informatique. Ils sont habitués au suivi évaluation des projets et programmes ainsi que des politiques sectorielles</w:t>
            </w:r>
          </w:p>
        </w:tc>
        <w:tc>
          <w:tcPr>
            <w:tcW w:w="997" w:type="pct"/>
            <w:tcBorders>
              <w:top w:val="nil"/>
              <w:left w:val="nil"/>
              <w:bottom w:val="single" w:sz="4" w:space="0" w:color="auto"/>
              <w:right w:val="single" w:sz="4" w:space="0" w:color="auto"/>
            </w:tcBorders>
            <w:shd w:val="clear" w:color="auto" w:fill="auto"/>
            <w:noWrap/>
            <w:hideMark/>
          </w:tcPr>
          <w:p w14:paraId="68D10857"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Le matériel est vétuste. Insuffisance de personnel.</w:t>
            </w:r>
          </w:p>
        </w:tc>
        <w:tc>
          <w:tcPr>
            <w:tcW w:w="1268" w:type="pct"/>
            <w:tcBorders>
              <w:top w:val="nil"/>
              <w:left w:val="nil"/>
              <w:bottom w:val="single" w:sz="4" w:space="0" w:color="auto"/>
              <w:right w:val="single" w:sz="4" w:space="0" w:color="auto"/>
            </w:tcBorders>
            <w:shd w:val="clear" w:color="auto" w:fill="auto"/>
            <w:noWrap/>
            <w:hideMark/>
          </w:tcPr>
          <w:p w14:paraId="3639DC9B"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il y a prédisposition pour le suivi-évaluation de la mise en œuvre de la PNM</w:t>
            </w:r>
          </w:p>
        </w:tc>
        <w:tc>
          <w:tcPr>
            <w:tcW w:w="1098" w:type="pct"/>
            <w:tcBorders>
              <w:top w:val="nil"/>
              <w:left w:val="nil"/>
              <w:bottom w:val="single" w:sz="4" w:space="0" w:color="auto"/>
              <w:right w:val="single" w:sz="4" w:space="0" w:color="auto"/>
            </w:tcBorders>
            <w:shd w:val="clear" w:color="auto" w:fill="auto"/>
            <w:noWrap/>
            <w:hideMark/>
          </w:tcPr>
          <w:p w14:paraId="64D0E878" w14:textId="77777777" w:rsidR="001246F1" w:rsidRPr="001246F1" w:rsidRDefault="001246F1" w:rsidP="001246F1">
            <w:pPr>
              <w:spacing w:after="0"/>
              <w:rPr>
                <w:rFonts w:eastAsia="Times New Roman" w:cs="Arial"/>
                <w:color w:val="000000"/>
                <w:sz w:val="24"/>
                <w:szCs w:val="24"/>
                <w:lang w:val="fr-FR" w:eastAsia="fr-FR"/>
              </w:rPr>
            </w:pPr>
            <w:r w:rsidRPr="001246F1">
              <w:rPr>
                <w:rFonts w:eastAsia="Times New Roman" w:cs="Arial"/>
                <w:color w:val="000000"/>
                <w:sz w:val="24"/>
                <w:szCs w:val="24"/>
                <w:lang w:val="fr-FR" w:eastAsia="fr-FR"/>
              </w:rPr>
              <w:t>Former les fournisseurs d'informations sur le dispositif de la PNM, la collecte des données sur la migration, gestion de bases de données et compléter le personnel</w:t>
            </w:r>
          </w:p>
        </w:tc>
      </w:tr>
    </w:tbl>
    <w:p w14:paraId="06790344" w14:textId="77777777" w:rsidR="001246F1" w:rsidRPr="001246F1" w:rsidRDefault="001246F1" w:rsidP="001246F1">
      <w:pPr>
        <w:jc w:val="both"/>
        <w:rPr>
          <w:rFonts w:cs="Arial"/>
          <w:b/>
          <w:sz w:val="24"/>
          <w:szCs w:val="24"/>
          <w:lang w:val="fr-FR"/>
        </w:rPr>
      </w:pPr>
    </w:p>
    <w:p w14:paraId="6B7EEC44" w14:textId="77777777" w:rsidR="001246F1" w:rsidRPr="001246F1" w:rsidRDefault="001246F1" w:rsidP="001246F1">
      <w:pPr>
        <w:rPr>
          <w:rFonts w:cs="Arial"/>
          <w:sz w:val="24"/>
          <w:szCs w:val="24"/>
          <w:lang w:val="fr-FR"/>
        </w:rPr>
      </w:pPr>
      <w:r w:rsidRPr="001246F1">
        <w:rPr>
          <w:rFonts w:cs="Arial"/>
          <w:b/>
          <w:sz w:val="24"/>
          <w:szCs w:val="24"/>
          <w:lang w:val="fr-FR"/>
        </w:rPr>
        <w:br w:type="page"/>
      </w:r>
    </w:p>
    <w:p w14:paraId="7F3ADF1D" w14:textId="77777777" w:rsidR="001246F1" w:rsidRPr="001246F1" w:rsidRDefault="001246F1" w:rsidP="001246F1">
      <w:pPr>
        <w:jc w:val="both"/>
        <w:rPr>
          <w:rFonts w:cs="Arial"/>
          <w:b/>
          <w:sz w:val="24"/>
          <w:szCs w:val="24"/>
          <w:lang w:val="fr-FR"/>
        </w:rPr>
        <w:sectPr w:rsidR="001246F1" w:rsidRPr="001246F1" w:rsidSect="001246F1">
          <w:pgSz w:w="16838" w:h="11906" w:orient="landscape"/>
          <w:pgMar w:top="1418" w:right="1418" w:bottom="1418" w:left="1418" w:header="709" w:footer="709" w:gutter="0"/>
          <w:cols w:space="708"/>
          <w:docGrid w:linePitch="360"/>
        </w:sectPr>
      </w:pPr>
    </w:p>
    <w:p w14:paraId="108E69D4" w14:textId="77777777" w:rsidR="001246F1" w:rsidRPr="00700C2F" w:rsidRDefault="001246F1" w:rsidP="007623E8">
      <w:pPr>
        <w:pStyle w:val="Titre1"/>
        <w:numPr>
          <w:ilvl w:val="0"/>
          <w:numId w:val="30"/>
        </w:numPr>
        <w:spacing w:before="240" w:after="0" w:line="259" w:lineRule="auto"/>
        <w:rPr>
          <w:rFonts w:cs="Arial"/>
          <w:b w:val="0"/>
          <w:sz w:val="24"/>
          <w:szCs w:val="24"/>
        </w:rPr>
      </w:pPr>
      <w:bookmarkStart w:id="131" w:name="_Toc109397227"/>
      <w:bookmarkStart w:id="132" w:name="_Toc111101358"/>
      <w:r w:rsidRPr="00700C2F">
        <w:rPr>
          <w:rFonts w:cs="Arial"/>
          <w:sz w:val="24"/>
          <w:szCs w:val="24"/>
        </w:rPr>
        <w:t>Recommandations</w:t>
      </w:r>
      <w:bookmarkEnd w:id="131"/>
      <w:bookmarkEnd w:id="132"/>
    </w:p>
    <w:p w14:paraId="427E9B18" w14:textId="77777777" w:rsidR="001246F1" w:rsidRPr="001246F1" w:rsidRDefault="001246F1" w:rsidP="001246F1">
      <w:pPr>
        <w:jc w:val="both"/>
        <w:rPr>
          <w:rFonts w:cs="Arial"/>
          <w:sz w:val="24"/>
          <w:szCs w:val="24"/>
          <w:lang w:val="fr-FR"/>
        </w:rPr>
      </w:pPr>
      <w:r w:rsidRPr="001246F1">
        <w:rPr>
          <w:rFonts w:cs="Arial"/>
          <w:sz w:val="24"/>
          <w:szCs w:val="24"/>
          <w:lang w:val="fr-FR"/>
        </w:rPr>
        <w:t>Les recommandations issues de l’enquête terrain se résument aux points suivants :</w:t>
      </w:r>
    </w:p>
    <w:p w14:paraId="0E10C096"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Renforcer les capacités du personnel de la DEP en S&amp;E, en GAR, en conception des indicateurs de S&amp;E</w:t>
      </w:r>
    </w:p>
    <w:p w14:paraId="33B8FE4E"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Doter le personnel de matériel informatique et logiciel adéquats</w:t>
      </w:r>
    </w:p>
    <w:p w14:paraId="5B00B892"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 xml:space="preserve">Former le personnel en planification de projets, en archivages de données </w:t>
      </w:r>
    </w:p>
    <w:p w14:paraId="45B5A8C2"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Former les DEP et DS dans la mise en œuvre du dispositif de S&amp;E</w:t>
      </w:r>
    </w:p>
    <w:p w14:paraId="6517EDA5"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Intensifier la formation des acteurs de la chaine pénale sur la gouvernance de la migration</w:t>
      </w:r>
    </w:p>
    <w:p w14:paraId="6204C49B"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Concevoir un dépliant du plan d’action de la PNM pour la vulgarisation</w:t>
      </w:r>
    </w:p>
    <w:p w14:paraId="6BF75D33"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 xml:space="preserve">Organiser des caravanes de sensibilisation des leaders d’opinion sur le trafic de personnes et la migration </w:t>
      </w:r>
    </w:p>
    <w:p w14:paraId="0BBF6724"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Pourvoir les divisions en responsables et étoffer les directions chargées du suivi évaluation en cadres</w:t>
      </w:r>
    </w:p>
    <w:p w14:paraId="48E47C10"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Mener une campagne d’information auprès des Ministres, SG et autres directeurs sur la mise en œuvre de la PNM</w:t>
      </w:r>
    </w:p>
    <w:p w14:paraId="00783D32"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Créer un centre de documentation et de recherche sur la migration</w:t>
      </w:r>
    </w:p>
    <w:p w14:paraId="1FD0504D"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 xml:space="preserve">Désigner officiellement les points focaux par un texte réglementaire </w:t>
      </w:r>
    </w:p>
    <w:p w14:paraId="15A5691A"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Introduire la migration dans les DPPD</w:t>
      </w:r>
    </w:p>
    <w:p w14:paraId="05BDC23C"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Faire ressortir les dépenses liées à la migration dans les différents comptes du Ministère de finances (traçabilité de dépenses liées à la migration)</w:t>
      </w:r>
    </w:p>
    <w:p w14:paraId="5BD120F8"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Harmoniser les différents rapports des DEP pour en faire un seul</w:t>
      </w:r>
    </w:p>
    <w:p w14:paraId="00EAAFE3"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Transposer les normes juridiques internationales ratifiées par le Niger dans notre droit positif</w:t>
      </w:r>
    </w:p>
    <w:p w14:paraId="466A54E8"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Initier des rencontres périodiques entre les chargés de S&amp;E et les entités fournisseuses d’informations</w:t>
      </w:r>
    </w:p>
    <w:p w14:paraId="78482005"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Responsabiliser les services d’état civil des communes dans la collecte des données sur la migration</w:t>
      </w:r>
    </w:p>
    <w:p w14:paraId="02016006"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Appuyer le fonctionnement des ORM des GTM et des CRCM</w:t>
      </w:r>
    </w:p>
    <w:p w14:paraId="09CD7191" w14:textId="77777777" w:rsidR="001246F1" w:rsidRPr="001246F1" w:rsidRDefault="001246F1" w:rsidP="007623E8">
      <w:pPr>
        <w:pStyle w:val="Paragraphedeliste"/>
        <w:numPr>
          <w:ilvl w:val="0"/>
          <w:numId w:val="32"/>
        </w:numPr>
        <w:spacing w:after="160" w:line="259" w:lineRule="auto"/>
        <w:rPr>
          <w:rFonts w:cs="Arial"/>
          <w:sz w:val="24"/>
          <w:szCs w:val="24"/>
          <w:lang w:val="fr-FR"/>
        </w:rPr>
      </w:pPr>
      <w:r w:rsidRPr="001246F1">
        <w:rPr>
          <w:rFonts w:cs="Arial"/>
          <w:sz w:val="24"/>
          <w:szCs w:val="24"/>
          <w:lang w:val="fr-FR"/>
        </w:rPr>
        <w:t>Créer les conditions permettant de centraliser toutes les informations sur la migration au Niger au niveau du Comité de Pilotage de la Politique Nationale de la Migration</w:t>
      </w:r>
    </w:p>
    <w:p w14:paraId="298A81AD" w14:textId="77777777" w:rsidR="001246F1" w:rsidRPr="001246F1" w:rsidRDefault="001246F1" w:rsidP="001246F1">
      <w:pPr>
        <w:pStyle w:val="Paragraphedeliste"/>
        <w:rPr>
          <w:rFonts w:cs="Arial"/>
          <w:sz w:val="24"/>
          <w:szCs w:val="24"/>
          <w:lang w:val="fr-FR"/>
        </w:rPr>
      </w:pPr>
    </w:p>
    <w:p w14:paraId="419D8495" w14:textId="77777777" w:rsidR="001246F1" w:rsidRPr="001246F1" w:rsidRDefault="001246F1" w:rsidP="001246F1">
      <w:pPr>
        <w:jc w:val="both"/>
        <w:rPr>
          <w:rFonts w:cs="Arial"/>
          <w:sz w:val="24"/>
          <w:szCs w:val="24"/>
          <w:lang w:val="fr-FR"/>
        </w:rPr>
        <w:sectPr w:rsidR="001246F1" w:rsidRPr="001246F1" w:rsidSect="001246F1">
          <w:pgSz w:w="11906" w:h="16838"/>
          <w:pgMar w:top="1418" w:right="1418" w:bottom="1418" w:left="1418" w:header="709" w:footer="709" w:gutter="0"/>
          <w:cols w:space="708"/>
          <w:docGrid w:linePitch="360"/>
        </w:sectPr>
      </w:pPr>
    </w:p>
    <w:p w14:paraId="52F4224E" w14:textId="77777777" w:rsidR="001246F1" w:rsidRPr="001246F1" w:rsidRDefault="001246F1" w:rsidP="007623E8">
      <w:pPr>
        <w:pStyle w:val="Titre1"/>
        <w:numPr>
          <w:ilvl w:val="0"/>
          <w:numId w:val="30"/>
        </w:numPr>
        <w:spacing w:before="240" w:after="0" w:line="259" w:lineRule="auto"/>
        <w:rPr>
          <w:rFonts w:cs="Arial"/>
          <w:b w:val="0"/>
          <w:sz w:val="24"/>
          <w:szCs w:val="24"/>
          <w:lang w:val="fr-FR"/>
        </w:rPr>
      </w:pPr>
      <w:bookmarkStart w:id="133" w:name="_Toc109397228"/>
      <w:bookmarkStart w:id="134" w:name="_Toc111101359"/>
      <w:r w:rsidRPr="001246F1">
        <w:rPr>
          <w:rFonts w:cs="Arial"/>
          <w:sz w:val="24"/>
          <w:szCs w:val="24"/>
          <w:lang w:val="fr-FR"/>
        </w:rPr>
        <w:t>Plan de renforcement des capacités institutionnelles et organisationnel</w:t>
      </w:r>
      <w:bookmarkEnd w:id="133"/>
      <w:bookmarkEnd w:id="134"/>
    </w:p>
    <w:p w14:paraId="7AD4E825" w14:textId="77777777" w:rsidR="001246F1" w:rsidRPr="001246F1" w:rsidRDefault="001246F1" w:rsidP="001246F1">
      <w:pPr>
        <w:rPr>
          <w:rFonts w:cs="Arial"/>
          <w:b/>
          <w:sz w:val="24"/>
          <w:szCs w:val="24"/>
          <w:lang w:val="fr-FR"/>
        </w:rPr>
      </w:pPr>
      <w:r w:rsidRPr="001246F1">
        <w:rPr>
          <w:rFonts w:cs="Arial"/>
          <w:sz w:val="24"/>
          <w:szCs w:val="24"/>
          <w:lang w:val="fr-FR"/>
        </w:rPr>
        <w:t>Le plan de renforcement de capacités a été construit comme une réponse à des faiblesses constatées au niveau des différentes fonctions remplies par les acteurs du suivi-évaluation de la Politique Nationale de la Migration.</w:t>
      </w:r>
    </w:p>
    <w:tbl>
      <w:tblPr>
        <w:tblW w:w="0" w:type="auto"/>
        <w:tblLayout w:type="fixed"/>
        <w:tblCellMar>
          <w:left w:w="70" w:type="dxa"/>
          <w:right w:w="70" w:type="dxa"/>
        </w:tblCellMar>
        <w:tblLook w:val="04A0" w:firstRow="1" w:lastRow="0" w:firstColumn="1" w:lastColumn="0" w:noHBand="0" w:noVBand="1"/>
      </w:tblPr>
      <w:tblGrid>
        <w:gridCol w:w="2268"/>
        <w:gridCol w:w="3402"/>
        <w:gridCol w:w="3537"/>
        <w:gridCol w:w="1903"/>
        <w:gridCol w:w="2887"/>
      </w:tblGrid>
      <w:tr w:rsidR="001246F1" w:rsidRPr="00700C2F" w14:paraId="0D4F8033" w14:textId="77777777" w:rsidTr="001246F1">
        <w:trPr>
          <w:trHeight w:val="63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ABD2A" w14:textId="77777777" w:rsidR="001246F1" w:rsidRPr="00700C2F" w:rsidRDefault="001246F1" w:rsidP="001246F1">
            <w:pPr>
              <w:spacing w:after="0"/>
              <w:jc w:val="center"/>
              <w:rPr>
                <w:rFonts w:eastAsia="Times New Roman" w:cs="Arial"/>
                <w:b/>
                <w:bCs/>
                <w:color w:val="000000"/>
                <w:sz w:val="24"/>
                <w:szCs w:val="24"/>
                <w:lang w:eastAsia="fr-FR"/>
              </w:rPr>
            </w:pPr>
            <w:r w:rsidRPr="00700C2F">
              <w:rPr>
                <w:rFonts w:eastAsia="Times New Roman" w:cs="Arial"/>
                <w:b/>
                <w:bCs/>
                <w:color w:val="000000"/>
                <w:sz w:val="24"/>
                <w:szCs w:val="24"/>
                <w:lang w:eastAsia="fr-FR"/>
              </w:rPr>
              <w:t>Type de renforcement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697D97C" w14:textId="77777777" w:rsidR="001246F1" w:rsidRPr="00700C2F" w:rsidRDefault="001246F1" w:rsidP="001246F1">
            <w:pPr>
              <w:spacing w:after="0"/>
              <w:jc w:val="center"/>
              <w:rPr>
                <w:rFonts w:eastAsia="Times New Roman" w:cs="Arial"/>
                <w:b/>
                <w:bCs/>
                <w:color w:val="000000"/>
                <w:sz w:val="24"/>
                <w:szCs w:val="24"/>
                <w:lang w:eastAsia="fr-FR"/>
              </w:rPr>
            </w:pPr>
            <w:r w:rsidRPr="00700C2F">
              <w:rPr>
                <w:rFonts w:eastAsia="Times New Roman" w:cs="Arial"/>
                <w:b/>
                <w:bCs/>
                <w:color w:val="000000"/>
                <w:sz w:val="24"/>
                <w:szCs w:val="24"/>
                <w:lang w:eastAsia="fr-FR"/>
              </w:rPr>
              <w:t>Thématiques</w:t>
            </w:r>
          </w:p>
        </w:tc>
        <w:tc>
          <w:tcPr>
            <w:tcW w:w="3537" w:type="dxa"/>
            <w:tcBorders>
              <w:top w:val="single" w:sz="4" w:space="0" w:color="auto"/>
              <w:left w:val="nil"/>
              <w:bottom w:val="single" w:sz="4" w:space="0" w:color="auto"/>
              <w:right w:val="single" w:sz="4" w:space="0" w:color="auto"/>
            </w:tcBorders>
            <w:shd w:val="clear" w:color="auto" w:fill="auto"/>
            <w:vAlign w:val="center"/>
            <w:hideMark/>
          </w:tcPr>
          <w:p w14:paraId="6A7F5318" w14:textId="77777777" w:rsidR="001246F1" w:rsidRPr="00700C2F" w:rsidRDefault="001246F1" w:rsidP="001246F1">
            <w:pPr>
              <w:spacing w:after="0"/>
              <w:jc w:val="center"/>
              <w:rPr>
                <w:rFonts w:eastAsia="Times New Roman" w:cs="Arial"/>
                <w:b/>
                <w:bCs/>
                <w:color w:val="000000"/>
                <w:sz w:val="24"/>
                <w:szCs w:val="24"/>
                <w:lang w:eastAsia="fr-FR"/>
              </w:rPr>
            </w:pPr>
            <w:r w:rsidRPr="00700C2F">
              <w:rPr>
                <w:rFonts w:eastAsia="Times New Roman" w:cs="Arial"/>
                <w:b/>
                <w:bCs/>
                <w:color w:val="000000"/>
                <w:sz w:val="24"/>
                <w:szCs w:val="24"/>
                <w:lang w:eastAsia="fr-FR"/>
              </w:rPr>
              <w:t>Structures concernées</w:t>
            </w: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14:paraId="31A3B2E2" w14:textId="77777777" w:rsidR="001246F1" w:rsidRPr="00700C2F" w:rsidRDefault="001246F1" w:rsidP="001246F1">
            <w:pPr>
              <w:spacing w:after="0"/>
              <w:jc w:val="center"/>
              <w:rPr>
                <w:rFonts w:eastAsia="Times New Roman" w:cs="Arial"/>
                <w:b/>
                <w:bCs/>
                <w:color w:val="000000"/>
                <w:sz w:val="24"/>
                <w:szCs w:val="24"/>
                <w:lang w:eastAsia="fr-FR"/>
              </w:rPr>
            </w:pPr>
            <w:r w:rsidRPr="00700C2F">
              <w:rPr>
                <w:rFonts w:eastAsia="Times New Roman" w:cs="Arial"/>
                <w:b/>
                <w:bCs/>
                <w:color w:val="000000"/>
                <w:sz w:val="24"/>
                <w:szCs w:val="24"/>
                <w:lang w:eastAsia="fr-FR"/>
              </w:rPr>
              <w:t>Responsables</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14:paraId="701268E8" w14:textId="77777777" w:rsidR="001246F1" w:rsidRPr="00700C2F" w:rsidRDefault="001246F1" w:rsidP="001246F1">
            <w:pPr>
              <w:spacing w:after="0"/>
              <w:jc w:val="center"/>
              <w:rPr>
                <w:rFonts w:eastAsia="Times New Roman" w:cs="Arial"/>
                <w:b/>
                <w:bCs/>
                <w:color w:val="000000"/>
                <w:sz w:val="24"/>
                <w:szCs w:val="24"/>
                <w:lang w:eastAsia="fr-FR"/>
              </w:rPr>
            </w:pPr>
            <w:r w:rsidRPr="00700C2F">
              <w:rPr>
                <w:rFonts w:eastAsia="Times New Roman" w:cs="Arial"/>
                <w:b/>
                <w:bCs/>
                <w:color w:val="000000"/>
                <w:sz w:val="24"/>
                <w:szCs w:val="24"/>
                <w:lang w:eastAsia="fr-FR"/>
              </w:rPr>
              <w:t>Observations</w:t>
            </w:r>
          </w:p>
        </w:tc>
      </w:tr>
      <w:tr w:rsidR="001246F1" w:rsidRPr="00A524E6" w14:paraId="5643A9EE" w14:textId="77777777" w:rsidTr="001246F1">
        <w:trPr>
          <w:trHeight w:val="945"/>
        </w:trPr>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F5D801"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Formations</w:t>
            </w:r>
          </w:p>
        </w:tc>
        <w:tc>
          <w:tcPr>
            <w:tcW w:w="3402" w:type="dxa"/>
            <w:tcBorders>
              <w:top w:val="nil"/>
              <w:left w:val="nil"/>
              <w:bottom w:val="single" w:sz="4" w:space="0" w:color="auto"/>
              <w:right w:val="single" w:sz="4" w:space="0" w:color="auto"/>
            </w:tcBorders>
            <w:shd w:val="clear" w:color="auto" w:fill="auto"/>
            <w:vAlign w:val="center"/>
            <w:hideMark/>
          </w:tcPr>
          <w:p w14:paraId="1B6C700A"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Dispositif S&amp;E</w:t>
            </w:r>
          </w:p>
        </w:tc>
        <w:tc>
          <w:tcPr>
            <w:tcW w:w="3537" w:type="dxa"/>
            <w:tcBorders>
              <w:top w:val="nil"/>
              <w:left w:val="nil"/>
              <w:bottom w:val="single" w:sz="4" w:space="0" w:color="auto"/>
              <w:right w:val="single" w:sz="4" w:space="0" w:color="auto"/>
            </w:tcBorders>
            <w:shd w:val="clear" w:color="auto" w:fill="auto"/>
            <w:vAlign w:val="center"/>
            <w:hideMark/>
          </w:tcPr>
          <w:p w14:paraId="2A12E2A9"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DEP, DS, SG, DR,</w:t>
            </w:r>
          </w:p>
        </w:tc>
        <w:tc>
          <w:tcPr>
            <w:tcW w:w="1903" w:type="dxa"/>
            <w:tcBorders>
              <w:top w:val="nil"/>
              <w:left w:val="nil"/>
              <w:bottom w:val="single" w:sz="4" w:space="0" w:color="auto"/>
              <w:right w:val="single" w:sz="4" w:space="0" w:color="auto"/>
            </w:tcBorders>
            <w:shd w:val="clear" w:color="auto" w:fill="auto"/>
            <w:noWrap/>
            <w:vAlign w:val="center"/>
            <w:hideMark/>
          </w:tcPr>
          <w:p w14:paraId="318E3B9F"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DM/APM</w:t>
            </w:r>
          </w:p>
        </w:tc>
        <w:tc>
          <w:tcPr>
            <w:tcW w:w="2887" w:type="dxa"/>
            <w:tcBorders>
              <w:top w:val="nil"/>
              <w:left w:val="nil"/>
              <w:bottom w:val="single" w:sz="4" w:space="0" w:color="auto"/>
              <w:right w:val="single" w:sz="4" w:space="0" w:color="auto"/>
            </w:tcBorders>
            <w:shd w:val="clear" w:color="auto" w:fill="auto"/>
            <w:vAlign w:val="center"/>
            <w:hideMark/>
          </w:tcPr>
          <w:p w14:paraId="38920E84"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Les formations se feront en cascade</w:t>
            </w:r>
          </w:p>
        </w:tc>
      </w:tr>
      <w:tr w:rsidR="001246F1" w:rsidRPr="00700C2F" w14:paraId="5A837862" w14:textId="77777777" w:rsidTr="001246F1">
        <w:trPr>
          <w:trHeight w:val="630"/>
        </w:trPr>
        <w:tc>
          <w:tcPr>
            <w:tcW w:w="2268" w:type="dxa"/>
            <w:vMerge/>
            <w:tcBorders>
              <w:top w:val="nil"/>
              <w:left w:val="single" w:sz="4" w:space="0" w:color="auto"/>
              <w:bottom w:val="single" w:sz="4" w:space="0" w:color="auto"/>
              <w:right w:val="single" w:sz="4" w:space="0" w:color="auto"/>
            </w:tcBorders>
            <w:vAlign w:val="center"/>
            <w:hideMark/>
          </w:tcPr>
          <w:p w14:paraId="7CDAF057" w14:textId="77777777" w:rsidR="001246F1" w:rsidRPr="001246F1" w:rsidRDefault="001246F1" w:rsidP="001246F1">
            <w:pPr>
              <w:spacing w:after="0"/>
              <w:jc w:val="center"/>
              <w:rPr>
                <w:rFonts w:eastAsia="Times New Roman" w:cs="Arial"/>
                <w:color w:val="000000"/>
                <w:sz w:val="24"/>
                <w:szCs w:val="24"/>
                <w:lang w:val="fr-FR" w:eastAsia="fr-FR"/>
              </w:rPr>
            </w:pPr>
          </w:p>
        </w:tc>
        <w:tc>
          <w:tcPr>
            <w:tcW w:w="3402" w:type="dxa"/>
            <w:tcBorders>
              <w:top w:val="nil"/>
              <w:left w:val="nil"/>
              <w:bottom w:val="single" w:sz="4" w:space="0" w:color="auto"/>
              <w:right w:val="single" w:sz="4" w:space="0" w:color="auto"/>
            </w:tcBorders>
            <w:shd w:val="clear" w:color="auto" w:fill="auto"/>
            <w:vAlign w:val="center"/>
            <w:hideMark/>
          </w:tcPr>
          <w:p w14:paraId="7643347C"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Système de gestion de base de données</w:t>
            </w:r>
          </w:p>
        </w:tc>
        <w:tc>
          <w:tcPr>
            <w:tcW w:w="3537" w:type="dxa"/>
            <w:tcBorders>
              <w:top w:val="nil"/>
              <w:left w:val="nil"/>
              <w:bottom w:val="single" w:sz="4" w:space="0" w:color="auto"/>
              <w:right w:val="single" w:sz="4" w:space="0" w:color="auto"/>
            </w:tcBorders>
            <w:shd w:val="clear" w:color="auto" w:fill="auto"/>
            <w:vAlign w:val="center"/>
            <w:hideMark/>
          </w:tcPr>
          <w:p w14:paraId="0B41750F"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Points focaux chargés du S&amp;E</w:t>
            </w:r>
          </w:p>
        </w:tc>
        <w:tc>
          <w:tcPr>
            <w:tcW w:w="1903" w:type="dxa"/>
            <w:tcBorders>
              <w:top w:val="nil"/>
              <w:left w:val="nil"/>
              <w:bottom w:val="single" w:sz="4" w:space="0" w:color="auto"/>
              <w:right w:val="single" w:sz="4" w:space="0" w:color="auto"/>
            </w:tcBorders>
            <w:shd w:val="clear" w:color="auto" w:fill="auto"/>
            <w:noWrap/>
            <w:vAlign w:val="center"/>
            <w:hideMark/>
          </w:tcPr>
          <w:p w14:paraId="6934653D"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DM/APM</w:t>
            </w:r>
          </w:p>
        </w:tc>
        <w:tc>
          <w:tcPr>
            <w:tcW w:w="2887" w:type="dxa"/>
            <w:tcBorders>
              <w:top w:val="nil"/>
              <w:left w:val="nil"/>
              <w:bottom w:val="single" w:sz="4" w:space="0" w:color="auto"/>
              <w:right w:val="single" w:sz="4" w:space="0" w:color="auto"/>
            </w:tcBorders>
            <w:shd w:val="clear" w:color="auto" w:fill="auto"/>
            <w:vAlign w:val="center"/>
            <w:hideMark/>
          </w:tcPr>
          <w:p w14:paraId="1A1CB61F" w14:textId="77777777" w:rsidR="001246F1" w:rsidRPr="00700C2F" w:rsidRDefault="001246F1" w:rsidP="001246F1">
            <w:pPr>
              <w:spacing w:after="0"/>
              <w:jc w:val="center"/>
              <w:rPr>
                <w:rFonts w:eastAsia="Times New Roman" w:cs="Arial"/>
                <w:color w:val="000000"/>
                <w:sz w:val="24"/>
                <w:szCs w:val="24"/>
                <w:lang w:eastAsia="fr-FR"/>
              </w:rPr>
            </w:pPr>
          </w:p>
        </w:tc>
      </w:tr>
      <w:tr w:rsidR="001246F1" w:rsidRPr="00A524E6" w14:paraId="1B31FD60" w14:textId="77777777" w:rsidTr="001246F1">
        <w:trPr>
          <w:trHeight w:val="1575"/>
        </w:trPr>
        <w:tc>
          <w:tcPr>
            <w:tcW w:w="2268" w:type="dxa"/>
            <w:vMerge/>
            <w:tcBorders>
              <w:top w:val="nil"/>
              <w:left w:val="single" w:sz="4" w:space="0" w:color="auto"/>
              <w:bottom w:val="single" w:sz="4" w:space="0" w:color="auto"/>
              <w:right w:val="single" w:sz="4" w:space="0" w:color="auto"/>
            </w:tcBorders>
            <w:vAlign w:val="center"/>
            <w:hideMark/>
          </w:tcPr>
          <w:p w14:paraId="00AE3F7E" w14:textId="77777777" w:rsidR="001246F1" w:rsidRPr="00700C2F" w:rsidRDefault="001246F1" w:rsidP="001246F1">
            <w:pPr>
              <w:spacing w:after="0"/>
              <w:jc w:val="center"/>
              <w:rPr>
                <w:rFonts w:eastAsia="Times New Roman" w:cs="Arial"/>
                <w:color w:val="000000"/>
                <w:sz w:val="24"/>
                <w:szCs w:val="24"/>
                <w:lang w:eastAsia="fr-FR"/>
              </w:rPr>
            </w:pPr>
          </w:p>
        </w:tc>
        <w:tc>
          <w:tcPr>
            <w:tcW w:w="3402" w:type="dxa"/>
            <w:tcBorders>
              <w:top w:val="nil"/>
              <w:left w:val="nil"/>
              <w:bottom w:val="single" w:sz="4" w:space="0" w:color="auto"/>
              <w:right w:val="single" w:sz="4" w:space="0" w:color="auto"/>
            </w:tcBorders>
            <w:shd w:val="clear" w:color="auto" w:fill="auto"/>
            <w:vAlign w:val="center"/>
            <w:hideMark/>
          </w:tcPr>
          <w:p w14:paraId="37C669DD"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Informatique</w:t>
            </w:r>
          </w:p>
        </w:tc>
        <w:tc>
          <w:tcPr>
            <w:tcW w:w="3537" w:type="dxa"/>
            <w:tcBorders>
              <w:top w:val="nil"/>
              <w:left w:val="nil"/>
              <w:bottom w:val="single" w:sz="4" w:space="0" w:color="auto"/>
              <w:right w:val="single" w:sz="4" w:space="0" w:color="auto"/>
            </w:tcBorders>
            <w:shd w:val="clear" w:color="auto" w:fill="auto"/>
            <w:vAlign w:val="center"/>
            <w:hideMark/>
          </w:tcPr>
          <w:p w14:paraId="51D819C1"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Les chargés de S&amp;E et les fournisseurs d'informations</w:t>
            </w:r>
          </w:p>
        </w:tc>
        <w:tc>
          <w:tcPr>
            <w:tcW w:w="1903" w:type="dxa"/>
            <w:tcBorders>
              <w:top w:val="nil"/>
              <w:left w:val="nil"/>
              <w:bottom w:val="single" w:sz="4" w:space="0" w:color="auto"/>
              <w:right w:val="single" w:sz="4" w:space="0" w:color="auto"/>
            </w:tcBorders>
            <w:shd w:val="clear" w:color="auto" w:fill="auto"/>
            <w:noWrap/>
            <w:vAlign w:val="center"/>
            <w:hideMark/>
          </w:tcPr>
          <w:p w14:paraId="6A60D794"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DM/APM</w:t>
            </w:r>
          </w:p>
        </w:tc>
        <w:tc>
          <w:tcPr>
            <w:tcW w:w="2887" w:type="dxa"/>
            <w:tcBorders>
              <w:top w:val="nil"/>
              <w:left w:val="nil"/>
              <w:bottom w:val="single" w:sz="4" w:space="0" w:color="auto"/>
              <w:right w:val="single" w:sz="4" w:space="0" w:color="auto"/>
            </w:tcBorders>
            <w:shd w:val="clear" w:color="auto" w:fill="auto"/>
            <w:vAlign w:val="center"/>
            <w:hideMark/>
          </w:tcPr>
          <w:p w14:paraId="203B3A22"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INS dispose des compétences pour assurer toute formation en informatique</w:t>
            </w:r>
          </w:p>
        </w:tc>
      </w:tr>
      <w:tr w:rsidR="001246F1" w:rsidRPr="00700C2F" w14:paraId="5E785CDD" w14:textId="77777777" w:rsidTr="001246F1">
        <w:trPr>
          <w:trHeight w:val="945"/>
        </w:trPr>
        <w:tc>
          <w:tcPr>
            <w:tcW w:w="2268" w:type="dxa"/>
            <w:vMerge/>
            <w:tcBorders>
              <w:top w:val="nil"/>
              <w:left w:val="single" w:sz="4" w:space="0" w:color="auto"/>
              <w:bottom w:val="single" w:sz="4" w:space="0" w:color="auto"/>
              <w:right w:val="single" w:sz="4" w:space="0" w:color="auto"/>
            </w:tcBorders>
            <w:vAlign w:val="center"/>
            <w:hideMark/>
          </w:tcPr>
          <w:p w14:paraId="67D2093D" w14:textId="77777777" w:rsidR="001246F1" w:rsidRPr="001246F1" w:rsidRDefault="001246F1" w:rsidP="001246F1">
            <w:pPr>
              <w:spacing w:after="0"/>
              <w:jc w:val="center"/>
              <w:rPr>
                <w:rFonts w:eastAsia="Times New Roman" w:cs="Arial"/>
                <w:color w:val="000000"/>
                <w:sz w:val="24"/>
                <w:szCs w:val="24"/>
                <w:lang w:val="fr-FR" w:eastAsia="fr-FR"/>
              </w:rPr>
            </w:pPr>
          </w:p>
        </w:tc>
        <w:tc>
          <w:tcPr>
            <w:tcW w:w="3402" w:type="dxa"/>
            <w:tcBorders>
              <w:top w:val="nil"/>
              <w:left w:val="nil"/>
              <w:bottom w:val="single" w:sz="4" w:space="0" w:color="auto"/>
              <w:right w:val="single" w:sz="4" w:space="0" w:color="auto"/>
            </w:tcBorders>
            <w:shd w:val="clear" w:color="auto" w:fill="auto"/>
            <w:vAlign w:val="center"/>
            <w:hideMark/>
          </w:tcPr>
          <w:p w14:paraId="7FB9604B"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GAR</w:t>
            </w:r>
          </w:p>
        </w:tc>
        <w:tc>
          <w:tcPr>
            <w:tcW w:w="3537" w:type="dxa"/>
            <w:tcBorders>
              <w:top w:val="nil"/>
              <w:left w:val="nil"/>
              <w:bottom w:val="single" w:sz="4" w:space="0" w:color="auto"/>
              <w:right w:val="single" w:sz="4" w:space="0" w:color="auto"/>
            </w:tcBorders>
            <w:shd w:val="clear" w:color="auto" w:fill="auto"/>
            <w:vAlign w:val="center"/>
            <w:hideMark/>
          </w:tcPr>
          <w:p w14:paraId="05B0161C"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Les chargés de S&amp;E et les fournisseurs d'informations</w:t>
            </w:r>
          </w:p>
        </w:tc>
        <w:tc>
          <w:tcPr>
            <w:tcW w:w="1903" w:type="dxa"/>
            <w:tcBorders>
              <w:top w:val="nil"/>
              <w:left w:val="nil"/>
              <w:bottom w:val="single" w:sz="4" w:space="0" w:color="auto"/>
              <w:right w:val="single" w:sz="4" w:space="0" w:color="auto"/>
            </w:tcBorders>
            <w:shd w:val="clear" w:color="auto" w:fill="auto"/>
            <w:noWrap/>
            <w:vAlign w:val="center"/>
            <w:hideMark/>
          </w:tcPr>
          <w:p w14:paraId="4F4CE333"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DM/APM</w:t>
            </w:r>
          </w:p>
        </w:tc>
        <w:tc>
          <w:tcPr>
            <w:tcW w:w="2887" w:type="dxa"/>
            <w:tcBorders>
              <w:top w:val="nil"/>
              <w:left w:val="nil"/>
              <w:bottom w:val="single" w:sz="4" w:space="0" w:color="auto"/>
              <w:right w:val="single" w:sz="4" w:space="0" w:color="auto"/>
            </w:tcBorders>
            <w:shd w:val="clear" w:color="auto" w:fill="auto"/>
            <w:vAlign w:val="center"/>
            <w:hideMark/>
          </w:tcPr>
          <w:p w14:paraId="53B4E9C0" w14:textId="77777777" w:rsidR="001246F1" w:rsidRPr="00700C2F" w:rsidRDefault="001246F1" w:rsidP="001246F1">
            <w:pPr>
              <w:spacing w:after="0"/>
              <w:jc w:val="center"/>
              <w:rPr>
                <w:rFonts w:eastAsia="Times New Roman" w:cs="Arial"/>
                <w:color w:val="000000"/>
                <w:sz w:val="24"/>
                <w:szCs w:val="24"/>
                <w:lang w:eastAsia="fr-FR"/>
              </w:rPr>
            </w:pPr>
          </w:p>
        </w:tc>
      </w:tr>
      <w:tr w:rsidR="001246F1" w:rsidRPr="00A524E6" w14:paraId="5A057CE8" w14:textId="77777777" w:rsidTr="001246F1">
        <w:trPr>
          <w:trHeight w:val="945"/>
        </w:trPr>
        <w:tc>
          <w:tcPr>
            <w:tcW w:w="2268" w:type="dxa"/>
            <w:vMerge/>
            <w:tcBorders>
              <w:top w:val="nil"/>
              <w:left w:val="single" w:sz="4" w:space="0" w:color="auto"/>
              <w:bottom w:val="single" w:sz="4" w:space="0" w:color="auto"/>
              <w:right w:val="single" w:sz="4" w:space="0" w:color="auto"/>
            </w:tcBorders>
            <w:vAlign w:val="center"/>
            <w:hideMark/>
          </w:tcPr>
          <w:p w14:paraId="4A8F7CA0" w14:textId="77777777" w:rsidR="001246F1" w:rsidRPr="00700C2F" w:rsidRDefault="001246F1" w:rsidP="001246F1">
            <w:pPr>
              <w:spacing w:after="0"/>
              <w:jc w:val="center"/>
              <w:rPr>
                <w:rFonts w:eastAsia="Times New Roman" w:cs="Arial"/>
                <w:color w:val="000000"/>
                <w:sz w:val="24"/>
                <w:szCs w:val="24"/>
                <w:lang w:eastAsia="fr-FR"/>
              </w:rPr>
            </w:pPr>
          </w:p>
        </w:tc>
        <w:tc>
          <w:tcPr>
            <w:tcW w:w="3402" w:type="dxa"/>
            <w:tcBorders>
              <w:top w:val="nil"/>
              <w:left w:val="nil"/>
              <w:bottom w:val="single" w:sz="4" w:space="0" w:color="auto"/>
              <w:right w:val="single" w:sz="4" w:space="0" w:color="auto"/>
            </w:tcBorders>
            <w:shd w:val="clear" w:color="auto" w:fill="auto"/>
            <w:vAlign w:val="center"/>
            <w:hideMark/>
          </w:tcPr>
          <w:p w14:paraId="7DACE701"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Planification des projets</w:t>
            </w:r>
          </w:p>
        </w:tc>
        <w:tc>
          <w:tcPr>
            <w:tcW w:w="3537" w:type="dxa"/>
            <w:tcBorders>
              <w:top w:val="nil"/>
              <w:left w:val="nil"/>
              <w:bottom w:val="single" w:sz="4" w:space="0" w:color="auto"/>
              <w:right w:val="single" w:sz="4" w:space="0" w:color="auto"/>
            </w:tcBorders>
            <w:shd w:val="clear" w:color="auto" w:fill="auto"/>
            <w:vAlign w:val="center"/>
            <w:hideMark/>
          </w:tcPr>
          <w:p w14:paraId="6D270C3E"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Cadres des DEP/DS</w:t>
            </w:r>
          </w:p>
        </w:tc>
        <w:tc>
          <w:tcPr>
            <w:tcW w:w="1903" w:type="dxa"/>
            <w:tcBorders>
              <w:top w:val="nil"/>
              <w:left w:val="nil"/>
              <w:bottom w:val="single" w:sz="4" w:space="0" w:color="auto"/>
              <w:right w:val="single" w:sz="4" w:space="0" w:color="auto"/>
            </w:tcBorders>
            <w:shd w:val="clear" w:color="auto" w:fill="auto"/>
            <w:noWrap/>
            <w:vAlign w:val="center"/>
            <w:hideMark/>
          </w:tcPr>
          <w:p w14:paraId="0E0DA288"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MAT/DC/PTF</w:t>
            </w:r>
          </w:p>
        </w:tc>
        <w:tc>
          <w:tcPr>
            <w:tcW w:w="2887" w:type="dxa"/>
            <w:tcBorders>
              <w:top w:val="nil"/>
              <w:left w:val="nil"/>
              <w:bottom w:val="single" w:sz="4" w:space="0" w:color="auto"/>
              <w:right w:val="single" w:sz="4" w:space="0" w:color="auto"/>
            </w:tcBorders>
            <w:shd w:val="clear" w:color="auto" w:fill="auto"/>
            <w:vAlign w:val="center"/>
            <w:hideMark/>
          </w:tcPr>
          <w:p w14:paraId="3C21068F"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Les PTF intervenant dans la migration</w:t>
            </w:r>
          </w:p>
        </w:tc>
      </w:tr>
      <w:tr w:rsidR="001246F1" w:rsidRPr="00A524E6" w14:paraId="3CB4F7A5" w14:textId="77777777" w:rsidTr="001246F1">
        <w:trPr>
          <w:trHeight w:val="945"/>
        </w:trPr>
        <w:tc>
          <w:tcPr>
            <w:tcW w:w="2268" w:type="dxa"/>
            <w:vMerge/>
            <w:tcBorders>
              <w:top w:val="nil"/>
              <w:left w:val="single" w:sz="4" w:space="0" w:color="auto"/>
              <w:bottom w:val="single" w:sz="4" w:space="0" w:color="auto"/>
              <w:right w:val="single" w:sz="4" w:space="0" w:color="auto"/>
            </w:tcBorders>
            <w:vAlign w:val="center"/>
            <w:hideMark/>
          </w:tcPr>
          <w:p w14:paraId="1F95ABC5" w14:textId="77777777" w:rsidR="001246F1" w:rsidRPr="001246F1" w:rsidRDefault="001246F1" w:rsidP="001246F1">
            <w:pPr>
              <w:spacing w:after="0"/>
              <w:jc w:val="center"/>
              <w:rPr>
                <w:rFonts w:eastAsia="Times New Roman" w:cs="Arial"/>
                <w:color w:val="000000"/>
                <w:sz w:val="24"/>
                <w:szCs w:val="24"/>
                <w:lang w:val="fr-FR" w:eastAsia="fr-FR"/>
              </w:rPr>
            </w:pPr>
          </w:p>
        </w:tc>
        <w:tc>
          <w:tcPr>
            <w:tcW w:w="3402" w:type="dxa"/>
            <w:tcBorders>
              <w:top w:val="nil"/>
              <w:left w:val="nil"/>
              <w:bottom w:val="single" w:sz="4" w:space="0" w:color="auto"/>
              <w:right w:val="single" w:sz="4" w:space="0" w:color="auto"/>
            </w:tcBorders>
            <w:shd w:val="clear" w:color="auto" w:fill="auto"/>
            <w:vAlign w:val="center"/>
            <w:hideMark/>
          </w:tcPr>
          <w:p w14:paraId="4BEB7617"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Gouvernance de la migration et de la traite des personnes</w:t>
            </w:r>
          </w:p>
        </w:tc>
        <w:tc>
          <w:tcPr>
            <w:tcW w:w="3537" w:type="dxa"/>
            <w:tcBorders>
              <w:top w:val="nil"/>
              <w:left w:val="nil"/>
              <w:bottom w:val="single" w:sz="4" w:space="0" w:color="auto"/>
              <w:right w:val="single" w:sz="4" w:space="0" w:color="auto"/>
            </w:tcBorders>
            <w:shd w:val="clear" w:color="auto" w:fill="auto"/>
            <w:vAlign w:val="center"/>
            <w:hideMark/>
          </w:tcPr>
          <w:p w14:paraId="231E1BCF"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Chaine pénale</w:t>
            </w:r>
          </w:p>
        </w:tc>
        <w:tc>
          <w:tcPr>
            <w:tcW w:w="1903" w:type="dxa"/>
            <w:tcBorders>
              <w:top w:val="nil"/>
              <w:left w:val="nil"/>
              <w:bottom w:val="single" w:sz="4" w:space="0" w:color="auto"/>
              <w:right w:val="single" w:sz="4" w:space="0" w:color="auto"/>
            </w:tcBorders>
            <w:shd w:val="clear" w:color="auto" w:fill="auto"/>
            <w:noWrap/>
            <w:vAlign w:val="center"/>
            <w:hideMark/>
          </w:tcPr>
          <w:p w14:paraId="551DAAAA"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MJ/ANLTP/TIM</w:t>
            </w:r>
          </w:p>
        </w:tc>
        <w:tc>
          <w:tcPr>
            <w:tcW w:w="2887" w:type="dxa"/>
            <w:tcBorders>
              <w:top w:val="nil"/>
              <w:left w:val="nil"/>
              <w:bottom w:val="single" w:sz="4" w:space="0" w:color="auto"/>
              <w:right w:val="single" w:sz="4" w:space="0" w:color="auto"/>
            </w:tcBorders>
            <w:shd w:val="clear" w:color="auto" w:fill="auto"/>
            <w:vAlign w:val="center"/>
            <w:hideMark/>
          </w:tcPr>
          <w:p w14:paraId="6E292D1F"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Avec l'appui de la DM</w:t>
            </w:r>
          </w:p>
        </w:tc>
      </w:tr>
      <w:tr w:rsidR="001246F1" w:rsidRPr="00700C2F" w14:paraId="6FB343CF" w14:textId="77777777" w:rsidTr="001246F1">
        <w:trPr>
          <w:trHeight w:val="945"/>
        </w:trPr>
        <w:tc>
          <w:tcPr>
            <w:tcW w:w="2268" w:type="dxa"/>
            <w:vMerge/>
            <w:tcBorders>
              <w:top w:val="nil"/>
              <w:left w:val="single" w:sz="4" w:space="0" w:color="auto"/>
              <w:bottom w:val="single" w:sz="4" w:space="0" w:color="auto"/>
              <w:right w:val="single" w:sz="4" w:space="0" w:color="auto"/>
            </w:tcBorders>
            <w:vAlign w:val="center"/>
            <w:hideMark/>
          </w:tcPr>
          <w:p w14:paraId="058D58AD" w14:textId="77777777" w:rsidR="001246F1" w:rsidRPr="001246F1" w:rsidRDefault="001246F1" w:rsidP="001246F1">
            <w:pPr>
              <w:spacing w:after="0"/>
              <w:jc w:val="center"/>
              <w:rPr>
                <w:rFonts w:eastAsia="Times New Roman" w:cs="Arial"/>
                <w:color w:val="000000"/>
                <w:sz w:val="24"/>
                <w:szCs w:val="24"/>
                <w:lang w:val="fr-FR" w:eastAsia="fr-FR"/>
              </w:rPr>
            </w:pPr>
          </w:p>
        </w:tc>
        <w:tc>
          <w:tcPr>
            <w:tcW w:w="3402" w:type="dxa"/>
            <w:tcBorders>
              <w:top w:val="nil"/>
              <w:left w:val="nil"/>
              <w:bottom w:val="single" w:sz="4" w:space="0" w:color="auto"/>
              <w:right w:val="single" w:sz="4" w:space="0" w:color="auto"/>
            </w:tcBorders>
            <w:shd w:val="clear" w:color="auto" w:fill="auto"/>
            <w:vAlign w:val="center"/>
            <w:hideMark/>
          </w:tcPr>
          <w:p w14:paraId="1A8F8F42"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Archivage</w:t>
            </w:r>
          </w:p>
        </w:tc>
        <w:tc>
          <w:tcPr>
            <w:tcW w:w="3537" w:type="dxa"/>
            <w:tcBorders>
              <w:top w:val="nil"/>
              <w:left w:val="nil"/>
              <w:bottom w:val="single" w:sz="4" w:space="0" w:color="auto"/>
              <w:right w:val="single" w:sz="4" w:space="0" w:color="auto"/>
            </w:tcBorders>
            <w:shd w:val="clear" w:color="auto" w:fill="auto"/>
            <w:vAlign w:val="center"/>
            <w:hideMark/>
          </w:tcPr>
          <w:p w14:paraId="1077A97A"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Les chargés de S&amp;E et les fournisseurs d'informations</w:t>
            </w:r>
          </w:p>
        </w:tc>
        <w:tc>
          <w:tcPr>
            <w:tcW w:w="1903" w:type="dxa"/>
            <w:tcBorders>
              <w:top w:val="nil"/>
              <w:left w:val="nil"/>
              <w:bottom w:val="single" w:sz="4" w:space="0" w:color="auto"/>
              <w:right w:val="single" w:sz="4" w:space="0" w:color="auto"/>
            </w:tcBorders>
            <w:shd w:val="clear" w:color="auto" w:fill="auto"/>
            <w:noWrap/>
            <w:vAlign w:val="center"/>
            <w:hideMark/>
          </w:tcPr>
          <w:p w14:paraId="59AD6045"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DM/PTF</w:t>
            </w:r>
          </w:p>
        </w:tc>
        <w:tc>
          <w:tcPr>
            <w:tcW w:w="2887" w:type="dxa"/>
            <w:tcBorders>
              <w:top w:val="nil"/>
              <w:left w:val="nil"/>
              <w:bottom w:val="single" w:sz="4" w:space="0" w:color="auto"/>
              <w:right w:val="single" w:sz="4" w:space="0" w:color="auto"/>
            </w:tcBorders>
            <w:shd w:val="clear" w:color="auto" w:fill="auto"/>
            <w:vAlign w:val="center"/>
            <w:hideMark/>
          </w:tcPr>
          <w:p w14:paraId="6B5324AF"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Gestion Electronique des Documents</w:t>
            </w:r>
          </w:p>
        </w:tc>
      </w:tr>
      <w:tr w:rsidR="001246F1" w:rsidRPr="00A524E6" w14:paraId="658FD951" w14:textId="77777777" w:rsidTr="001246F1">
        <w:trPr>
          <w:trHeight w:val="1260"/>
        </w:trPr>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3D4E51"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Information/       sensibilisation</w:t>
            </w:r>
          </w:p>
        </w:tc>
        <w:tc>
          <w:tcPr>
            <w:tcW w:w="3402" w:type="dxa"/>
            <w:tcBorders>
              <w:top w:val="nil"/>
              <w:left w:val="nil"/>
              <w:bottom w:val="single" w:sz="4" w:space="0" w:color="auto"/>
              <w:right w:val="single" w:sz="4" w:space="0" w:color="auto"/>
            </w:tcBorders>
            <w:shd w:val="clear" w:color="auto" w:fill="auto"/>
            <w:vAlign w:val="center"/>
            <w:hideMark/>
          </w:tcPr>
          <w:p w14:paraId="09F2457B"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Conception de dépliants</w:t>
            </w:r>
          </w:p>
        </w:tc>
        <w:tc>
          <w:tcPr>
            <w:tcW w:w="3537" w:type="dxa"/>
            <w:tcBorders>
              <w:top w:val="nil"/>
              <w:left w:val="nil"/>
              <w:bottom w:val="single" w:sz="4" w:space="0" w:color="auto"/>
              <w:right w:val="single" w:sz="4" w:space="0" w:color="auto"/>
            </w:tcBorders>
            <w:shd w:val="clear" w:color="auto" w:fill="auto"/>
            <w:vAlign w:val="center"/>
            <w:hideMark/>
          </w:tcPr>
          <w:p w14:paraId="2E60412C"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Grand public</w:t>
            </w:r>
          </w:p>
        </w:tc>
        <w:tc>
          <w:tcPr>
            <w:tcW w:w="1903" w:type="dxa"/>
            <w:tcBorders>
              <w:top w:val="nil"/>
              <w:left w:val="nil"/>
              <w:bottom w:val="single" w:sz="4" w:space="0" w:color="auto"/>
              <w:right w:val="single" w:sz="4" w:space="0" w:color="auto"/>
            </w:tcBorders>
            <w:shd w:val="clear" w:color="auto" w:fill="auto"/>
            <w:noWrap/>
            <w:vAlign w:val="center"/>
            <w:hideMark/>
          </w:tcPr>
          <w:p w14:paraId="3DB10562"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DM</w:t>
            </w:r>
          </w:p>
        </w:tc>
        <w:tc>
          <w:tcPr>
            <w:tcW w:w="2887" w:type="dxa"/>
            <w:tcBorders>
              <w:top w:val="nil"/>
              <w:left w:val="nil"/>
              <w:bottom w:val="single" w:sz="4" w:space="0" w:color="auto"/>
              <w:right w:val="single" w:sz="4" w:space="0" w:color="auto"/>
            </w:tcBorders>
            <w:shd w:val="clear" w:color="auto" w:fill="auto"/>
            <w:vAlign w:val="center"/>
            <w:hideMark/>
          </w:tcPr>
          <w:p w14:paraId="4B28569E"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Pour une large diffusion du plan d'action de la PNM</w:t>
            </w:r>
          </w:p>
        </w:tc>
      </w:tr>
      <w:tr w:rsidR="001246F1" w:rsidRPr="00A524E6" w14:paraId="55890499" w14:textId="77777777" w:rsidTr="001246F1">
        <w:trPr>
          <w:trHeight w:val="945"/>
        </w:trPr>
        <w:tc>
          <w:tcPr>
            <w:tcW w:w="2268" w:type="dxa"/>
            <w:vMerge/>
            <w:tcBorders>
              <w:top w:val="nil"/>
              <w:left w:val="single" w:sz="4" w:space="0" w:color="auto"/>
              <w:bottom w:val="single" w:sz="4" w:space="0" w:color="auto"/>
              <w:right w:val="single" w:sz="4" w:space="0" w:color="auto"/>
            </w:tcBorders>
            <w:vAlign w:val="center"/>
            <w:hideMark/>
          </w:tcPr>
          <w:p w14:paraId="5A90E42C" w14:textId="77777777" w:rsidR="001246F1" w:rsidRPr="001246F1" w:rsidRDefault="001246F1" w:rsidP="001246F1">
            <w:pPr>
              <w:spacing w:after="0"/>
              <w:jc w:val="center"/>
              <w:rPr>
                <w:rFonts w:eastAsia="Times New Roman" w:cs="Arial"/>
                <w:color w:val="000000"/>
                <w:sz w:val="24"/>
                <w:szCs w:val="24"/>
                <w:lang w:val="fr-FR" w:eastAsia="fr-FR"/>
              </w:rPr>
            </w:pPr>
          </w:p>
        </w:tc>
        <w:tc>
          <w:tcPr>
            <w:tcW w:w="3402" w:type="dxa"/>
            <w:tcBorders>
              <w:top w:val="nil"/>
              <w:left w:val="nil"/>
              <w:bottom w:val="single" w:sz="4" w:space="0" w:color="auto"/>
              <w:right w:val="single" w:sz="4" w:space="0" w:color="auto"/>
            </w:tcBorders>
            <w:shd w:val="clear" w:color="auto" w:fill="auto"/>
            <w:vAlign w:val="center"/>
            <w:hideMark/>
          </w:tcPr>
          <w:p w14:paraId="038E4D78"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Caravanes de sensibilisation</w:t>
            </w:r>
          </w:p>
        </w:tc>
        <w:tc>
          <w:tcPr>
            <w:tcW w:w="3537" w:type="dxa"/>
            <w:tcBorders>
              <w:top w:val="nil"/>
              <w:left w:val="nil"/>
              <w:bottom w:val="single" w:sz="4" w:space="0" w:color="auto"/>
              <w:right w:val="single" w:sz="4" w:space="0" w:color="auto"/>
            </w:tcBorders>
            <w:shd w:val="clear" w:color="auto" w:fill="auto"/>
            <w:vAlign w:val="center"/>
            <w:hideMark/>
          </w:tcPr>
          <w:p w14:paraId="053EB423"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Leaders d'opinion</w:t>
            </w:r>
          </w:p>
        </w:tc>
        <w:tc>
          <w:tcPr>
            <w:tcW w:w="1903" w:type="dxa"/>
            <w:tcBorders>
              <w:top w:val="nil"/>
              <w:left w:val="nil"/>
              <w:bottom w:val="single" w:sz="4" w:space="0" w:color="auto"/>
              <w:right w:val="single" w:sz="4" w:space="0" w:color="auto"/>
            </w:tcBorders>
            <w:shd w:val="clear" w:color="auto" w:fill="auto"/>
            <w:noWrap/>
            <w:vAlign w:val="center"/>
            <w:hideMark/>
          </w:tcPr>
          <w:p w14:paraId="51915764"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MJ/ANLTP/TIM</w:t>
            </w:r>
          </w:p>
        </w:tc>
        <w:tc>
          <w:tcPr>
            <w:tcW w:w="2887" w:type="dxa"/>
            <w:tcBorders>
              <w:top w:val="nil"/>
              <w:left w:val="nil"/>
              <w:bottom w:val="single" w:sz="4" w:space="0" w:color="auto"/>
              <w:right w:val="single" w:sz="4" w:space="0" w:color="auto"/>
            </w:tcBorders>
            <w:shd w:val="clear" w:color="auto" w:fill="auto"/>
            <w:vAlign w:val="center"/>
            <w:hideMark/>
          </w:tcPr>
          <w:p w14:paraId="4FD26567"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Sur la migration et le trafic de migrants</w:t>
            </w:r>
          </w:p>
        </w:tc>
      </w:tr>
      <w:tr w:rsidR="001246F1" w:rsidRPr="00A524E6" w14:paraId="4702AE01" w14:textId="77777777" w:rsidTr="001246F1">
        <w:trPr>
          <w:trHeight w:val="630"/>
        </w:trPr>
        <w:tc>
          <w:tcPr>
            <w:tcW w:w="2268" w:type="dxa"/>
            <w:vMerge/>
            <w:tcBorders>
              <w:top w:val="nil"/>
              <w:left w:val="single" w:sz="4" w:space="0" w:color="auto"/>
              <w:bottom w:val="single" w:sz="4" w:space="0" w:color="auto"/>
              <w:right w:val="single" w:sz="4" w:space="0" w:color="auto"/>
            </w:tcBorders>
            <w:vAlign w:val="center"/>
            <w:hideMark/>
          </w:tcPr>
          <w:p w14:paraId="048235CE" w14:textId="77777777" w:rsidR="001246F1" w:rsidRPr="001246F1" w:rsidRDefault="001246F1" w:rsidP="001246F1">
            <w:pPr>
              <w:spacing w:after="0"/>
              <w:jc w:val="center"/>
              <w:rPr>
                <w:rFonts w:eastAsia="Times New Roman" w:cs="Arial"/>
                <w:color w:val="000000"/>
                <w:sz w:val="24"/>
                <w:szCs w:val="24"/>
                <w:lang w:val="fr-FR" w:eastAsia="fr-FR"/>
              </w:rPr>
            </w:pPr>
          </w:p>
        </w:tc>
        <w:tc>
          <w:tcPr>
            <w:tcW w:w="3402" w:type="dxa"/>
            <w:tcBorders>
              <w:top w:val="nil"/>
              <w:left w:val="nil"/>
              <w:bottom w:val="single" w:sz="4" w:space="0" w:color="auto"/>
              <w:right w:val="single" w:sz="4" w:space="0" w:color="auto"/>
            </w:tcBorders>
            <w:shd w:val="clear" w:color="auto" w:fill="auto"/>
            <w:vAlign w:val="center"/>
            <w:hideMark/>
          </w:tcPr>
          <w:p w14:paraId="1256D99C"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Séminaire gouvernemental</w:t>
            </w:r>
          </w:p>
        </w:tc>
        <w:tc>
          <w:tcPr>
            <w:tcW w:w="3537" w:type="dxa"/>
            <w:tcBorders>
              <w:top w:val="nil"/>
              <w:left w:val="nil"/>
              <w:bottom w:val="single" w:sz="4" w:space="0" w:color="auto"/>
              <w:right w:val="single" w:sz="4" w:space="0" w:color="auto"/>
            </w:tcBorders>
            <w:shd w:val="clear" w:color="auto" w:fill="auto"/>
            <w:vAlign w:val="center"/>
            <w:hideMark/>
          </w:tcPr>
          <w:p w14:paraId="28E6EADF"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Ministres</w:t>
            </w:r>
          </w:p>
        </w:tc>
        <w:tc>
          <w:tcPr>
            <w:tcW w:w="1903" w:type="dxa"/>
            <w:tcBorders>
              <w:top w:val="nil"/>
              <w:left w:val="nil"/>
              <w:bottom w:val="single" w:sz="4" w:space="0" w:color="auto"/>
              <w:right w:val="single" w:sz="4" w:space="0" w:color="auto"/>
            </w:tcBorders>
            <w:shd w:val="clear" w:color="auto" w:fill="auto"/>
            <w:noWrap/>
            <w:vAlign w:val="center"/>
            <w:hideMark/>
          </w:tcPr>
          <w:p w14:paraId="3DCD4581"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MID</w:t>
            </w:r>
          </w:p>
        </w:tc>
        <w:tc>
          <w:tcPr>
            <w:tcW w:w="2887" w:type="dxa"/>
            <w:tcBorders>
              <w:top w:val="nil"/>
              <w:left w:val="nil"/>
              <w:bottom w:val="single" w:sz="4" w:space="0" w:color="auto"/>
              <w:right w:val="single" w:sz="4" w:space="0" w:color="auto"/>
            </w:tcBorders>
            <w:shd w:val="clear" w:color="auto" w:fill="auto"/>
            <w:vAlign w:val="center"/>
            <w:hideMark/>
          </w:tcPr>
          <w:p w14:paraId="06F02D33"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Sur la Politique de la Migration</w:t>
            </w:r>
          </w:p>
        </w:tc>
      </w:tr>
      <w:tr w:rsidR="001246F1" w:rsidRPr="00A524E6" w14:paraId="512E1B2A" w14:textId="77777777" w:rsidTr="001246F1">
        <w:trPr>
          <w:trHeight w:val="945"/>
        </w:trPr>
        <w:tc>
          <w:tcPr>
            <w:tcW w:w="2268" w:type="dxa"/>
            <w:vMerge/>
            <w:tcBorders>
              <w:top w:val="nil"/>
              <w:left w:val="single" w:sz="4" w:space="0" w:color="auto"/>
              <w:bottom w:val="single" w:sz="4" w:space="0" w:color="auto"/>
              <w:right w:val="single" w:sz="4" w:space="0" w:color="auto"/>
            </w:tcBorders>
            <w:vAlign w:val="center"/>
            <w:hideMark/>
          </w:tcPr>
          <w:p w14:paraId="4CDA4A35" w14:textId="77777777" w:rsidR="001246F1" w:rsidRPr="001246F1" w:rsidRDefault="001246F1" w:rsidP="001246F1">
            <w:pPr>
              <w:spacing w:after="0"/>
              <w:jc w:val="center"/>
              <w:rPr>
                <w:rFonts w:eastAsia="Times New Roman" w:cs="Arial"/>
                <w:color w:val="000000"/>
                <w:sz w:val="24"/>
                <w:szCs w:val="24"/>
                <w:lang w:val="fr-FR" w:eastAsia="fr-FR"/>
              </w:rPr>
            </w:pPr>
          </w:p>
        </w:tc>
        <w:tc>
          <w:tcPr>
            <w:tcW w:w="3402" w:type="dxa"/>
            <w:tcBorders>
              <w:top w:val="nil"/>
              <w:left w:val="nil"/>
              <w:bottom w:val="single" w:sz="4" w:space="0" w:color="auto"/>
              <w:right w:val="single" w:sz="4" w:space="0" w:color="auto"/>
            </w:tcBorders>
            <w:shd w:val="clear" w:color="auto" w:fill="auto"/>
            <w:vAlign w:val="center"/>
            <w:hideMark/>
          </w:tcPr>
          <w:p w14:paraId="6D5DB808"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Sensibilisation</w:t>
            </w:r>
          </w:p>
        </w:tc>
        <w:tc>
          <w:tcPr>
            <w:tcW w:w="3537" w:type="dxa"/>
            <w:tcBorders>
              <w:top w:val="nil"/>
              <w:left w:val="nil"/>
              <w:bottom w:val="single" w:sz="4" w:space="0" w:color="auto"/>
              <w:right w:val="single" w:sz="4" w:space="0" w:color="auto"/>
            </w:tcBorders>
            <w:shd w:val="clear" w:color="auto" w:fill="auto"/>
            <w:vAlign w:val="center"/>
            <w:hideMark/>
          </w:tcPr>
          <w:p w14:paraId="3F69F082"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SG Ministère, Autre directeurs centraux</w:t>
            </w:r>
          </w:p>
        </w:tc>
        <w:tc>
          <w:tcPr>
            <w:tcW w:w="1903" w:type="dxa"/>
            <w:tcBorders>
              <w:top w:val="nil"/>
              <w:left w:val="nil"/>
              <w:bottom w:val="single" w:sz="4" w:space="0" w:color="auto"/>
              <w:right w:val="single" w:sz="4" w:space="0" w:color="auto"/>
            </w:tcBorders>
            <w:shd w:val="clear" w:color="auto" w:fill="auto"/>
            <w:noWrap/>
            <w:vAlign w:val="center"/>
            <w:hideMark/>
          </w:tcPr>
          <w:p w14:paraId="5E3C90C1"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MID</w:t>
            </w:r>
          </w:p>
        </w:tc>
        <w:tc>
          <w:tcPr>
            <w:tcW w:w="2887" w:type="dxa"/>
            <w:tcBorders>
              <w:top w:val="nil"/>
              <w:left w:val="nil"/>
              <w:bottom w:val="single" w:sz="4" w:space="0" w:color="auto"/>
              <w:right w:val="single" w:sz="4" w:space="0" w:color="auto"/>
            </w:tcBorders>
            <w:shd w:val="clear" w:color="auto" w:fill="auto"/>
            <w:vAlign w:val="center"/>
            <w:hideMark/>
          </w:tcPr>
          <w:p w14:paraId="548A1AAC"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Sur la Politique de la Migration</w:t>
            </w:r>
          </w:p>
        </w:tc>
      </w:tr>
      <w:tr w:rsidR="001246F1" w:rsidRPr="00700C2F" w14:paraId="7037E485" w14:textId="77777777" w:rsidTr="001246F1">
        <w:trPr>
          <w:trHeight w:val="945"/>
        </w:trPr>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D4FC90"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Matériel</w:t>
            </w:r>
          </w:p>
        </w:tc>
        <w:tc>
          <w:tcPr>
            <w:tcW w:w="3402" w:type="dxa"/>
            <w:tcBorders>
              <w:top w:val="nil"/>
              <w:left w:val="nil"/>
              <w:bottom w:val="single" w:sz="4" w:space="0" w:color="auto"/>
              <w:right w:val="single" w:sz="4" w:space="0" w:color="auto"/>
            </w:tcBorders>
            <w:shd w:val="clear" w:color="auto" w:fill="auto"/>
            <w:vAlign w:val="center"/>
            <w:hideMark/>
          </w:tcPr>
          <w:p w14:paraId="35EA0624"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Appui en matériel informatique et logiciel</w:t>
            </w:r>
          </w:p>
        </w:tc>
        <w:tc>
          <w:tcPr>
            <w:tcW w:w="3537" w:type="dxa"/>
            <w:tcBorders>
              <w:top w:val="nil"/>
              <w:left w:val="nil"/>
              <w:bottom w:val="single" w:sz="4" w:space="0" w:color="auto"/>
              <w:right w:val="single" w:sz="4" w:space="0" w:color="auto"/>
            </w:tcBorders>
            <w:shd w:val="clear" w:color="auto" w:fill="auto"/>
            <w:vAlign w:val="center"/>
            <w:hideMark/>
          </w:tcPr>
          <w:p w14:paraId="6DFA6738"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Les chargés de S&amp;E et les fournisseurs d'informations</w:t>
            </w:r>
          </w:p>
        </w:tc>
        <w:tc>
          <w:tcPr>
            <w:tcW w:w="1903" w:type="dxa"/>
            <w:tcBorders>
              <w:top w:val="nil"/>
              <w:left w:val="nil"/>
              <w:bottom w:val="single" w:sz="4" w:space="0" w:color="auto"/>
              <w:right w:val="single" w:sz="4" w:space="0" w:color="auto"/>
            </w:tcBorders>
            <w:shd w:val="clear" w:color="auto" w:fill="auto"/>
            <w:noWrap/>
            <w:vAlign w:val="center"/>
            <w:hideMark/>
          </w:tcPr>
          <w:p w14:paraId="3A56CEDF"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Etat/PTF</w:t>
            </w:r>
          </w:p>
        </w:tc>
        <w:tc>
          <w:tcPr>
            <w:tcW w:w="2887" w:type="dxa"/>
            <w:tcBorders>
              <w:top w:val="nil"/>
              <w:left w:val="nil"/>
              <w:bottom w:val="single" w:sz="4" w:space="0" w:color="auto"/>
              <w:right w:val="single" w:sz="4" w:space="0" w:color="auto"/>
            </w:tcBorders>
            <w:shd w:val="clear" w:color="auto" w:fill="auto"/>
            <w:vAlign w:val="center"/>
            <w:hideMark/>
          </w:tcPr>
          <w:p w14:paraId="2F4B20D9" w14:textId="77777777" w:rsidR="001246F1" w:rsidRPr="00700C2F" w:rsidRDefault="001246F1" w:rsidP="001246F1">
            <w:pPr>
              <w:spacing w:after="0"/>
              <w:jc w:val="center"/>
              <w:rPr>
                <w:rFonts w:eastAsia="Times New Roman" w:cs="Arial"/>
                <w:color w:val="000000"/>
                <w:sz w:val="24"/>
                <w:szCs w:val="24"/>
                <w:lang w:eastAsia="fr-FR"/>
              </w:rPr>
            </w:pPr>
          </w:p>
        </w:tc>
      </w:tr>
      <w:tr w:rsidR="001246F1" w:rsidRPr="00700C2F" w14:paraId="3AE988A8" w14:textId="77777777" w:rsidTr="001246F1">
        <w:trPr>
          <w:trHeight w:val="1260"/>
        </w:trPr>
        <w:tc>
          <w:tcPr>
            <w:tcW w:w="2268" w:type="dxa"/>
            <w:vMerge/>
            <w:tcBorders>
              <w:top w:val="nil"/>
              <w:left w:val="single" w:sz="4" w:space="0" w:color="auto"/>
              <w:bottom w:val="single" w:sz="4" w:space="0" w:color="auto"/>
              <w:right w:val="single" w:sz="4" w:space="0" w:color="auto"/>
            </w:tcBorders>
            <w:vAlign w:val="center"/>
            <w:hideMark/>
          </w:tcPr>
          <w:p w14:paraId="2B46AB4B" w14:textId="77777777" w:rsidR="001246F1" w:rsidRPr="00700C2F" w:rsidRDefault="001246F1" w:rsidP="001246F1">
            <w:pPr>
              <w:spacing w:after="0"/>
              <w:jc w:val="center"/>
              <w:rPr>
                <w:rFonts w:eastAsia="Times New Roman" w:cs="Arial"/>
                <w:color w:val="000000"/>
                <w:sz w:val="24"/>
                <w:szCs w:val="24"/>
                <w:lang w:eastAsia="fr-FR"/>
              </w:rPr>
            </w:pPr>
          </w:p>
        </w:tc>
        <w:tc>
          <w:tcPr>
            <w:tcW w:w="3402" w:type="dxa"/>
            <w:tcBorders>
              <w:top w:val="nil"/>
              <w:left w:val="nil"/>
              <w:bottom w:val="single" w:sz="4" w:space="0" w:color="auto"/>
              <w:right w:val="single" w:sz="4" w:space="0" w:color="auto"/>
            </w:tcBorders>
            <w:shd w:val="clear" w:color="auto" w:fill="auto"/>
            <w:vAlign w:val="center"/>
            <w:hideMark/>
          </w:tcPr>
          <w:p w14:paraId="51262227"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Fonctionnement des cadres d'échange sur la migration</w:t>
            </w:r>
          </w:p>
        </w:tc>
        <w:tc>
          <w:tcPr>
            <w:tcW w:w="3537" w:type="dxa"/>
            <w:tcBorders>
              <w:top w:val="nil"/>
              <w:left w:val="nil"/>
              <w:bottom w:val="single" w:sz="4" w:space="0" w:color="auto"/>
              <w:right w:val="single" w:sz="4" w:space="0" w:color="auto"/>
            </w:tcBorders>
            <w:shd w:val="clear" w:color="auto" w:fill="auto"/>
            <w:vAlign w:val="center"/>
            <w:hideMark/>
          </w:tcPr>
          <w:p w14:paraId="3EF91E11"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commissions nationales et des cadres d'échange au niveau régional</w:t>
            </w:r>
          </w:p>
        </w:tc>
        <w:tc>
          <w:tcPr>
            <w:tcW w:w="1903" w:type="dxa"/>
            <w:tcBorders>
              <w:top w:val="nil"/>
              <w:left w:val="nil"/>
              <w:bottom w:val="single" w:sz="4" w:space="0" w:color="auto"/>
              <w:right w:val="single" w:sz="4" w:space="0" w:color="auto"/>
            </w:tcBorders>
            <w:shd w:val="clear" w:color="auto" w:fill="auto"/>
            <w:noWrap/>
            <w:vAlign w:val="center"/>
            <w:hideMark/>
          </w:tcPr>
          <w:p w14:paraId="76033B3A"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Etat/PTF</w:t>
            </w:r>
          </w:p>
        </w:tc>
        <w:tc>
          <w:tcPr>
            <w:tcW w:w="2887" w:type="dxa"/>
            <w:tcBorders>
              <w:top w:val="nil"/>
              <w:left w:val="nil"/>
              <w:bottom w:val="single" w:sz="4" w:space="0" w:color="auto"/>
              <w:right w:val="single" w:sz="4" w:space="0" w:color="auto"/>
            </w:tcBorders>
            <w:shd w:val="clear" w:color="auto" w:fill="auto"/>
            <w:vAlign w:val="center"/>
            <w:hideMark/>
          </w:tcPr>
          <w:p w14:paraId="75042417" w14:textId="77777777" w:rsidR="001246F1" w:rsidRPr="00700C2F" w:rsidRDefault="001246F1" w:rsidP="001246F1">
            <w:pPr>
              <w:spacing w:after="0"/>
              <w:jc w:val="center"/>
              <w:rPr>
                <w:rFonts w:eastAsia="Times New Roman" w:cs="Arial"/>
                <w:color w:val="000000"/>
                <w:sz w:val="24"/>
                <w:szCs w:val="24"/>
                <w:lang w:eastAsia="fr-FR"/>
              </w:rPr>
            </w:pPr>
          </w:p>
        </w:tc>
      </w:tr>
      <w:tr w:rsidR="001246F1" w:rsidRPr="00700C2F" w14:paraId="44EBA384" w14:textId="77777777" w:rsidTr="001246F1">
        <w:trPr>
          <w:trHeight w:val="1575"/>
        </w:trPr>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2C6A14"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Ressources Humaines</w:t>
            </w:r>
          </w:p>
        </w:tc>
        <w:tc>
          <w:tcPr>
            <w:tcW w:w="3402" w:type="dxa"/>
            <w:tcBorders>
              <w:top w:val="nil"/>
              <w:left w:val="nil"/>
              <w:bottom w:val="single" w:sz="4" w:space="0" w:color="auto"/>
              <w:right w:val="single" w:sz="4" w:space="0" w:color="auto"/>
            </w:tcBorders>
            <w:shd w:val="clear" w:color="auto" w:fill="auto"/>
            <w:vAlign w:val="center"/>
            <w:hideMark/>
          </w:tcPr>
          <w:p w14:paraId="3EEE3AF6"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Désignation des responsables des divisions non pourvues notamment celles de S&amp;E</w:t>
            </w:r>
          </w:p>
        </w:tc>
        <w:tc>
          <w:tcPr>
            <w:tcW w:w="3537" w:type="dxa"/>
            <w:tcBorders>
              <w:top w:val="nil"/>
              <w:left w:val="nil"/>
              <w:bottom w:val="single" w:sz="4" w:space="0" w:color="auto"/>
              <w:right w:val="single" w:sz="4" w:space="0" w:color="auto"/>
            </w:tcBorders>
            <w:shd w:val="clear" w:color="auto" w:fill="auto"/>
            <w:vAlign w:val="center"/>
            <w:hideMark/>
          </w:tcPr>
          <w:p w14:paraId="5458C3F6"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Niveau national et régional</w:t>
            </w:r>
          </w:p>
        </w:tc>
        <w:tc>
          <w:tcPr>
            <w:tcW w:w="1903" w:type="dxa"/>
            <w:tcBorders>
              <w:top w:val="nil"/>
              <w:left w:val="nil"/>
              <w:bottom w:val="single" w:sz="4" w:space="0" w:color="auto"/>
              <w:right w:val="single" w:sz="4" w:space="0" w:color="auto"/>
            </w:tcBorders>
            <w:shd w:val="clear" w:color="auto" w:fill="auto"/>
            <w:noWrap/>
            <w:vAlign w:val="center"/>
            <w:hideMark/>
          </w:tcPr>
          <w:p w14:paraId="6C6290FA"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Etat/CT</w:t>
            </w:r>
          </w:p>
        </w:tc>
        <w:tc>
          <w:tcPr>
            <w:tcW w:w="2887" w:type="dxa"/>
            <w:tcBorders>
              <w:top w:val="nil"/>
              <w:left w:val="nil"/>
              <w:bottom w:val="single" w:sz="4" w:space="0" w:color="auto"/>
              <w:right w:val="single" w:sz="4" w:space="0" w:color="auto"/>
            </w:tcBorders>
            <w:shd w:val="clear" w:color="auto" w:fill="auto"/>
            <w:vAlign w:val="center"/>
            <w:hideMark/>
          </w:tcPr>
          <w:p w14:paraId="1C60B425" w14:textId="77777777" w:rsidR="001246F1" w:rsidRPr="00700C2F" w:rsidRDefault="001246F1" w:rsidP="001246F1">
            <w:pPr>
              <w:spacing w:after="0"/>
              <w:jc w:val="center"/>
              <w:rPr>
                <w:rFonts w:eastAsia="Times New Roman" w:cs="Arial"/>
                <w:color w:val="000000"/>
                <w:sz w:val="24"/>
                <w:szCs w:val="24"/>
                <w:lang w:eastAsia="fr-FR"/>
              </w:rPr>
            </w:pPr>
          </w:p>
        </w:tc>
      </w:tr>
      <w:tr w:rsidR="001246F1" w:rsidRPr="00700C2F" w14:paraId="1DAB1E8B" w14:textId="77777777" w:rsidTr="001246F1">
        <w:trPr>
          <w:trHeight w:val="945"/>
        </w:trPr>
        <w:tc>
          <w:tcPr>
            <w:tcW w:w="2268" w:type="dxa"/>
            <w:vMerge/>
            <w:tcBorders>
              <w:top w:val="nil"/>
              <w:left w:val="single" w:sz="4" w:space="0" w:color="auto"/>
              <w:bottom w:val="single" w:sz="4" w:space="0" w:color="auto"/>
              <w:right w:val="single" w:sz="4" w:space="0" w:color="auto"/>
            </w:tcBorders>
            <w:vAlign w:val="center"/>
            <w:hideMark/>
          </w:tcPr>
          <w:p w14:paraId="1EECE203" w14:textId="77777777" w:rsidR="001246F1" w:rsidRPr="00700C2F" w:rsidRDefault="001246F1" w:rsidP="001246F1">
            <w:pPr>
              <w:spacing w:after="0"/>
              <w:jc w:val="center"/>
              <w:rPr>
                <w:rFonts w:eastAsia="Times New Roman" w:cs="Arial"/>
                <w:color w:val="000000"/>
                <w:sz w:val="24"/>
                <w:szCs w:val="24"/>
                <w:lang w:eastAsia="fr-FR"/>
              </w:rPr>
            </w:pPr>
          </w:p>
        </w:tc>
        <w:tc>
          <w:tcPr>
            <w:tcW w:w="3402" w:type="dxa"/>
            <w:tcBorders>
              <w:top w:val="nil"/>
              <w:left w:val="nil"/>
              <w:bottom w:val="single" w:sz="4" w:space="0" w:color="auto"/>
              <w:right w:val="single" w:sz="4" w:space="0" w:color="auto"/>
            </w:tcBorders>
            <w:shd w:val="clear" w:color="auto" w:fill="auto"/>
            <w:vAlign w:val="center"/>
            <w:hideMark/>
          </w:tcPr>
          <w:p w14:paraId="00A74584" w14:textId="60FBF897" w:rsidR="001246F1" w:rsidRPr="001246F1" w:rsidRDefault="00A23EC2"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Étoffer</w:t>
            </w:r>
            <w:r w:rsidR="001246F1" w:rsidRPr="001246F1">
              <w:rPr>
                <w:rFonts w:eastAsia="Times New Roman" w:cs="Arial"/>
                <w:color w:val="000000"/>
                <w:sz w:val="24"/>
                <w:szCs w:val="24"/>
                <w:lang w:val="fr-FR" w:eastAsia="fr-FR"/>
              </w:rPr>
              <w:t xml:space="preserve"> les directions chargées du suivi évaluation en cadres</w:t>
            </w:r>
          </w:p>
        </w:tc>
        <w:tc>
          <w:tcPr>
            <w:tcW w:w="3537" w:type="dxa"/>
            <w:tcBorders>
              <w:top w:val="nil"/>
              <w:left w:val="nil"/>
              <w:bottom w:val="single" w:sz="4" w:space="0" w:color="auto"/>
              <w:right w:val="single" w:sz="4" w:space="0" w:color="auto"/>
            </w:tcBorders>
            <w:shd w:val="clear" w:color="auto" w:fill="auto"/>
            <w:vAlign w:val="center"/>
            <w:hideMark/>
          </w:tcPr>
          <w:p w14:paraId="2C2283D0"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Toute direction</w:t>
            </w:r>
          </w:p>
        </w:tc>
        <w:tc>
          <w:tcPr>
            <w:tcW w:w="1903" w:type="dxa"/>
            <w:tcBorders>
              <w:top w:val="nil"/>
              <w:left w:val="nil"/>
              <w:bottom w:val="single" w:sz="4" w:space="0" w:color="auto"/>
              <w:right w:val="single" w:sz="4" w:space="0" w:color="auto"/>
            </w:tcBorders>
            <w:shd w:val="clear" w:color="auto" w:fill="auto"/>
            <w:noWrap/>
            <w:vAlign w:val="center"/>
            <w:hideMark/>
          </w:tcPr>
          <w:p w14:paraId="43279882"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Etat/CT</w:t>
            </w:r>
          </w:p>
        </w:tc>
        <w:tc>
          <w:tcPr>
            <w:tcW w:w="2887" w:type="dxa"/>
            <w:tcBorders>
              <w:top w:val="nil"/>
              <w:left w:val="nil"/>
              <w:bottom w:val="single" w:sz="4" w:space="0" w:color="auto"/>
              <w:right w:val="single" w:sz="4" w:space="0" w:color="auto"/>
            </w:tcBorders>
            <w:shd w:val="clear" w:color="auto" w:fill="auto"/>
            <w:vAlign w:val="center"/>
            <w:hideMark/>
          </w:tcPr>
          <w:p w14:paraId="61127F51" w14:textId="77777777" w:rsidR="001246F1" w:rsidRPr="00700C2F" w:rsidRDefault="001246F1" w:rsidP="001246F1">
            <w:pPr>
              <w:spacing w:after="0"/>
              <w:jc w:val="center"/>
              <w:rPr>
                <w:rFonts w:eastAsia="Times New Roman" w:cs="Arial"/>
                <w:color w:val="000000"/>
                <w:sz w:val="24"/>
                <w:szCs w:val="24"/>
                <w:lang w:eastAsia="fr-FR"/>
              </w:rPr>
            </w:pPr>
          </w:p>
        </w:tc>
      </w:tr>
      <w:tr w:rsidR="001246F1" w:rsidRPr="00700C2F" w14:paraId="6E7D9539" w14:textId="77777777" w:rsidTr="001246F1">
        <w:trPr>
          <w:trHeight w:val="6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8BF8559"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Autres</w:t>
            </w:r>
          </w:p>
        </w:tc>
        <w:tc>
          <w:tcPr>
            <w:tcW w:w="3402" w:type="dxa"/>
            <w:tcBorders>
              <w:top w:val="nil"/>
              <w:left w:val="nil"/>
              <w:bottom w:val="single" w:sz="4" w:space="0" w:color="auto"/>
              <w:right w:val="single" w:sz="4" w:space="0" w:color="auto"/>
            </w:tcBorders>
            <w:shd w:val="clear" w:color="auto" w:fill="auto"/>
            <w:vAlign w:val="center"/>
            <w:hideMark/>
          </w:tcPr>
          <w:p w14:paraId="766B92C7"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Mise place des dispositifs de S&amp;E</w:t>
            </w:r>
          </w:p>
        </w:tc>
        <w:tc>
          <w:tcPr>
            <w:tcW w:w="3537" w:type="dxa"/>
            <w:tcBorders>
              <w:top w:val="nil"/>
              <w:left w:val="nil"/>
              <w:bottom w:val="single" w:sz="4" w:space="0" w:color="auto"/>
              <w:right w:val="single" w:sz="4" w:space="0" w:color="auto"/>
            </w:tcBorders>
            <w:shd w:val="clear" w:color="auto" w:fill="auto"/>
            <w:vAlign w:val="center"/>
            <w:hideMark/>
          </w:tcPr>
          <w:p w14:paraId="17EAC844"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Toute structure</w:t>
            </w:r>
          </w:p>
        </w:tc>
        <w:tc>
          <w:tcPr>
            <w:tcW w:w="1903" w:type="dxa"/>
            <w:tcBorders>
              <w:top w:val="nil"/>
              <w:left w:val="nil"/>
              <w:bottom w:val="single" w:sz="4" w:space="0" w:color="auto"/>
              <w:right w:val="single" w:sz="4" w:space="0" w:color="auto"/>
            </w:tcBorders>
            <w:shd w:val="clear" w:color="auto" w:fill="auto"/>
            <w:noWrap/>
            <w:vAlign w:val="center"/>
            <w:hideMark/>
          </w:tcPr>
          <w:p w14:paraId="2511A8CE"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Etat/CT</w:t>
            </w:r>
          </w:p>
        </w:tc>
        <w:tc>
          <w:tcPr>
            <w:tcW w:w="2887" w:type="dxa"/>
            <w:tcBorders>
              <w:top w:val="nil"/>
              <w:left w:val="nil"/>
              <w:bottom w:val="single" w:sz="4" w:space="0" w:color="auto"/>
              <w:right w:val="single" w:sz="4" w:space="0" w:color="auto"/>
            </w:tcBorders>
            <w:shd w:val="clear" w:color="auto" w:fill="auto"/>
            <w:vAlign w:val="center"/>
            <w:hideMark/>
          </w:tcPr>
          <w:p w14:paraId="3185A0FB" w14:textId="77777777" w:rsidR="001246F1" w:rsidRPr="00700C2F" w:rsidRDefault="001246F1" w:rsidP="001246F1">
            <w:pPr>
              <w:spacing w:after="0"/>
              <w:jc w:val="center"/>
              <w:rPr>
                <w:rFonts w:eastAsia="Times New Roman" w:cs="Arial"/>
                <w:color w:val="000000"/>
                <w:sz w:val="24"/>
                <w:szCs w:val="24"/>
                <w:lang w:eastAsia="fr-FR"/>
              </w:rPr>
            </w:pPr>
          </w:p>
        </w:tc>
      </w:tr>
      <w:tr w:rsidR="001246F1" w:rsidRPr="00A524E6" w14:paraId="423952DD" w14:textId="77777777" w:rsidTr="001246F1">
        <w:trPr>
          <w:trHeight w:val="12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2D295F4" w14:textId="77777777" w:rsidR="001246F1" w:rsidRPr="00700C2F" w:rsidRDefault="001246F1" w:rsidP="001246F1">
            <w:pPr>
              <w:spacing w:after="0"/>
              <w:jc w:val="center"/>
              <w:rPr>
                <w:rFonts w:eastAsia="Times New Roman" w:cs="Arial"/>
                <w:color w:val="000000"/>
                <w:sz w:val="24"/>
                <w:szCs w:val="24"/>
                <w:lang w:eastAsia="fr-FR"/>
              </w:rPr>
            </w:pPr>
          </w:p>
        </w:tc>
        <w:tc>
          <w:tcPr>
            <w:tcW w:w="3402" w:type="dxa"/>
            <w:tcBorders>
              <w:top w:val="nil"/>
              <w:left w:val="nil"/>
              <w:bottom w:val="single" w:sz="4" w:space="0" w:color="auto"/>
              <w:right w:val="single" w:sz="4" w:space="0" w:color="auto"/>
            </w:tcBorders>
            <w:shd w:val="clear" w:color="auto" w:fill="auto"/>
            <w:vAlign w:val="center"/>
            <w:hideMark/>
          </w:tcPr>
          <w:p w14:paraId="43CFA15C"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Création d'un centre de documentation sur la migration</w:t>
            </w:r>
          </w:p>
        </w:tc>
        <w:tc>
          <w:tcPr>
            <w:tcW w:w="3537" w:type="dxa"/>
            <w:tcBorders>
              <w:top w:val="nil"/>
              <w:left w:val="nil"/>
              <w:bottom w:val="single" w:sz="4" w:space="0" w:color="auto"/>
              <w:right w:val="single" w:sz="4" w:space="0" w:color="auto"/>
            </w:tcBorders>
            <w:shd w:val="clear" w:color="auto" w:fill="auto"/>
            <w:vAlign w:val="center"/>
            <w:hideMark/>
          </w:tcPr>
          <w:p w14:paraId="0F6E1998" w14:textId="77777777" w:rsidR="001246F1" w:rsidRPr="001246F1" w:rsidRDefault="001246F1" w:rsidP="001246F1">
            <w:pPr>
              <w:spacing w:after="0"/>
              <w:jc w:val="center"/>
              <w:rPr>
                <w:rFonts w:eastAsia="Times New Roman" w:cs="Arial"/>
                <w:color w:val="000000"/>
                <w:sz w:val="24"/>
                <w:szCs w:val="24"/>
                <w:lang w:val="fr-FR" w:eastAsia="fr-FR"/>
              </w:rPr>
            </w:pPr>
          </w:p>
        </w:tc>
        <w:tc>
          <w:tcPr>
            <w:tcW w:w="1903" w:type="dxa"/>
            <w:tcBorders>
              <w:top w:val="nil"/>
              <w:left w:val="nil"/>
              <w:bottom w:val="single" w:sz="4" w:space="0" w:color="auto"/>
              <w:right w:val="single" w:sz="4" w:space="0" w:color="auto"/>
            </w:tcBorders>
            <w:shd w:val="clear" w:color="auto" w:fill="auto"/>
            <w:vAlign w:val="center"/>
            <w:hideMark/>
          </w:tcPr>
          <w:p w14:paraId="0DD8A786" w14:textId="77777777" w:rsidR="001246F1" w:rsidRPr="00700C2F" w:rsidRDefault="001246F1" w:rsidP="001246F1">
            <w:pPr>
              <w:spacing w:after="0"/>
              <w:jc w:val="center"/>
              <w:rPr>
                <w:rFonts w:eastAsia="Times New Roman" w:cs="Arial"/>
                <w:color w:val="000000"/>
                <w:sz w:val="24"/>
                <w:szCs w:val="24"/>
                <w:lang w:eastAsia="fr-FR"/>
              </w:rPr>
            </w:pPr>
            <w:r w:rsidRPr="00700C2F">
              <w:rPr>
                <w:rFonts w:eastAsia="Times New Roman" w:cs="Arial"/>
                <w:color w:val="000000"/>
                <w:sz w:val="24"/>
                <w:szCs w:val="24"/>
                <w:lang w:eastAsia="fr-FR"/>
              </w:rPr>
              <w:t>Institutions Universitaires</w:t>
            </w:r>
          </w:p>
        </w:tc>
        <w:tc>
          <w:tcPr>
            <w:tcW w:w="2887" w:type="dxa"/>
            <w:tcBorders>
              <w:top w:val="nil"/>
              <w:left w:val="nil"/>
              <w:bottom w:val="single" w:sz="4" w:space="0" w:color="auto"/>
              <w:right w:val="single" w:sz="4" w:space="0" w:color="auto"/>
            </w:tcBorders>
            <w:shd w:val="clear" w:color="auto" w:fill="auto"/>
            <w:vAlign w:val="center"/>
            <w:hideMark/>
          </w:tcPr>
          <w:p w14:paraId="4B9F8836" w14:textId="77777777" w:rsidR="001246F1" w:rsidRPr="001246F1" w:rsidRDefault="001246F1" w:rsidP="001246F1">
            <w:pPr>
              <w:spacing w:after="0"/>
              <w:jc w:val="center"/>
              <w:rPr>
                <w:rFonts w:eastAsia="Times New Roman" w:cs="Arial"/>
                <w:color w:val="000000"/>
                <w:sz w:val="24"/>
                <w:szCs w:val="24"/>
                <w:lang w:val="fr-FR" w:eastAsia="fr-FR"/>
              </w:rPr>
            </w:pPr>
            <w:r w:rsidRPr="001246F1">
              <w:rPr>
                <w:rFonts w:eastAsia="Times New Roman" w:cs="Arial"/>
                <w:color w:val="000000"/>
                <w:sz w:val="24"/>
                <w:szCs w:val="24"/>
                <w:lang w:val="fr-FR" w:eastAsia="fr-FR"/>
              </w:rPr>
              <w:t>Avec l'appui de la DM</w:t>
            </w:r>
          </w:p>
        </w:tc>
      </w:tr>
    </w:tbl>
    <w:p w14:paraId="2C2CBA8F" w14:textId="77777777" w:rsidR="001246F1" w:rsidRPr="001246F1" w:rsidRDefault="001246F1" w:rsidP="001246F1">
      <w:pPr>
        <w:jc w:val="both"/>
        <w:rPr>
          <w:rFonts w:cs="Arial"/>
          <w:b/>
          <w:sz w:val="24"/>
          <w:szCs w:val="24"/>
          <w:lang w:val="fr-FR"/>
        </w:rPr>
      </w:pPr>
    </w:p>
    <w:p w14:paraId="4AFDC45C" w14:textId="77777777" w:rsidR="001246F1" w:rsidRPr="001246F1" w:rsidRDefault="001246F1" w:rsidP="001246F1">
      <w:pPr>
        <w:rPr>
          <w:rFonts w:cs="Arial"/>
          <w:b/>
          <w:sz w:val="24"/>
          <w:szCs w:val="24"/>
          <w:lang w:val="fr-FR"/>
        </w:rPr>
      </w:pPr>
      <w:r w:rsidRPr="001246F1">
        <w:rPr>
          <w:rFonts w:cs="Arial"/>
          <w:b/>
          <w:sz w:val="24"/>
          <w:szCs w:val="24"/>
          <w:lang w:val="fr-FR"/>
        </w:rPr>
        <w:br w:type="page"/>
      </w:r>
    </w:p>
    <w:p w14:paraId="0462D10C" w14:textId="77777777" w:rsidR="001246F1" w:rsidRPr="001246F1" w:rsidRDefault="001246F1" w:rsidP="001246F1">
      <w:pPr>
        <w:jc w:val="both"/>
        <w:rPr>
          <w:rFonts w:cs="Arial"/>
          <w:b/>
          <w:sz w:val="24"/>
          <w:szCs w:val="24"/>
          <w:lang w:val="fr-FR"/>
        </w:rPr>
        <w:sectPr w:rsidR="001246F1" w:rsidRPr="001246F1" w:rsidSect="001246F1">
          <w:pgSz w:w="16838" w:h="11906" w:orient="landscape"/>
          <w:pgMar w:top="1418" w:right="1418" w:bottom="1418" w:left="1418" w:header="709" w:footer="709" w:gutter="0"/>
          <w:cols w:space="708"/>
          <w:docGrid w:linePitch="360"/>
        </w:sectPr>
      </w:pPr>
    </w:p>
    <w:p w14:paraId="5DFA61BF" w14:textId="77777777" w:rsidR="001246F1" w:rsidRPr="00700C2F" w:rsidRDefault="001246F1" w:rsidP="007623E8">
      <w:pPr>
        <w:pStyle w:val="Titre1"/>
        <w:numPr>
          <w:ilvl w:val="0"/>
          <w:numId w:val="30"/>
        </w:numPr>
        <w:spacing w:before="240" w:after="0" w:line="259" w:lineRule="auto"/>
        <w:rPr>
          <w:rFonts w:cs="Arial"/>
          <w:b w:val="0"/>
          <w:sz w:val="24"/>
          <w:szCs w:val="24"/>
        </w:rPr>
      </w:pPr>
      <w:bookmarkStart w:id="135" w:name="_Toc109397229"/>
      <w:bookmarkStart w:id="136" w:name="_Toc111101360"/>
      <w:r w:rsidRPr="00700C2F">
        <w:rPr>
          <w:rFonts w:cs="Arial"/>
          <w:sz w:val="24"/>
          <w:szCs w:val="24"/>
        </w:rPr>
        <w:t>ANNEXES</w:t>
      </w:r>
      <w:bookmarkEnd w:id="135"/>
      <w:bookmarkEnd w:id="136"/>
    </w:p>
    <w:p w14:paraId="6984B28D" w14:textId="77777777" w:rsidR="001246F1" w:rsidRPr="00700C2F" w:rsidRDefault="001246F1" w:rsidP="001246F1">
      <w:pPr>
        <w:jc w:val="both"/>
        <w:rPr>
          <w:rFonts w:cs="Arial"/>
          <w:b/>
          <w:sz w:val="24"/>
          <w:szCs w:val="24"/>
        </w:rPr>
      </w:pPr>
    </w:p>
    <w:p w14:paraId="22C2C715" w14:textId="77777777" w:rsidR="001246F1" w:rsidRPr="00700C2F" w:rsidRDefault="001246F1" w:rsidP="001246F1">
      <w:pPr>
        <w:pStyle w:val="Titre2"/>
        <w:rPr>
          <w:rFonts w:eastAsia="Calibri" w:cs="Arial"/>
          <w:bCs w:val="0"/>
          <w:sz w:val="24"/>
          <w:szCs w:val="24"/>
          <w:lang w:val="fr-FR"/>
        </w:rPr>
      </w:pPr>
      <w:bookmarkStart w:id="137" w:name="_Toc109397230"/>
      <w:bookmarkStart w:id="138" w:name="_Toc111101361"/>
      <w:r w:rsidRPr="00700C2F">
        <w:rPr>
          <w:rFonts w:eastAsia="Calibri" w:cs="Arial"/>
          <w:bCs w:val="0"/>
          <w:sz w:val="24"/>
          <w:szCs w:val="24"/>
          <w:lang w:val="fr-FR"/>
        </w:rPr>
        <w:t>6.1. ANNEXE 1 : BIBLIOGRPHIE</w:t>
      </w:r>
      <w:bookmarkEnd w:id="137"/>
      <w:bookmarkEnd w:id="138"/>
    </w:p>
    <w:p w14:paraId="255C2DC6"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Code Général des Collectivités territoriales, Ministère de l’Intérieur, de la Sécurité Publique, de la Décentralisation et des Affaires Coutumières et Religieuses, Mars 2018.</w:t>
      </w:r>
    </w:p>
    <w:p w14:paraId="5C54C0CC"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Politique Nationale de la Migration (2020-2023) avec son Plan d’Actions Quinquennal ; Ministère de l’Intérieur, de la Sécurité Publique, de la Décentralisation et des Affaires Coutumières et Religieuses, septembre 2020.</w:t>
      </w:r>
    </w:p>
    <w:p w14:paraId="3A7530F8"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Politique Nationale de l’Evaluation, Ministère de Plan, Novembre 2018.</w:t>
      </w:r>
    </w:p>
    <w:p w14:paraId="3CE47249"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Stratégie de Développement Durable et de Croissance Inclusive Niger 2035, Ministère du Plan, mai 2017.</w:t>
      </w:r>
    </w:p>
    <w:p w14:paraId="23012C58"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Décret N°2015-226/PRN/PM du 27 avril 2015, portant attribution type des Directions des Etudes et de la Programmation des Ministères et Institutions et définissant les profils des Directeurs.</w:t>
      </w:r>
    </w:p>
    <w:p w14:paraId="7F0EECEE"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Décret N°2021-319/PM/ du 11 mai 2021 portant attribution des membres du Gouvernement.</w:t>
      </w:r>
    </w:p>
    <w:p w14:paraId="7AA452CE"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Décret N°2021-431/PRN/MAT/DC du 10 juin 2021, portant organisation du Ministère de l’Aménagement du Territoire et du Développement Communautaire.</w:t>
      </w:r>
    </w:p>
    <w:p w14:paraId="0D099BDB"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Décret N° 2021-582/PRN/%ID/du 23 juillet 2021, portant organisation du Ministère de l’Intérieur et de la Décentralisation.</w:t>
      </w:r>
    </w:p>
    <w:p w14:paraId="44ACCD24"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 xml:space="preserve">Décret n° 98-274/PRN/MI/AT du 2 octobre 1998 fixant les conditions de nomination, les attributions et les avantages accordés aux secrétaires généraux des collectivités territoriales </w:t>
      </w:r>
    </w:p>
    <w:p w14:paraId="3446BAD7"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Décret n° 99-034/PRN/MI/AT du 05 mars 1999, fixant la rémunération et les taux des indemnités accordées aux Secrétaires Généraux des régions, des départements, des communautés urbaines et des communes</w:t>
      </w:r>
    </w:p>
    <w:p w14:paraId="187A9F01"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Arrêté N° 0028 MAH/GC/SG du 9 novembre 2021 portant organisation des services l’Administration Centrale du Ministère de l’Action Humanitaire et de la Gestion des Catastrophe et Déterminant les Attributions de leurs Responsables.</w:t>
      </w:r>
    </w:p>
    <w:p w14:paraId="3332951F"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Arrêté N° 0007/MPF/PE/SG/DL du 22 juillet 2021, portant organisation des services de l’Administration Centrale du Ministère de la Promotion de la femme et de la Protection de l’Enfant et Déterminant les Attributions de leurs Responsables</w:t>
      </w:r>
    </w:p>
    <w:p w14:paraId="368FA319"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Arrêté N° 00034/MDC/AT/SG/DL du 10 avril 2017, portant organisation des services de l’Administration Centrale du Ministère du Ministère du Développement Communautaire et de l’Aménagement du Territoire et Déterminant les Attributions de leurs Responsables</w:t>
      </w:r>
    </w:p>
    <w:p w14:paraId="3F70D1F2"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Arrêté N° 0699/MI/SP/D/ACR du 21 novembre 2016 portant organisation des services de l’Administration Centrale du Ministère de Ministère de l’Intérieur, de la Sécurité Publique, de la Décentralisation et des Affaires Coutumières et Religieuses et Déterminant les Attributions de leurs Responsables.</w:t>
      </w:r>
    </w:p>
    <w:p w14:paraId="6632FEEA"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Arrêté N°000023 MDC/AT/SG/DL modifiant et complétant l’Arrêté N° 0063/MDC/AT du 09 novembre 2017 organisation des services de l’Administration Centrale du Ministère de la Promotion de la femme et de la Protection de l’Enfant et Déterminant les Attributions de leurs Responsables.</w:t>
      </w:r>
    </w:p>
    <w:p w14:paraId="4D6A3438"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Arrêté N° 0008/MAT/FP/SG/DL du 25 janvier 2022 portant organisation des services de l’Administration Centrale du Ministère de l’Enseignement Technique et de la Formation Professionnelle et Déterminant les Attributions de leurs Responsables</w:t>
      </w:r>
    </w:p>
    <w:p w14:paraId="7E6220AE" w14:textId="77777777" w:rsidR="001246F1" w:rsidRPr="001246F1" w:rsidRDefault="001246F1" w:rsidP="007623E8">
      <w:pPr>
        <w:pStyle w:val="Paragraphedeliste"/>
        <w:numPr>
          <w:ilvl w:val="0"/>
          <w:numId w:val="33"/>
        </w:numPr>
        <w:spacing w:after="160" w:line="259" w:lineRule="auto"/>
        <w:jc w:val="both"/>
        <w:rPr>
          <w:rFonts w:cs="Arial"/>
          <w:sz w:val="24"/>
          <w:szCs w:val="24"/>
          <w:lang w:val="fr-FR"/>
        </w:rPr>
      </w:pPr>
      <w:r w:rsidRPr="001246F1">
        <w:rPr>
          <w:rFonts w:cs="Arial"/>
          <w:sz w:val="24"/>
          <w:szCs w:val="24"/>
          <w:lang w:val="fr-FR"/>
        </w:rPr>
        <w:t>Manuel Opérationnel de Suivi-Evaluation du METFP, Ministère de l’Enseignement Technique et de la Formation Professionnelle, avril 2022.</w:t>
      </w:r>
    </w:p>
    <w:p w14:paraId="158CB956" w14:textId="77777777" w:rsidR="001246F1" w:rsidRPr="001246F1" w:rsidRDefault="001246F1" w:rsidP="001246F1">
      <w:pPr>
        <w:rPr>
          <w:rFonts w:cs="Arial"/>
          <w:sz w:val="24"/>
          <w:szCs w:val="24"/>
          <w:lang w:val="fr-FR"/>
        </w:rPr>
      </w:pPr>
      <w:r w:rsidRPr="001246F1">
        <w:rPr>
          <w:rFonts w:cs="Arial"/>
          <w:sz w:val="24"/>
          <w:szCs w:val="24"/>
          <w:lang w:val="fr-FR"/>
        </w:rPr>
        <w:br w:type="page"/>
      </w:r>
    </w:p>
    <w:p w14:paraId="52AED11D" w14:textId="77777777" w:rsidR="001246F1" w:rsidRPr="00700C2F" w:rsidRDefault="001246F1" w:rsidP="001246F1">
      <w:pPr>
        <w:pStyle w:val="Titre2"/>
        <w:rPr>
          <w:rFonts w:cs="Arial"/>
        </w:rPr>
      </w:pPr>
      <w:bookmarkStart w:id="139" w:name="_Toc109397231"/>
      <w:bookmarkStart w:id="140" w:name="_Toc111101362"/>
      <w:r w:rsidRPr="00700C2F">
        <w:rPr>
          <w:rFonts w:cs="Arial"/>
        </w:rPr>
        <w:t>6.2. ANNEXE 2 : Liste des personnes rencontrées</w:t>
      </w:r>
      <w:bookmarkEnd w:id="139"/>
      <w:bookmarkEnd w:id="140"/>
    </w:p>
    <w:tbl>
      <w:tblPr>
        <w:tblStyle w:val="Grilledutableau"/>
        <w:tblW w:w="8236" w:type="dxa"/>
        <w:tblInd w:w="-557" w:type="dxa"/>
        <w:tblLook w:val="04A0" w:firstRow="1" w:lastRow="0" w:firstColumn="1" w:lastColumn="0" w:noHBand="0" w:noVBand="1"/>
      </w:tblPr>
      <w:tblGrid>
        <w:gridCol w:w="531"/>
        <w:gridCol w:w="5035"/>
        <w:gridCol w:w="2670"/>
      </w:tblGrid>
      <w:tr w:rsidR="001246F1" w:rsidRPr="00700C2F" w14:paraId="653C3A7B" w14:textId="77777777" w:rsidTr="001246F1">
        <w:tc>
          <w:tcPr>
            <w:tcW w:w="500" w:type="dxa"/>
            <w:tcBorders>
              <w:top w:val="single" w:sz="4" w:space="0" w:color="auto"/>
              <w:bottom w:val="nil"/>
            </w:tcBorders>
          </w:tcPr>
          <w:p w14:paraId="17991A35" w14:textId="77777777" w:rsidR="001246F1" w:rsidRPr="00700C2F" w:rsidRDefault="001246F1" w:rsidP="001246F1">
            <w:pPr>
              <w:rPr>
                <w:rFonts w:cs="Arial"/>
              </w:rPr>
            </w:pPr>
          </w:p>
        </w:tc>
        <w:tc>
          <w:tcPr>
            <w:tcW w:w="5059" w:type="dxa"/>
            <w:tcBorders>
              <w:top w:val="single" w:sz="4" w:space="0" w:color="auto"/>
              <w:bottom w:val="nil"/>
            </w:tcBorders>
          </w:tcPr>
          <w:p w14:paraId="678F2078" w14:textId="77777777" w:rsidR="001246F1" w:rsidRPr="00700C2F" w:rsidRDefault="001246F1" w:rsidP="001246F1">
            <w:pPr>
              <w:rPr>
                <w:rFonts w:cs="Arial"/>
              </w:rPr>
            </w:pPr>
          </w:p>
        </w:tc>
        <w:tc>
          <w:tcPr>
            <w:tcW w:w="2677" w:type="dxa"/>
            <w:tcBorders>
              <w:top w:val="single" w:sz="4" w:space="0" w:color="auto"/>
              <w:bottom w:val="nil"/>
            </w:tcBorders>
          </w:tcPr>
          <w:p w14:paraId="78DD84CA" w14:textId="77777777" w:rsidR="001246F1" w:rsidRPr="00700C2F" w:rsidRDefault="001246F1" w:rsidP="001246F1">
            <w:pPr>
              <w:rPr>
                <w:rFonts w:cs="Arial"/>
              </w:rPr>
            </w:pPr>
          </w:p>
        </w:tc>
      </w:tr>
      <w:tr w:rsidR="001246F1" w:rsidRPr="00700C2F" w14:paraId="624114CA" w14:textId="77777777" w:rsidTr="001246F1">
        <w:tc>
          <w:tcPr>
            <w:tcW w:w="500" w:type="dxa"/>
            <w:tcBorders>
              <w:top w:val="nil"/>
            </w:tcBorders>
          </w:tcPr>
          <w:p w14:paraId="529C7FB0" w14:textId="77777777" w:rsidR="001246F1" w:rsidRPr="00700C2F" w:rsidRDefault="001246F1" w:rsidP="001246F1">
            <w:pPr>
              <w:rPr>
                <w:rFonts w:cs="Arial"/>
                <w:b/>
                <w:sz w:val="28"/>
                <w:szCs w:val="28"/>
              </w:rPr>
            </w:pPr>
            <w:r w:rsidRPr="00700C2F">
              <w:rPr>
                <w:rFonts w:cs="Arial"/>
                <w:b/>
                <w:sz w:val="28"/>
                <w:szCs w:val="28"/>
              </w:rPr>
              <w:t>N°</w:t>
            </w:r>
          </w:p>
        </w:tc>
        <w:tc>
          <w:tcPr>
            <w:tcW w:w="5059" w:type="dxa"/>
            <w:tcBorders>
              <w:top w:val="nil"/>
            </w:tcBorders>
          </w:tcPr>
          <w:p w14:paraId="58DB5834" w14:textId="77777777" w:rsidR="001246F1" w:rsidRPr="00700C2F" w:rsidRDefault="001246F1" w:rsidP="001246F1">
            <w:pPr>
              <w:rPr>
                <w:rFonts w:cs="Arial"/>
                <w:b/>
                <w:sz w:val="28"/>
                <w:szCs w:val="28"/>
              </w:rPr>
            </w:pPr>
            <w:r w:rsidRPr="00700C2F">
              <w:rPr>
                <w:rFonts w:cs="Arial"/>
                <w:b/>
                <w:sz w:val="28"/>
                <w:szCs w:val="28"/>
              </w:rPr>
              <w:t>Noms- Prénoms</w:t>
            </w:r>
          </w:p>
        </w:tc>
        <w:tc>
          <w:tcPr>
            <w:tcW w:w="2677" w:type="dxa"/>
            <w:tcBorders>
              <w:top w:val="nil"/>
            </w:tcBorders>
          </w:tcPr>
          <w:p w14:paraId="71D3B7DA" w14:textId="77777777" w:rsidR="001246F1" w:rsidRPr="00700C2F" w:rsidRDefault="001246F1" w:rsidP="001246F1">
            <w:pPr>
              <w:rPr>
                <w:rFonts w:cs="Arial"/>
                <w:b/>
                <w:sz w:val="28"/>
                <w:szCs w:val="28"/>
              </w:rPr>
            </w:pPr>
            <w:r w:rsidRPr="00700C2F">
              <w:rPr>
                <w:rFonts w:cs="Arial"/>
                <w:b/>
                <w:sz w:val="28"/>
                <w:szCs w:val="28"/>
              </w:rPr>
              <w:t>Structure</w:t>
            </w:r>
          </w:p>
        </w:tc>
      </w:tr>
      <w:tr w:rsidR="001246F1" w:rsidRPr="00700C2F" w14:paraId="0817BE14" w14:textId="77777777" w:rsidTr="001246F1">
        <w:tc>
          <w:tcPr>
            <w:tcW w:w="500" w:type="dxa"/>
            <w:tcBorders>
              <w:top w:val="nil"/>
            </w:tcBorders>
          </w:tcPr>
          <w:p w14:paraId="75C7671D" w14:textId="77777777" w:rsidR="001246F1" w:rsidRPr="00700C2F" w:rsidRDefault="001246F1" w:rsidP="001246F1">
            <w:pPr>
              <w:rPr>
                <w:rFonts w:cs="Arial"/>
                <w:sz w:val="28"/>
                <w:szCs w:val="28"/>
              </w:rPr>
            </w:pPr>
            <w:r w:rsidRPr="00700C2F">
              <w:rPr>
                <w:rFonts w:cs="Arial"/>
                <w:sz w:val="28"/>
                <w:szCs w:val="28"/>
              </w:rPr>
              <w:t>1</w:t>
            </w:r>
          </w:p>
        </w:tc>
        <w:tc>
          <w:tcPr>
            <w:tcW w:w="5059" w:type="dxa"/>
            <w:tcBorders>
              <w:top w:val="nil"/>
            </w:tcBorders>
          </w:tcPr>
          <w:p w14:paraId="7DCBCCA7" w14:textId="77777777" w:rsidR="001246F1" w:rsidRPr="00700C2F" w:rsidRDefault="001246F1" w:rsidP="001246F1">
            <w:pPr>
              <w:rPr>
                <w:rFonts w:cs="Arial"/>
                <w:sz w:val="28"/>
                <w:szCs w:val="28"/>
              </w:rPr>
            </w:pPr>
            <w:r w:rsidRPr="00700C2F">
              <w:rPr>
                <w:rFonts w:cs="Arial"/>
                <w:sz w:val="28"/>
                <w:szCs w:val="28"/>
              </w:rPr>
              <w:t>Abdoul kader Garba</w:t>
            </w:r>
          </w:p>
        </w:tc>
        <w:tc>
          <w:tcPr>
            <w:tcW w:w="2677" w:type="dxa"/>
            <w:tcBorders>
              <w:top w:val="nil"/>
            </w:tcBorders>
          </w:tcPr>
          <w:p w14:paraId="0E770C18" w14:textId="77777777" w:rsidR="001246F1" w:rsidRPr="00700C2F" w:rsidRDefault="001246F1" w:rsidP="001246F1">
            <w:pPr>
              <w:rPr>
                <w:rFonts w:cs="Arial"/>
                <w:sz w:val="28"/>
                <w:szCs w:val="28"/>
              </w:rPr>
            </w:pPr>
            <w:r w:rsidRPr="00700C2F">
              <w:rPr>
                <w:rFonts w:cs="Arial"/>
                <w:sz w:val="28"/>
                <w:szCs w:val="28"/>
              </w:rPr>
              <w:t>DEP MI/D</w:t>
            </w:r>
          </w:p>
        </w:tc>
      </w:tr>
      <w:tr w:rsidR="001246F1" w:rsidRPr="00700C2F" w14:paraId="1F066544" w14:textId="77777777" w:rsidTr="001246F1">
        <w:tc>
          <w:tcPr>
            <w:tcW w:w="500" w:type="dxa"/>
          </w:tcPr>
          <w:p w14:paraId="11E3B213" w14:textId="77777777" w:rsidR="001246F1" w:rsidRPr="00700C2F" w:rsidRDefault="001246F1" w:rsidP="001246F1">
            <w:pPr>
              <w:rPr>
                <w:rFonts w:cs="Arial"/>
                <w:sz w:val="28"/>
                <w:szCs w:val="28"/>
              </w:rPr>
            </w:pPr>
            <w:r w:rsidRPr="00700C2F">
              <w:rPr>
                <w:rFonts w:cs="Arial"/>
                <w:sz w:val="28"/>
                <w:szCs w:val="28"/>
              </w:rPr>
              <w:t>2</w:t>
            </w:r>
          </w:p>
        </w:tc>
        <w:tc>
          <w:tcPr>
            <w:tcW w:w="5059" w:type="dxa"/>
          </w:tcPr>
          <w:p w14:paraId="67334E34" w14:textId="77777777" w:rsidR="001246F1" w:rsidRPr="00700C2F" w:rsidRDefault="001246F1" w:rsidP="001246F1">
            <w:pPr>
              <w:rPr>
                <w:rFonts w:cs="Arial"/>
                <w:sz w:val="28"/>
                <w:szCs w:val="28"/>
              </w:rPr>
            </w:pPr>
            <w:r w:rsidRPr="00700C2F">
              <w:rPr>
                <w:rFonts w:cs="Arial"/>
                <w:sz w:val="28"/>
                <w:szCs w:val="28"/>
              </w:rPr>
              <w:t>Moussa Saley</w:t>
            </w:r>
          </w:p>
        </w:tc>
        <w:tc>
          <w:tcPr>
            <w:tcW w:w="2677" w:type="dxa"/>
          </w:tcPr>
          <w:p w14:paraId="364C0FC9" w14:textId="77777777" w:rsidR="001246F1" w:rsidRPr="00700C2F" w:rsidRDefault="001246F1" w:rsidP="001246F1">
            <w:pPr>
              <w:rPr>
                <w:rFonts w:cs="Arial"/>
                <w:sz w:val="28"/>
                <w:szCs w:val="28"/>
              </w:rPr>
            </w:pPr>
            <w:r w:rsidRPr="00700C2F">
              <w:rPr>
                <w:rFonts w:cs="Arial"/>
                <w:sz w:val="28"/>
                <w:szCs w:val="28"/>
              </w:rPr>
              <w:t>DEP Justice</w:t>
            </w:r>
          </w:p>
        </w:tc>
      </w:tr>
      <w:tr w:rsidR="001246F1" w:rsidRPr="00700C2F" w14:paraId="4C2DD8D6" w14:textId="77777777" w:rsidTr="001246F1">
        <w:tc>
          <w:tcPr>
            <w:tcW w:w="500" w:type="dxa"/>
            <w:shd w:val="clear" w:color="auto" w:fill="auto"/>
          </w:tcPr>
          <w:p w14:paraId="5367B3F9" w14:textId="77777777" w:rsidR="001246F1" w:rsidRPr="00700C2F" w:rsidRDefault="001246F1" w:rsidP="001246F1">
            <w:pPr>
              <w:rPr>
                <w:rFonts w:cs="Arial"/>
                <w:sz w:val="28"/>
                <w:szCs w:val="28"/>
              </w:rPr>
            </w:pPr>
            <w:r w:rsidRPr="00700C2F">
              <w:rPr>
                <w:rFonts w:cs="Arial"/>
                <w:sz w:val="28"/>
                <w:szCs w:val="28"/>
              </w:rPr>
              <w:t>3</w:t>
            </w:r>
          </w:p>
        </w:tc>
        <w:tc>
          <w:tcPr>
            <w:tcW w:w="5059" w:type="dxa"/>
            <w:shd w:val="clear" w:color="auto" w:fill="auto"/>
          </w:tcPr>
          <w:p w14:paraId="4C70423B" w14:textId="77777777" w:rsidR="001246F1" w:rsidRPr="00700C2F" w:rsidRDefault="001246F1" w:rsidP="001246F1">
            <w:pPr>
              <w:rPr>
                <w:rFonts w:cs="Arial"/>
                <w:sz w:val="28"/>
                <w:szCs w:val="28"/>
              </w:rPr>
            </w:pPr>
            <w:r w:rsidRPr="00700C2F">
              <w:rPr>
                <w:rFonts w:cs="Arial"/>
                <w:sz w:val="28"/>
                <w:szCs w:val="28"/>
              </w:rPr>
              <w:t>Idrissa Abdoulaye Boukary</w:t>
            </w:r>
          </w:p>
        </w:tc>
        <w:tc>
          <w:tcPr>
            <w:tcW w:w="2677" w:type="dxa"/>
            <w:shd w:val="clear" w:color="auto" w:fill="auto"/>
          </w:tcPr>
          <w:p w14:paraId="09A9A50F" w14:textId="77777777" w:rsidR="001246F1" w:rsidRPr="00700C2F" w:rsidRDefault="001246F1" w:rsidP="001246F1">
            <w:pPr>
              <w:rPr>
                <w:rFonts w:cs="Arial"/>
                <w:sz w:val="28"/>
                <w:szCs w:val="28"/>
              </w:rPr>
            </w:pPr>
            <w:r w:rsidRPr="00700C2F">
              <w:rPr>
                <w:rFonts w:cs="Arial"/>
                <w:sz w:val="28"/>
                <w:szCs w:val="28"/>
              </w:rPr>
              <w:t>INS</w:t>
            </w:r>
          </w:p>
        </w:tc>
      </w:tr>
      <w:tr w:rsidR="001246F1" w:rsidRPr="00700C2F" w14:paraId="1FA33B94" w14:textId="77777777" w:rsidTr="001246F1">
        <w:tc>
          <w:tcPr>
            <w:tcW w:w="500" w:type="dxa"/>
            <w:shd w:val="clear" w:color="auto" w:fill="auto"/>
          </w:tcPr>
          <w:p w14:paraId="15E45FEA" w14:textId="77777777" w:rsidR="001246F1" w:rsidRPr="00700C2F" w:rsidRDefault="001246F1" w:rsidP="001246F1">
            <w:pPr>
              <w:rPr>
                <w:rFonts w:cs="Arial"/>
                <w:sz w:val="28"/>
                <w:szCs w:val="28"/>
              </w:rPr>
            </w:pPr>
            <w:r w:rsidRPr="00700C2F">
              <w:rPr>
                <w:rFonts w:cs="Arial"/>
                <w:sz w:val="28"/>
                <w:szCs w:val="28"/>
              </w:rPr>
              <w:t>4</w:t>
            </w:r>
          </w:p>
        </w:tc>
        <w:tc>
          <w:tcPr>
            <w:tcW w:w="5059" w:type="dxa"/>
            <w:shd w:val="clear" w:color="auto" w:fill="auto"/>
          </w:tcPr>
          <w:p w14:paraId="75404323" w14:textId="77777777" w:rsidR="001246F1" w:rsidRPr="00700C2F" w:rsidRDefault="001246F1" w:rsidP="001246F1">
            <w:pPr>
              <w:rPr>
                <w:rFonts w:cs="Arial"/>
                <w:sz w:val="28"/>
                <w:szCs w:val="28"/>
              </w:rPr>
            </w:pPr>
            <w:r w:rsidRPr="00700C2F">
              <w:rPr>
                <w:rFonts w:cs="Arial"/>
                <w:sz w:val="28"/>
                <w:szCs w:val="28"/>
              </w:rPr>
              <w:t>Zoubeirou Almoutari</w:t>
            </w:r>
          </w:p>
        </w:tc>
        <w:tc>
          <w:tcPr>
            <w:tcW w:w="2677" w:type="dxa"/>
            <w:shd w:val="clear" w:color="auto" w:fill="auto"/>
          </w:tcPr>
          <w:p w14:paraId="3D5C7938" w14:textId="77777777" w:rsidR="001246F1" w:rsidRPr="00700C2F" w:rsidRDefault="001246F1" w:rsidP="001246F1">
            <w:pPr>
              <w:rPr>
                <w:rFonts w:cs="Arial"/>
                <w:sz w:val="28"/>
                <w:szCs w:val="28"/>
              </w:rPr>
            </w:pPr>
            <w:r w:rsidRPr="00700C2F">
              <w:rPr>
                <w:rFonts w:cs="Arial"/>
                <w:sz w:val="28"/>
                <w:szCs w:val="28"/>
              </w:rPr>
              <w:t>DEP MAT/DC</w:t>
            </w:r>
          </w:p>
        </w:tc>
      </w:tr>
      <w:tr w:rsidR="001246F1" w:rsidRPr="00700C2F" w14:paraId="69E73A65" w14:textId="77777777" w:rsidTr="001246F1">
        <w:tc>
          <w:tcPr>
            <w:tcW w:w="500" w:type="dxa"/>
            <w:shd w:val="clear" w:color="auto" w:fill="auto"/>
          </w:tcPr>
          <w:p w14:paraId="54315543" w14:textId="77777777" w:rsidR="001246F1" w:rsidRPr="00700C2F" w:rsidRDefault="001246F1" w:rsidP="001246F1">
            <w:pPr>
              <w:rPr>
                <w:rFonts w:cs="Arial"/>
                <w:sz w:val="28"/>
                <w:szCs w:val="28"/>
              </w:rPr>
            </w:pPr>
            <w:r w:rsidRPr="00700C2F">
              <w:rPr>
                <w:rFonts w:cs="Arial"/>
                <w:sz w:val="28"/>
                <w:szCs w:val="28"/>
              </w:rPr>
              <w:t>5</w:t>
            </w:r>
          </w:p>
        </w:tc>
        <w:tc>
          <w:tcPr>
            <w:tcW w:w="5059" w:type="dxa"/>
            <w:shd w:val="clear" w:color="auto" w:fill="auto"/>
          </w:tcPr>
          <w:p w14:paraId="03A0C389" w14:textId="77777777" w:rsidR="001246F1" w:rsidRPr="00700C2F" w:rsidRDefault="001246F1" w:rsidP="001246F1">
            <w:pPr>
              <w:rPr>
                <w:rFonts w:cs="Arial"/>
                <w:sz w:val="28"/>
                <w:szCs w:val="28"/>
              </w:rPr>
            </w:pPr>
            <w:r w:rsidRPr="00700C2F">
              <w:rPr>
                <w:rFonts w:cs="Arial"/>
                <w:sz w:val="28"/>
                <w:szCs w:val="28"/>
              </w:rPr>
              <w:t xml:space="preserve">Mme Habibou Zara S. </w:t>
            </w:r>
          </w:p>
        </w:tc>
        <w:tc>
          <w:tcPr>
            <w:tcW w:w="2677" w:type="dxa"/>
            <w:shd w:val="clear" w:color="auto" w:fill="auto"/>
          </w:tcPr>
          <w:p w14:paraId="497A0A3A" w14:textId="77777777" w:rsidR="001246F1" w:rsidRPr="00700C2F" w:rsidRDefault="001246F1" w:rsidP="001246F1">
            <w:pPr>
              <w:rPr>
                <w:rFonts w:cs="Arial"/>
                <w:sz w:val="28"/>
                <w:szCs w:val="28"/>
              </w:rPr>
            </w:pPr>
            <w:r w:rsidRPr="00700C2F">
              <w:rPr>
                <w:rFonts w:cs="Arial"/>
                <w:sz w:val="28"/>
                <w:szCs w:val="28"/>
              </w:rPr>
              <w:t>DEP MAT/DC</w:t>
            </w:r>
          </w:p>
        </w:tc>
      </w:tr>
      <w:tr w:rsidR="001246F1" w:rsidRPr="00700C2F" w14:paraId="2BD92657" w14:textId="77777777" w:rsidTr="001246F1">
        <w:tc>
          <w:tcPr>
            <w:tcW w:w="500" w:type="dxa"/>
            <w:shd w:val="clear" w:color="auto" w:fill="auto"/>
          </w:tcPr>
          <w:p w14:paraId="66B82109" w14:textId="77777777" w:rsidR="001246F1" w:rsidRPr="00700C2F" w:rsidRDefault="001246F1" w:rsidP="001246F1">
            <w:pPr>
              <w:rPr>
                <w:rFonts w:cs="Arial"/>
                <w:sz w:val="28"/>
                <w:szCs w:val="28"/>
              </w:rPr>
            </w:pPr>
            <w:r w:rsidRPr="00700C2F">
              <w:rPr>
                <w:rFonts w:cs="Arial"/>
                <w:sz w:val="28"/>
                <w:szCs w:val="28"/>
              </w:rPr>
              <w:t>6</w:t>
            </w:r>
          </w:p>
        </w:tc>
        <w:tc>
          <w:tcPr>
            <w:tcW w:w="5059" w:type="dxa"/>
            <w:shd w:val="clear" w:color="auto" w:fill="auto"/>
          </w:tcPr>
          <w:p w14:paraId="40D84923" w14:textId="77777777" w:rsidR="001246F1" w:rsidRPr="00700C2F" w:rsidRDefault="001246F1" w:rsidP="001246F1">
            <w:pPr>
              <w:rPr>
                <w:rFonts w:cs="Arial"/>
                <w:sz w:val="28"/>
                <w:szCs w:val="28"/>
              </w:rPr>
            </w:pPr>
            <w:r w:rsidRPr="00700C2F">
              <w:rPr>
                <w:rFonts w:cs="Arial"/>
                <w:sz w:val="28"/>
                <w:szCs w:val="28"/>
              </w:rPr>
              <w:t>Tahirou Boukari Ibrahim</w:t>
            </w:r>
          </w:p>
        </w:tc>
        <w:tc>
          <w:tcPr>
            <w:tcW w:w="2677" w:type="dxa"/>
            <w:shd w:val="clear" w:color="auto" w:fill="auto"/>
          </w:tcPr>
          <w:p w14:paraId="447A88A6" w14:textId="77777777" w:rsidR="001246F1" w:rsidRPr="00700C2F" w:rsidRDefault="001246F1" w:rsidP="001246F1">
            <w:pPr>
              <w:rPr>
                <w:rFonts w:cs="Arial"/>
                <w:sz w:val="28"/>
                <w:szCs w:val="28"/>
              </w:rPr>
            </w:pPr>
            <w:r w:rsidRPr="00700C2F">
              <w:rPr>
                <w:rFonts w:cs="Arial"/>
                <w:sz w:val="28"/>
                <w:szCs w:val="28"/>
              </w:rPr>
              <w:t>DEP MAT/DC</w:t>
            </w:r>
          </w:p>
        </w:tc>
      </w:tr>
      <w:tr w:rsidR="001246F1" w:rsidRPr="00700C2F" w14:paraId="0BA52E92" w14:textId="77777777" w:rsidTr="001246F1">
        <w:tc>
          <w:tcPr>
            <w:tcW w:w="500" w:type="dxa"/>
            <w:shd w:val="clear" w:color="auto" w:fill="auto"/>
          </w:tcPr>
          <w:p w14:paraId="44A0AFDF" w14:textId="77777777" w:rsidR="001246F1" w:rsidRPr="00700C2F" w:rsidRDefault="001246F1" w:rsidP="001246F1">
            <w:pPr>
              <w:rPr>
                <w:rFonts w:cs="Arial"/>
                <w:sz w:val="28"/>
                <w:szCs w:val="28"/>
              </w:rPr>
            </w:pPr>
            <w:r w:rsidRPr="00700C2F">
              <w:rPr>
                <w:rFonts w:cs="Arial"/>
                <w:sz w:val="28"/>
                <w:szCs w:val="28"/>
              </w:rPr>
              <w:t>7</w:t>
            </w:r>
          </w:p>
        </w:tc>
        <w:tc>
          <w:tcPr>
            <w:tcW w:w="5059" w:type="dxa"/>
            <w:shd w:val="clear" w:color="auto" w:fill="auto"/>
          </w:tcPr>
          <w:p w14:paraId="6387D6CD" w14:textId="77777777" w:rsidR="001246F1" w:rsidRPr="00700C2F" w:rsidRDefault="001246F1" w:rsidP="001246F1">
            <w:pPr>
              <w:rPr>
                <w:rFonts w:cs="Arial"/>
                <w:sz w:val="28"/>
                <w:szCs w:val="28"/>
              </w:rPr>
            </w:pPr>
            <w:r w:rsidRPr="00700C2F">
              <w:rPr>
                <w:rFonts w:cs="Arial"/>
                <w:sz w:val="28"/>
                <w:szCs w:val="28"/>
              </w:rPr>
              <w:t>Amadou Roufi DokaDoka</w:t>
            </w:r>
          </w:p>
        </w:tc>
        <w:tc>
          <w:tcPr>
            <w:tcW w:w="2677" w:type="dxa"/>
            <w:shd w:val="clear" w:color="auto" w:fill="auto"/>
          </w:tcPr>
          <w:p w14:paraId="6D4859AD" w14:textId="77777777" w:rsidR="001246F1" w:rsidRPr="00700C2F" w:rsidRDefault="001246F1" w:rsidP="001246F1">
            <w:pPr>
              <w:rPr>
                <w:rFonts w:cs="Arial"/>
                <w:sz w:val="28"/>
                <w:szCs w:val="28"/>
              </w:rPr>
            </w:pPr>
            <w:r w:rsidRPr="00700C2F">
              <w:rPr>
                <w:rFonts w:cs="Arial"/>
                <w:sz w:val="28"/>
                <w:szCs w:val="28"/>
              </w:rPr>
              <w:t>DGDR/L MAT/DC</w:t>
            </w:r>
          </w:p>
        </w:tc>
      </w:tr>
      <w:tr w:rsidR="001246F1" w:rsidRPr="00700C2F" w14:paraId="67E40A93" w14:textId="77777777" w:rsidTr="001246F1">
        <w:tc>
          <w:tcPr>
            <w:tcW w:w="500" w:type="dxa"/>
            <w:shd w:val="clear" w:color="auto" w:fill="auto"/>
          </w:tcPr>
          <w:p w14:paraId="5AF86018" w14:textId="77777777" w:rsidR="001246F1" w:rsidRPr="00700C2F" w:rsidRDefault="001246F1" w:rsidP="001246F1">
            <w:pPr>
              <w:rPr>
                <w:rFonts w:cs="Arial"/>
                <w:sz w:val="28"/>
                <w:szCs w:val="28"/>
              </w:rPr>
            </w:pPr>
            <w:r w:rsidRPr="00700C2F">
              <w:rPr>
                <w:rFonts w:cs="Arial"/>
                <w:sz w:val="28"/>
                <w:szCs w:val="28"/>
              </w:rPr>
              <w:t>8</w:t>
            </w:r>
          </w:p>
        </w:tc>
        <w:tc>
          <w:tcPr>
            <w:tcW w:w="5059" w:type="dxa"/>
            <w:shd w:val="clear" w:color="auto" w:fill="auto"/>
          </w:tcPr>
          <w:p w14:paraId="058B5662" w14:textId="77777777" w:rsidR="001246F1" w:rsidRPr="00700C2F" w:rsidRDefault="001246F1" w:rsidP="001246F1">
            <w:pPr>
              <w:rPr>
                <w:rFonts w:cs="Arial"/>
                <w:sz w:val="28"/>
                <w:szCs w:val="28"/>
              </w:rPr>
            </w:pPr>
            <w:r w:rsidRPr="00700C2F">
              <w:rPr>
                <w:rFonts w:cs="Arial"/>
                <w:sz w:val="28"/>
                <w:szCs w:val="28"/>
              </w:rPr>
              <w:t>Mme Soumeila Adama Moumouni</w:t>
            </w:r>
          </w:p>
        </w:tc>
        <w:tc>
          <w:tcPr>
            <w:tcW w:w="2677" w:type="dxa"/>
            <w:shd w:val="clear" w:color="auto" w:fill="auto"/>
          </w:tcPr>
          <w:p w14:paraId="4D7DA306" w14:textId="77777777" w:rsidR="001246F1" w:rsidRPr="00700C2F" w:rsidRDefault="001246F1" w:rsidP="001246F1">
            <w:pPr>
              <w:rPr>
                <w:rFonts w:cs="Arial"/>
                <w:sz w:val="28"/>
                <w:szCs w:val="28"/>
              </w:rPr>
            </w:pPr>
            <w:r w:rsidRPr="00700C2F">
              <w:rPr>
                <w:rFonts w:cs="Arial"/>
                <w:sz w:val="28"/>
                <w:szCs w:val="28"/>
              </w:rPr>
              <w:t>DEP Plan</w:t>
            </w:r>
          </w:p>
        </w:tc>
      </w:tr>
      <w:tr w:rsidR="001246F1" w:rsidRPr="00700C2F" w14:paraId="46EF9016" w14:textId="77777777" w:rsidTr="001246F1">
        <w:tc>
          <w:tcPr>
            <w:tcW w:w="500" w:type="dxa"/>
            <w:shd w:val="clear" w:color="auto" w:fill="auto"/>
          </w:tcPr>
          <w:p w14:paraId="32768ABC" w14:textId="77777777" w:rsidR="001246F1" w:rsidRPr="00700C2F" w:rsidRDefault="001246F1" w:rsidP="001246F1">
            <w:pPr>
              <w:rPr>
                <w:rFonts w:cs="Arial"/>
                <w:sz w:val="28"/>
                <w:szCs w:val="28"/>
              </w:rPr>
            </w:pPr>
            <w:r w:rsidRPr="00700C2F">
              <w:rPr>
                <w:rFonts w:cs="Arial"/>
                <w:sz w:val="28"/>
                <w:szCs w:val="28"/>
              </w:rPr>
              <w:t>9</w:t>
            </w:r>
          </w:p>
        </w:tc>
        <w:tc>
          <w:tcPr>
            <w:tcW w:w="5059" w:type="dxa"/>
            <w:shd w:val="clear" w:color="auto" w:fill="auto"/>
          </w:tcPr>
          <w:p w14:paraId="08B52644" w14:textId="77777777" w:rsidR="001246F1" w:rsidRPr="00700C2F" w:rsidRDefault="001246F1" w:rsidP="001246F1">
            <w:pPr>
              <w:rPr>
                <w:rFonts w:cs="Arial"/>
                <w:sz w:val="28"/>
                <w:szCs w:val="28"/>
              </w:rPr>
            </w:pPr>
            <w:r w:rsidRPr="00700C2F">
              <w:rPr>
                <w:rFonts w:cs="Arial"/>
                <w:sz w:val="28"/>
                <w:szCs w:val="28"/>
              </w:rPr>
              <w:t>Sidikou Youssouf</w:t>
            </w:r>
          </w:p>
        </w:tc>
        <w:tc>
          <w:tcPr>
            <w:tcW w:w="2677" w:type="dxa"/>
            <w:shd w:val="clear" w:color="auto" w:fill="auto"/>
          </w:tcPr>
          <w:p w14:paraId="2889BB9F" w14:textId="77777777" w:rsidR="001246F1" w:rsidRPr="00700C2F" w:rsidRDefault="001246F1" w:rsidP="001246F1">
            <w:pPr>
              <w:rPr>
                <w:rFonts w:cs="Arial"/>
                <w:sz w:val="28"/>
                <w:szCs w:val="28"/>
              </w:rPr>
            </w:pPr>
            <w:r w:rsidRPr="00700C2F">
              <w:rPr>
                <w:rFonts w:cs="Arial"/>
                <w:sz w:val="28"/>
                <w:szCs w:val="28"/>
              </w:rPr>
              <w:t>CEPA MAE/C</w:t>
            </w:r>
          </w:p>
        </w:tc>
      </w:tr>
      <w:tr w:rsidR="001246F1" w:rsidRPr="00700C2F" w14:paraId="6F4E5F8A" w14:textId="77777777" w:rsidTr="001246F1">
        <w:tc>
          <w:tcPr>
            <w:tcW w:w="500" w:type="dxa"/>
            <w:shd w:val="clear" w:color="auto" w:fill="auto"/>
          </w:tcPr>
          <w:p w14:paraId="6F778736" w14:textId="77777777" w:rsidR="001246F1" w:rsidRPr="00700C2F" w:rsidRDefault="001246F1" w:rsidP="001246F1">
            <w:pPr>
              <w:rPr>
                <w:rFonts w:cs="Arial"/>
                <w:sz w:val="28"/>
                <w:szCs w:val="28"/>
              </w:rPr>
            </w:pPr>
            <w:r w:rsidRPr="00700C2F">
              <w:rPr>
                <w:rFonts w:cs="Arial"/>
                <w:sz w:val="28"/>
                <w:szCs w:val="28"/>
              </w:rPr>
              <w:t>10</w:t>
            </w:r>
          </w:p>
        </w:tc>
        <w:tc>
          <w:tcPr>
            <w:tcW w:w="5059" w:type="dxa"/>
            <w:shd w:val="clear" w:color="auto" w:fill="auto"/>
          </w:tcPr>
          <w:p w14:paraId="578B200C" w14:textId="77777777" w:rsidR="001246F1" w:rsidRPr="00700C2F" w:rsidRDefault="001246F1" w:rsidP="001246F1">
            <w:pPr>
              <w:rPr>
                <w:rFonts w:cs="Arial"/>
                <w:sz w:val="28"/>
                <w:szCs w:val="28"/>
              </w:rPr>
            </w:pPr>
            <w:r w:rsidRPr="00700C2F">
              <w:rPr>
                <w:rFonts w:cs="Arial"/>
                <w:sz w:val="28"/>
                <w:szCs w:val="28"/>
              </w:rPr>
              <w:t>Sabiou Habou</w:t>
            </w:r>
          </w:p>
        </w:tc>
        <w:tc>
          <w:tcPr>
            <w:tcW w:w="2677" w:type="dxa"/>
            <w:shd w:val="clear" w:color="auto" w:fill="auto"/>
          </w:tcPr>
          <w:p w14:paraId="0F5948E6" w14:textId="77777777" w:rsidR="001246F1" w:rsidRPr="00700C2F" w:rsidRDefault="001246F1" w:rsidP="001246F1">
            <w:pPr>
              <w:rPr>
                <w:rFonts w:cs="Arial"/>
                <w:sz w:val="28"/>
                <w:szCs w:val="28"/>
              </w:rPr>
            </w:pPr>
            <w:r w:rsidRPr="00700C2F">
              <w:rPr>
                <w:rFonts w:cs="Arial"/>
                <w:sz w:val="28"/>
                <w:szCs w:val="28"/>
              </w:rPr>
              <w:t>DEP MSP/AS</w:t>
            </w:r>
          </w:p>
        </w:tc>
      </w:tr>
      <w:tr w:rsidR="001246F1" w:rsidRPr="00700C2F" w14:paraId="68E138BD" w14:textId="77777777" w:rsidTr="001246F1">
        <w:tc>
          <w:tcPr>
            <w:tcW w:w="500" w:type="dxa"/>
            <w:shd w:val="clear" w:color="auto" w:fill="auto"/>
          </w:tcPr>
          <w:p w14:paraId="2CB435FB" w14:textId="77777777" w:rsidR="001246F1" w:rsidRPr="00700C2F" w:rsidRDefault="001246F1" w:rsidP="001246F1">
            <w:pPr>
              <w:rPr>
                <w:rFonts w:cs="Arial"/>
                <w:sz w:val="28"/>
                <w:szCs w:val="28"/>
              </w:rPr>
            </w:pPr>
            <w:r w:rsidRPr="00700C2F">
              <w:rPr>
                <w:rFonts w:cs="Arial"/>
                <w:sz w:val="28"/>
                <w:szCs w:val="28"/>
              </w:rPr>
              <w:t>11</w:t>
            </w:r>
          </w:p>
        </w:tc>
        <w:tc>
          <w:tcPr>
            <w:tcW w:w="5059" w:type="dxa"/>
            <w:shd w:val="clear" w:color="auto" w:fill="auto"/>
          </w:tcPr>
          <w:p w14:paraId="1887B9F9" w14:textId="77777777" w:rsidR="001246F1" w:rsidRPr="00700C2F" w:rsidRDefault="001246F1" w:rsidP="001246F1">
            <w:pPr>
              <w:rPr>
                <w:rFonts w:cs="Arial"/>
                <w:sz w:val="28"/>
                <w:szCs w:val="28"/>
              </w:rPr>
            </w:pPr>
            <w:r w:rsidRPr="00700C2F">
              <w:rPr>
                <w:rFonts w:cs="Arial"/>
                <w:sz w:val="28"/>
                <w:szCs w:val="28"/>
              </w:rPr>
              <w:t>Abdallah Assadek Ramatou</w:t>
            </w:r>
          </w:p>
        </w:tc>
        <w:tc>
          <w:tcPr>
            <w:tcW w:w="2677" w:type="dxa"/>
            <w:shd w:val="clear" w:color="auto" w:fill="auto"/>
          </w:tcPr>
          <w:p w14:paraId="29F64C7E" w14:textId="77777777" w:rsidR="001246F1" w:rsidRPr="00700C2F" w:rsidRDefault="001246F1" w:rsidP="001246F1">
            <w:pPr>
              <w:rPr>
                <w:rFonts w:cs="Arial"/>
                <w:sz w:val="28"/>
                <w:szCs w:val="28"/>
              </w:rPr>
            </w:pPr>
            <w:r w:rsidRPr="00700C2F">
              <w:rPr>
                <w:rFonts w:cs="Arial"/>
                <w:sz w:val="28"/>
                <w:szCs w:val="28"/>
              </w:rPr>
              <w:t>DEP MET/PS</w:t>
            </w:r>
          </w:p>
        </w:tc>
      </w:tr>
      <w:tr w:rsidR="001246F1" w:rsidRPr="00700C2F" w14:paraId="39D264DA" w14:textId="77777777" w:rsidTr="001246F1">
        <w:tc>
          <w:tcPr>
            <w:tcW w:w="500" w:type="dxa"/>
            <w:shd w:val="clear" w:color="auto" w:fill="auto"/>
          </w:tcPr>
          <w:p w14:paraId="234AA8FE" w14:textId="77777777" w:rsidR="001246F1" w:rsidRPr="00700C2F" w:rsidRDefault="001246F1" w:rsidP="001246F1">
            <w:pPr>
              <w:rPr>
                <w:rFonts w:cs="Arial"/>
                <w:sz w:val="28"/>
                <w:szCs w:val="28"/>
              </w:rPr>
            </w:pPr>
            <w:r w:rsidRPr="00700C2F">
              <w:rPr>
                <w:rFonts w:cs="Arial"/>
                <w:sz w:val="28"/>
                <w:szCs w:val="28"/>
              </w:rPr>
              <w:t>12</w:t>
            </w:r>
          </w:p>
        </w:tc>
        <w:tc>
          <w:tcPr>
            <w:tcW w:w="5059" w:type="dxa"/>
            <w:shd w:val="clear" w:color="auto" w:fill="auto"/>
          </w:tcPr>
          <w:p w14:paraId="0241D532" w14:textId="77777777" w:rsidR="001246F1" w:rsidRPr="00700C2F" w:rsidRDefault="001246F1" w:rsidP="001246F1">
            <w:pPr>
              <w:rPr>
                <w:rFonts w:cs="Arial"/>
                <w:sz w:val="28"/>
                <w:szCs w:val="28"/>
              </w:rPr>
            </w:pPr>
            <w:r w:rsidRPr="00700C2F">
              <w:rPr>
                <w:rFonts w:cs="Arial"/>
                <w:sz w:val="28"/>
                <w:szCs w:val="28"/>
              </w:rPr>
              <w:t>Mme Alfari Lailata</w:t>
            </w:r>
          </w:p>
        </w:tc>
        <w:tc>
          <w:tcPr>
            <w:tcW w:w="2677" w:type="dxa"/>
            <w:shd w:val="clear" w:color="auto" w:fill="auto"/>
          </w:tcPr>
          <w:p w14:paraId="329C8621" w14:textId="77777777" w:rsidR="001246F1" w:rsidRPr="00700C2F" w:rsidRDefault="001246F1" w:rsidP="001246F1">
            <w:pPr>
              <w:rPr>
                <w:rFonts w:cs="Arial"/>
                <w:sz w:val="28"/>
                <w:szCs w:val="28"/>
              </w:rPr>
            </w:pPr>
            <w:r w:rsidRPr="00700C2F">
              <w:rPr>
                <w:rFonts w:cs="Arial"/>
                <w:sz w:val="28"/>
                <w:szCs w:val="28"/>
              </w:rPr>
              <w:t>MET/PS</w:t>
            </w:r>
          </w:p>
        </w:tc>
      </w:tr>
      <w:tr w:rsidR="001246F1" w:rsidRPr="00700C2F" w14:paraId="3D46AFB5" w14:textId="77777777" w:rsidTr="001246F1">
        <w:tc>
          <w:tcPr>
            <w:tcW w:w="500" w:type="dxa"/>
            <w:shd w:val="clear" w:color="auto" w:fill="auto"/>
          </w:tcPr>
          <w:p w14:paraId="5773C6E7" w14:textId="77777777" w:rsidR="001246F1" w:rsidRPr="00700C2F" w:rsidRDefault="001246F1" w:rsidP="001246F1">
            <w:pPr>
              <w:rPr>
                <w:rFonts w:cs="Arial"/>
                <w:sz w:val="28"/>
                <w:szCs w:val="28"/>
              </w:rPr>
            </w:pPr>
            <w:r w:rsidRPr="00700C2F">
              <w:rPr>
                <w:rFonts w:cs="Arial"/>
                <w:sz w:val="28"/>
                <w:szCs w:val="28"/>
              </w:rPr>
              <w:t>13</w:t>
            </w:r>
          </w:p>
        </w:tc>
        <w:tc>
          <w:tcPr>
            <w:tcW w:w="5059" w:type="dxa"/>
            <w:shd w:val="clear" w:color="auto" w:fill="auto"/>
          </w:tcPr>
          <w:p w14:paraId="0FA25F3E" w14:textId="77777777" w:rsidR="001246F1" w:rsidRPr="00700C2F" w:rsidRDefault="001246F1" w:rsidP="001246F1">
            <w:pPr>
              <w:rPr>
                <w:rFonts w:cs="Arial"/>
                <w:sz w:val="28"/>
                <w:szCs w:val="28"/>
              </w:rPr>
            </w:pPr>
            <w:r w:rsidRPr="00700C2F">
              <w:rPr>
                <w:rFonts w:cs="Arial"/>
                <w:sz w:val="28"/>
                <w:szCs w:val="28"/>
              </w:rPr>
              <w:t>Zaina Ahmed</w:t>
            </w:r>
          </w:p>
        </w:tc>
        <w:tc>
          <w:tcPr>
            <w:tcW w:w="2677" w:type="dxa"/>
            <w:shd w:val="clear" w:color="auto" w:fill="auto"/>
          </w:tcPr>
          <w:p w14:paraId="632C8066" w14:textId="77777777" w:rsidR="001246F1" w:rsidRPr="00700C2F" w:rsidRDefault="001246F1" w:rsidP="001246F1">
            <w:pPr>
              <w:rPr>
                <w:rFonts w:cs="Arial"/>
                <w:sz w:val="28"/>
                <w:szCs w:val="28"/>
              </w:rPr>
            </w:pPr>
            <w:r w:rsidRPr="00700C2F">
              <w:rPr>
                <w:rFonts w:cs="Arial"/>
                <w:sz w:val="28"/>
                <w:szCs w:val="28"/>
              </w:rPr>
              <w:t>Cab PM</w:t>
            </w:r>
          </w:p>
        </w:tc>
      </w:tr>
      <w:tr w:rsidR="001246F1" w:rsidRPr="00700C2F" w14:paraId="47194AC1" w14:textId="77777777" w:rsidTr="001246F1">
        <w:tc>
          <w:tcPr>
            <w:tcW w:w="500" w:type="dxa"/>
          </w:tcPr>
          <w:p w14:paraId="5BCF86BF" w14:textId="77777777" w:rsidR="001246F1" w:rsidRPr="00700C2F" w:rsidRDefault="001246F1" w:rsidP="001246F1">
            <w:pPr>
              <w:rPr>
                <w:rFonts w:cs="Arial"/>
                <w:sz w:val="28"/>
                <w:szCs w:val="28"/>
              </w:rPr>
            </w:pPr>
            <w:r w:rsidRPr="00700C2F">
              <w:rPr>
                <w:rFonts w:cs="Arial"/>
                <w:sz w:val="28"/>
                <w:szCs w:val="28"/>
              </w:rPr>
              <w:t>14</w:t>
            </w:r>
          </w:p>
        </w:tc>
        <w:tc>
          <w:tcPr>
            <w:tcW w:w="5059" w:type="dxa"/>
          </w:tcPr>
          <w:p w14:paraId="43713EFA" w14:textId="77777777" w:rsidR="001246F1" w:rsidRPr="00700C2F" w:rsidRDefault="001246F1" w:rsidP="001246F1">
            <w:pPr>
              <w:rPr>
                <w:rFonts w:cs="Arial"/>
                <w:sz w:val="28"/>
                <w:szCs w:val="28"/>
              </w:rPr>
            </w:pPr>
            <w:r w:rsidRPr="00700C2F">
              <w:rPr>
                <w:rFonts w:cs="Arial"/>
                <w:sz w:val="28"/>
                <w:szCs w:val="28"/>
              </w:rPr>
              <w:t xml:space="preserve">Saâdou Maman </w:t>
            </w:r>
          </w:p>
        </w:tc>
        <w:tc>
          <w:tcPr>
            <w:tcW w:w="2677" w:type="dxa"/>
          </w:tcPr>
          <w:p w14:paraId="6A89E4BE" w14:textId="77777777" w:rsidR="001246F1" w:rsidRPr="00700C2F" w:rsidRDefault="001246F1" w:rsidP="001246F1">
            <w:pPr>
              <w:rPr>
                <w:rFonts w:cs="Arial"/>
                <w:sz w:val="28"/>
                <w:szCs w:val="28"/>
              </w:rPr>
            </w:pPr>
            <w:r w:rsidRPr="00700C2F">
              <w:rPr>
                <w:rFonts w:cs="Arial"/>
                <w:sz w:val="28"/>
                <w:szCs w:val="28"/>
              </w:rPr>
              <w:t>DEP MET/FP</w:t>
            </w:r>
          </w:p>
        </w:tc>
      </w:tr>
      <w:tr w:rsidR="001246F1" w:rsidRPr="00700C2F" w14:paraId="3392EDE0" w14:textId="77777777" w:rsidTr="001246F1">
        <w:tc>
          <w:tcPr>
            <w:tcW w:w="500" w:type="dxa"/>
          </w:tcPr>
          <w:p w14:paraId="3055A003" w14:textId="77777777" w:rsidR="001246F1" w:rsidRPr="00700C2F" w:rsidRDefault="001246F1" w:rsidP="001246F1">
            <w:pPr>
              <w:rPr>
                <w:rFonts w:cs="Arial"/>
                <w:sz w:val="28"/>
                <w:szCs w:val="28"/>
              </w:rPr>
            </w:pPr>
            <w:r w:rsidRPr="00700C2F">
              <w:rPr>
                <w:rFonts w:cs="Arial"/>
                <w:sz w:val="28"/>
                <w:szCs w:val="28"/>
              </w:rPr>
              <w:t>15</w:t>
            </w:r>
          </w:p>
        </w:tc>
        <w:tc>
          <w:tcPr>
            <w:tcW w:w="5059" w:type="dxa"/>
          </w:tcPr>
          <w:p w14:paraId="5FE85B05" w14:textId="77777777" w:rsidR="001246F1" w:rsidRPr="00700C2F" w:rsidRDefault="001246F1" w:rsidP="001246F1">
            <w:pPr>
              <w:rPr>
                <w:rFonts w:cs="Arial"/>
                <w:sz w:val="28"/>
                <w:szCs w:val="28"/>
              </w:rPr>
            </w:pPr>
            <w:r w:rsidRPr="00700C2F">
              <w:rPr>
                <w:rFonts w:cs="Arial"/>
                <w:sz w:val="28"/>
                <w:szCs w:val="28"/>
              </w:rPr>
              <w:t>Alassane Saley M. Salissou</w:t>
            </w:r>
          </w:p>
        </w:tc>
        <w:tc>
          <w:tcPr>
            <w:tcW w:w="2677" w:type="dxa"/>
          </w:tcPr>
          <w:p w14:paraId="6FF8B70A" w14:textId="77777777" w:rsidR="001246F1" w:rsidRPr="00700C2F" w:rsidRDefault="001246F1" w:rsidP="001246F1">
            <w:pPr>
              <w:rPr>
                <w:rFonts w:cs="Arial"/>
              </w:rPr>
            </w:pPr>
            <w:r w:rsidRPr="00700C2F">
              <w:rPr>
                <w:rFonts w:cs="Arial"/>
                <w:sz w:val="28"/>
                <w:szCs w:val="28"/>
              </w:rPr>
              <w:t>DEP MET/FP</w:t>
            </w:r>
          </w:p>
        </w:tc>
      </w:tr>
      <w:tr w:rsidR="001246F1" w:rsidRPr="00700C2F" w14:paraId="3FE646FA" w14:textId="77777777" w:rsidTr="001246F1">
        <w:tc>
          <w:tcPr>
            <w:tcW w:w="500" w:type="dxa"/>
          </w:tcPr>
          <w:p w14:paraId="26BC6BF0" w14:textId="77777777" w:rsidR="001246F1" w:rsidRPr="00700C2F" w:rsidRDefault="001246F1" w:rsidP="001246F1">
            <w:pPr>
              <w:rPr>
                <w:rFonts w:cs="Arial"/>
                <w:sz w:val="28"/>
                <w:szCs w:val="28"/>
              </w:rPr>
            </w:pPr>
            <w:r w:rsidRPr="00700C2F">
              <w:rPr>
                <w:rFonts w:cs="Arial"/>
                <w:sz w:val="28"/>
                <w:szCs w:val="28"/>
              </w:rPr>
              <w:t>16</w:t>
            </w:r>
          </w:p>
        </w:tc>
        <w:tc>
          <w:tcPr>
            <w:tcW w:w="5059" w:type="dxa"/>
          </w:tcPr>
          <w:p w14:paraId="2585AD8E" w14:textId="77777777" w:rsidR="001246F1" w:rsidRPr="00700C2F" w:rsidRDefault="001246F1" w:rsidP="001246F1">
            <w:pPr>
              <w:rPr>
                <w:rFonts w:cs="Arial"/>
                <w:sz w:val="28"/>
                <w:szCs w:val="28"/>
              </w:rPr>
            </w:pPr>
            <w:r w:rsidRPr="00700C2F">
              <w:rPr>
                <w:rFonts w:cs="Arial"/>
                <w:sz w:val="28"/>
                <w:szCs w:val="28"/>
              </w:rPr>
              <w:t>Malam Boukari Mahamadou Sani</w:t>
            </w:r>
          </w:p>
        </w:tc>
        <w:tc>
          <w:tcPr>
            <w:tcW w:w="2677" w:type="dxa"/>
          </w:tcPr>
          <w:p w14:paraId="145FF27C" w14:textId="77777777" w:rsidR="001246F1" w:rsidRPr="00700C2F" w:rsidRDefault="001246F1" w:rsidP="001246F1">
            <w:pPr>
              <w:rPr>
                <w:rFonts w:cs="Arial"/>
              </w:rPr>
            </w:pPr>
            <w:r w:rsidRPr="00700C2F">
              <w:rPr>
                <w:rFonts w:cs="Arial"/>
                <w:sz w:val="28"/>
                <w:szCs w:val="28"/>
              </w:rPr>
              <w:t>DEP MET/FP</w:t>
            </w:r>
          </w:p>
        </w:tc>
      </w:tr>
      <w:tr w:rsidR="001246F1" w:rsidRPr="00700C2F" w14:paraId="1EDD3238" w14:textId="77777777" w:rsidTr="001246F1">
        <w:tc>
          <w:tcPr>
            <w:tcW w:w="500" w:type="dxa"/>
          </w:tcPr>
          <w:p w14:paraId="003DCD0D" w14:textId="77777777" w:rsidR="001246F1" w:rsidRPr="00700C2F" w:rsidRDefault="001246F1" w:rsidP="001246F1">
            <w:pPr>
              <w:rPr>
                <w:rFonts w:cs="Arial"/>
                <w:sz w:val="28"/>
                <w:szCs w:val="28"/>
              </w:rPr>
            </w:pPr>
            <w:r w:rsidRPr="00700C2F">
              <w:rPr>
                <w:rFonts w:cs="Arial"/>
                <w:sz w:val="28"/>
                <w:szCs w:val="28"/>
              </w:rPr>
              <w:t>17</w:t>
            </w:r>
          </w:p>
        </w:tc>
        <w:tc>
          <w:tcPr>
            <w:tcW w:w="5059" w:type="dxa"/>
          </w:tcPr>
          <w:p w14:paraId="5DF0123C" w14:textId="77777777" w:rsidR="001246F1" w:rsidRPr="00700C2F" w:rsidRDefault="001246F1" w:rsidP="001246F1">
            <w:pPr>
              <w:rPr>
                <w:rFonts w:cs="Arial"/>
                <w:sz w:val="28"/>
                <w:szCs w:val="28"/>
              </w:rPr>
            </w:pPr>
            <w:r w:rsidRPr="00700C2F">
              <w:rPr>
                <w:rFonts w:cs="Arial"/>
                <w:sz w:val="28"/>
                <w:szCs w:val="28"/>
              </w:rPr>
              <w:t>Mamane Oumarou</w:t>
            </w:r>
          </w:p>
        </w:tc>
        <w:tc>
          <w:tcPr>
            <w:tcW w:w="2677" w:type="dxa"/>
          </w:tcPr>
          <w:p w14:paraId="5DF86F93" w14:textId="77777777" w:rsidR="001246F1" w:rsidRPr="00700C2F" w:rsidRDefault="001246F1" w:rsidP="001246F1">
            <w:pPr>
              <w:rPr>
                <w:rFonts w:cs="Arial"/>
                <w:sz w:val="28"/>
                <w:szCs w:val="28"/>
              </w:rPr>
            </w:pPr>
            <w:r w:rsidRPr="00700C2F">
              <w:rPr>
                <w:rFonts w:cs="Arial"/>
                <w:sz w:val="28"/>
                <w:szCs w:val="28"/>
              </w:rPr>
              <w:t>DEP MAH/GC</w:t>
            </w:r>
          </w:p>
        </w:tc>
      </w:tr>
      <w:tr w:rsidR="001246F1" w:rsidRPr="00700C2F" w14:paraId="16BA306E" w14:textId="77777777" w:rsidTr="001246F1">
        <w:tc>
          <w:tcPr>
            <w:tcW w:w="500" w:type="dxa"/>
          </w:tcPr>
          <w:p w14:paraId="26DC63B0" w14:textId="77777777" w:rsidR="001246F1" w:rsidRPr="00700C2F" w:rsidRDefault="001246F1" w:rsidP="001246F1">
            <w:pPr>
              <w:rPr>
                <w:rFonts w:cs="Arial"/>
                <w:sz w:val="28"/>
                <w:szCs w:val="28"/>
              </w:rPr>
            </w:pPr>
            <w:r w:rsidRPr="00700C2F">
              <w:rPr>
                <w:rFonts w:cs="Arial"/>
                <w:sz w:val="28"/>
                <w:szCs w:val="28"/>
              </w:rPr>
              <w:t>18</w:t>
            </w:r>
          </w:p>
        </w:tc>
        <w:tc>
          <w:tcPr>
            <w:tcW w:w="5059" w:type="dxa"/>
          </w:tcPr>
          <w:p w14:paraId="6FE92C81" w14:textId="77777777" w:rsidR="001246F1" w:rsidRPr="00700C2F" w:rsidRDefault="001246F1" w:rsidP="001246F1">
            <w:pPr>
              <w:rPr>
                <w:rFonts w:cs="Arial"/>
                <w:sz w:val="28"/>
                <w:szCs w:val="28"/>
              </w:rPr>
            </w:pPr>
            <w:r w:rsidRPr="00700C2F">
              <w:rPr>
                <w:rFonts w:cs="Arial"/>
                <w:sz w:val="28"/>
                <w:szCs w:val="28"/>
              </w:rPr>
              <w:t>Salissou Issoufou Mahaman</w:t>
            </w:r>
          </w:p>
        </w:tc>
        <w:tc>
          <w:tcPr>
            <w:tcW w:w="2677" w:type="dxa"/>
          </w:tcPr>
          <w:p w14:paraId="5F5D3B56" w14:textId="77777777" w:rsidR="001246F1" w:rsidRPr="00700C2F" w:rsidRDefault="001246F1" w:rsidP="001246F1">
            <w:pPr>
              <w:rPr>
                <w:rFonts w:cs="Arial"/>
                <w:sz w:val="28"/>
                <w:szCs w:val="28"/>
              </w:rPr>
            </w:pPr>
            <w:r w:rsidRPr="00700C2F">
              <w:rPr>
                <w:rFonts w:cs="Arial"/>
                <w:sz w:val="28"/>
                <w:szCs w:val="28"/>
              </w:rPr>
              <w:t>DEP MES/R</w:t>
            </w:r>
          </w:p>
        </w:tc>
      </w:tr>
      <w:tr w:rsidR="001246F1" w:rsidRPr="00700C2F" w14:paraId="1BA26A1E" w14:textId="77777777" w:rsidTr="001246F1">
        <w:tc>
          <w:tcPr>
            <w:tcW w:w="500" w:type="dxa"/>
          </w:tcPr>
          <w:p w14:paraId="7FE0ABCC" w14:textId="77777777" w:rsidR="001246F1" w:rsidRPr="00700C2F" w:rsidRDefault="001246F1" w:rsidP="001246F1">
            <w:pPr>
              <w:rPr>
                <w:rFonts w:cs="Arial"/>
                <w:sz w:val="28"/>
                <w:szCs w:val="28"/>
              </w:rPr>
            </w:pPr>
            <w:r w:rsidRPr="00700C2F">
              <w:rPr>
                <w:rFonts w:cs="Arial"/>
                <w:sz w:val="28"/>
                <w:szCs w:val="28"/>
              </w:rPr>
              <w:t>19</w:t>
            </w:r>
          </w:p>
        </w:tc>
        <w:tc>
          <w:tcPr>
            <w:tcW w:w="5059" w:type="dxa"/>
          </w:tcPr>
          <w:p w14:paraId="692BA805" w14:textId="77777777" w:rsidR="001246F1" w:rsidRPr="00700C2F" w:rsidRDefault="001246F1" w:rsidP="001246F1">
            <w:pPr>
              <w:rPr>
                <w:rFonts w:cs="Arial"/>
                <w:sz w:val="28"/>
                <w:szCs w:val="28"/>
              </w:rPr>
            </w:pPr>
            <w:r w:rsidRPr="00700C2F">
              <w:rPr>
                <w:rFonts w:cs="Arial"/>
                <w:sz w:val="28"/>
                <w:szCs w:val="28"/>
              </w:rPr>
              <w:t>Cissé Habibou</w:t>
            </w:r>
          </w:p>
        </w:tc>
        <w:tc>
          <w:tcPr>
            <w:tcW w:w="2677" w:type="dxa"/>
          </w:tcPr>
          <w:p w14:paraId="4AD9ABD8" w14:textId="77777777" w:rsidR="001246F1" w:rsidRPr="00700C2F" w:rsidRDefault="001246F1" w:rsidP="001246F1">
            <w:pPr>
              <w:rPr>
                <w:rFonts w:cs="Arial"/>
                <w:sz w:val="28"/>
                <w:szCs w:val="28"/>
              </w:rPr>
            </w:pPr>
            <w:r w:rsidRPr="00700C2F">
              <w:rPr>
                <w:rFonts w:cs="Arial"/>
                <w:sz w:val="28"/>
                <w:szCs w:val="28"/>
              </w:rPr>
              <w:t>DEP MT/A</w:t>
            </w:r>
          </w:p>
        </w:tc>
      </w:tr>
      <w:tr w:rsidR="001246F1" w:rsidRPr="00700C2F" w14:paraId="7A1188CF" w14:textId="77777777" w:rsidTr="001246F1">
        <w:tc>
          <w:tcPr>
            <w:tcW w:w="500" w:type="dxa"/>
            <w:shd w:val="clear" w:color="auto" w:fill="auto"/>
          </w:tcPr>
          <w:p w14:paraId="40CDC2E9" w14:textId="77777777" w:rsidR="001246F1" w:rsidRPr="00700C2F" w:rsidRDefault="001246F1" w:rsidP="001246F1">
            <w:pPr>
              <w:rPr>
                <w:rFonts w:cs="Arial"/>
                <w:sz w:val="28"/>
                <w:szCs w:val="28"/>
              </w:rPr>
            </w:pPr>
            <w:r w:rsidRPr="00700C2F">
              <w:rPr>
                <w:rFonts w:cs="Arial"/>
                <w:sz w:val="28"/>
                <w:szCs w:val="28"/>
              </w:rPr>
              <w:t>20</w:t>
            </w:r>
          </w:p>
        </w:tc>
        <w:tc>
          <w:tcPr>
            <w:tcW w:w="5059" w:type="dxa"/>
            <w:shd w:val="clear" w:color="auto" w:fill="auto"/>
          </w:tcPr>
          <w:p w14:paraId="30BB3F75" w14:textId="77777777" w:rsidR="001246F1" w:rsidRPr="00700C2F" w:rsidRDefault="001246F1" w:rsidP="001246F1">
            <w:pPr>
              <w:rPr>
                <w:rFonts w:cs="Arial"/>
                <w:sz w:val="28"/>
                <w:szCs w:val="28"/>
              </w:rPr>
            </w:pPr>
            <w:r w:rsidRPr="00700C2F">
              <w:rPr>
                <w:rFonts w:cs="Arial"/>
                <w:sz w:val="28"/>
                <w:szCs w:val="28"/>
              </w:rPr>
              <w:t xml:space="preserve">Aboubacar Moussa </w:t>
            </w:r>
          </w:p>
        </w:tc>
        <w:tc>
          <w:tcPr>
            <w:tcW w:w="2677" w:type="dxa"/>
            <w:shd w:val="clear" w:color="auto" w:fill="auto"/>
          </w:tcPr>
          <w:p w14:paraId="1A7E4B0A" w14:textId="77777777" w:rsidR="001246F1" w:rsidRPr="00700C2F" w:rsidRDefault="001246F1" w:rsidP="001246F1">
            <w:pPr>
              <w:rPr>
                <w:rFonts w:cs="Arial"/>
                <w:sz w:val="28"/>
                <w:szCs w:val="28"/>
              </w:rPr>
            </w:pPr>
            <w:r w:rsidRPr="00700C2F">
              <w:rPr>
                <w:rFonts w:cs="Arial"/>
                <w:sz w:val="28"/>
                <w:szCs w:val="28"/>
              </w:rPr>
              <w:t>DS ANLTP/TIM</w:t>
            </w:r>
          </w:p>
        </w:tc>
      </w:tr>
      <w:tr w:rsidR="001246F1" w:rsidRPr="00700C2F" w14:paraId="05A10E42" w14:textId="77777777" w:rsidTr="001246F1">
        <w:tc>
          <w:tcPr>
            <w:tcW w:w="500" w:type="dxa"/>
            <w:shd w:val="clear" w:color="auto" w:fill="auto"/>
          </w:tcPr>
          <w:p w14:paraId="0DBA66A9" w14:textId="77777777" w:rsidR="001246F1" w:rsidRPr="00700C2F" w:rsidRDefault="001246F1" w:rsidP="001246F1">
            <w:pPr>
              <w:rPr>
                <w:rFonts w:cs="Arial"/>
                <w:sz w:val="28"/>
                <w:szCs w:val="28"/>
              </w:rPr>
            </w:pPr>
            <w:r w:rsidRPr="00700C2F">
              <w:rPr>
                <w:rFonts w:cs="Arial"/>
                <w:sz w:val="28"/>
                <w:szCs w:val="28"/>
              </w:rPr>
              <w:t>21</w:t>
            </w:r>
          </w:p>
        </w:tc>
        <w:tc>
          <w:tcPr>
            <w:tcW w:w="5059" w:type="dxa"/>
            <w:shd w:val="clear" w:color="auto" w:fill="auto"/>
          </w:tcPr>
          <w:p w14:paraId="430125CE" w14:textId="77777777" w:rsidR="001246F1" w:rsidRPr="00700C2F" w:rsidRDefault="001246F1" w:rsidP="001246F1">
            <w:pPr>
              <w:rPr>
                <w:rFonts w:cs="Arial"/>
                <w:sz w:val="28"/>
                <w:szCs w:val="28"/>
                <w:lang w:val="es-ES"/>
              </w:rPr>
            </w:pPr>
            <w:r w:rsidRPr="00700C2F">
              <w:rPr>
                <w:rFonts w:cs="Arial"/>
                <w:sz w:val="28"/>
                <w:szCs w:val="28"/>
                <w:lang w:val="es-ES"/>
              </w:rPr>
              <w:t>EL Hadji Hama Idi Sanoussi</w:t>
            </w:r>
          </w:p>
        </w:tc>
        <w:tc>
          <w:tcPr>
            <w:tcW w:w="2677" w:type="dxa"/>
            <w:shd w:val="clear" w:color="auto" w:fill="auto"/>
          </w:tcPr>
          <w:p w14:paraId="1E142375" w14:textId="77777777" w:rsidR="001246F1" w:rsidRPr="00700C2F" w:rsidRDefault="001246F1" w:rsidP="001246F1">
            <w:pPr>
              <w:rPr>
                <w:rFonts w:cs="Arial"/>
                <w:sz w:val="28"/>
                <w:szCs w:val="28"/>
              </w:rPr>
            </w:pPr>
            <w:r w:rsidRPr="00700C2F">
              <w:rPr>
                <w:rFonts w:cs="Arial"/>
                <w:sz w:val="28"/>
                <w:szCs w:val="28"/>
              </w:rPr>
              <w:t>ANLTP/TI M</w:t>
            </w:r>
          </w:p>
        </w:tc>
      </w:tr>
      <w:tr w:rsidR="001246F1" w:rsidRPr="00700C2F" w14:paraId="4C0FE4EE" w14:textId="77777777" w:rsidTr="001246F1">
        <w:tc>
          <w:tcPr>
            <w:tcW w:w="500" w:type="dxa"/>
            <w:shd w:val="clear" w:color="auto" w:fill="auto"/>
          </w:tcPr>
          <w:p w14:paraId="0EACA9C9" w14:textId="77777777" w:rsidR="001246F1" w:rsidRPr="00700C2F" w:rsidRDefault="001246F1" w:rsidP="001246F1">
            <w:pPr>
              <w:rPr>
                <w:rFonts w:cs="Arial"/>
                <w:sz w:val="28"/>
                <w:szCs w:val="28"/>
              </w:rPr>
            </w:pPr>
            <w:r w:rsidRPr="00700C2F">
              <w:rPr>
                <w:rFonts w:cs="Arial"/>
                <w:sz w:val="28"/>
                <w:szCs w:val="28"/>
              </w:rPr>
              <w:t>22</w:t>
            </w:r>
          </w:p>
        </w:tc>
        <w:tc>
          <w:tcPr>
            <w:tcW w:w="5059" w:type="dxa"/>
            <w:shd w:val="clear" w:color="auto" w:fill="auto"/>
          </w:tcPr>
          <w:p w14:paraId="10FA3327" w14:textId="77777777" w:rsidR="001246F1" w:rsidRPr="00700C2F" w:rsidRDefault="001246F1" w:rsidP="001246F1">
            <w:pPr>
              <w:rPr>
                <w:rFonts w:cs="Arial"/>
                <w:sz w:val="28"/>
                <w:szCs w:val="28"/>
              </w:rPr>
            </w:pPr>
            <w:r w:rsidRPr="00700C2F">
              <w:rPr>
                <w:rFonts w:cs="Arial"/>
                <w:sz w:val="28"/>
                <w:szCs w:val="28"/>
              </w:rPr>
              <w:t>CP Ismaël Assane</w:t>
            </w:r>
          </w:p>
        </w:tc>
        <w:tc>
          <w:tcPr>
            <w:tcW w:w="2677" w:type="dxa"/>
            <w:shd w:val="clear" w:color="auto" w:fill="auto"/>
          </w:tcPr>
          <w:p w14:paraId="69891C4F" w14:textId="77777777" w:rsidR="001246F1" w:rsidRPr="00700C2F" w:rsidRDefault="001246F1" w:rsidP="001246F1">
            <w:pPr>
              <w:rPr>
                <w:rFonts w:cs="Arial"/>
                <w:sz w:val="28"/>
                <w:szCs w:val="28"/>
              </w:rPr>
            </w:pPr>
            <w:r w:rsidRPr="00700C2F">
              <w:rPr>
                <w:rFonts w:cs="Arial"/>
                <w:sz w:val="28"/>
                <w:szCs w:val="28"/>
              </w:rPr>
              <w:t>DGPN</w:t>
            </w:r>
          </w:p>
        </w:tc>
      </w:tr>
      <w:tr w:rsidR="001246F1" w:rsidRPr="00700C2F" w14:paraId="47A11AB0" w14:textId="77777777" w:rsidTr="001246F1">
        <w:tc>
          <w:tcPr>
            <w:tcW w:w="500" w:type="dxa"/>
            <w:shd w:val="clear" w:color="auto" w:fill="auto"/>
          </w:tcPr>
          <w:p w14:paraId="18CE5D53" w14:textId="77777777" w:rsidR="001246F1" w:rsidRPr="00700C2F" w:rsidRDefault="001246F1" w:rsidP="001246F1">
            <w:pPr>
              <w:rPr>
                <w:rFonts w:cs="Arial"/>
                <w:sz w:val="28"/>
                <w:szCs w:val="28"/>
              </w:rPr>
            </w:pPr>
            <w:r w:rsidRPr="00700C2F">
              <w:rPr>
                <w:rFonts w:cs="Arial"/>
                <w:sz w:val="28"/>
                <w:szCs w:val="28"/>
              </w:rPr>
              <w:t>23</w:t>
            </w:r>
          </w:p>
        </w:tc>
        <w:tc>
          <w:tcPr>
            <w:tcW w:w="5059" w:type="dxa"/>
            <w:shd w:val="clear" w:color="auto" w:fill="auto"/>
          </w:tcPr>
          <w:p w14:paraId="3FDEEAFB" w14:textId="77777777" w:rsidR="001246F1" w:rsidRPr="00700C2F" w:rsidRDefault="001246F1" w:rsidP="001246F1">
            <w:pPr>
              <w:rPr>
                <w:rFonts w:cs="Arial"/>
                <w:sz w:val="28"/>
                <w:szCs w:val="28"/>
              </w:rPr>
            </w:pPr>
            <w:r w:rsidRPr="00700C2F">
              <w:rPr>
                <w:rFonts w:cs="Arial"/>
                <w:sz w:val="28"/>
                <w:szCs w:val="28"/>
              </w:rPr>
              <w:t>Ibrahim Habibou</w:t>
            </w:r>
          </w:p>
        </w:tc>
        <w:tc>
          <w:tcPr>
            <w:tcW w:w="2677" w:type="dxa"/>
            <w:shd w:val="clear" w:color="auto" w:fill="auto"/>
          </w:tcPr>
          <w:p w14:paraId="65E97101" w14:textId="77777777" w:rsidR="001246F1" w:rsidRPr="00700C2F" w:rsidRDefault="001246F1" w:rsidP="001246F1">
            <w:pPr>
              <w:rPr>
                <w:rFonts w:cs="Arial"/>
                <w:sz w:val="28"/>
                <w:szCs w:val="28"/>
              </w:rPr>
            </w:pPr>
            <w:r w:rsidRPr="00700C2F">
              <w:rPr>
                <w:rFonts w:cs="Arial"/>
                <w:sz w:val="28"/>
                <w:szCs w:val="28"/>
              </w:rPr>
              <w:t>HACP</w:t>
            </w:r>
          </w:p>
        </w:tc>
      </w:tr>
      <w:tr w:rsidR="001246F1" w:rsidRPr="00700C2F" w14:paraId="30B77092" w14:textId="77777777" w:rsidTr="001246F1">
        <w:tc>
          <w:tcPr>
            <w:tcW w:w="500" w:type="dxa"/>
            <w:shd w:val="clear" w:color="auto" w:fill="auto"/>
          </w:tcPr>
          <w:p w14:paraId="0A89BE4A" w14:textId="77777777" w:rsidR="001246F1" w:rsidRPr="00700C2F" w:rsidRDefault="001246F1" w:rsidP="001246F1">
            <w:pPr>
              <w:rPr>
                <w:rFonts w:cs="Arial"/>
                <w:sz w:val="28"/>
                <w:szCs w:val="28"/>
              </w:rPr>
            </w:pPr>
            <w:r w:rsidRPr="00700C2F">
              <w:rPr>
                <w:rFonts w:cs="Arial"/>
                <w:sz w:val="28"/>
                <w:szCs w:val="28"/>
              </w:rPr>
              <w:t>24</w:t>
            </w:r>
          </w:p>
        </w:tc>
        <w:tc>
          <w:tcPr>
            <w:tcW w:w="5059" w:type="dxa"/>
            <w:shd w:val="clear" w:color="auto" w:fill="auto"/>
          </w:tcPr>
          <w:p w14:paraId="6155C305" w14:textId="77777777" w:rsidR="001246F1" w:rsidRPr="00700C2F" w:rsidRDefault="001246F1" w:rsidP="001246F1">
            <w:pPr>
              <w:rPr>
                <w:rFonts w:cs="Arial"/>
                <w:sz w:val="28"/>
                <w:szCs w:val="28"/>
              </w:rPr>
            </w:pPr>
            <w:r w:rsidRPr="00700C2F">
              <w:rPr>
                <w:rFonts w:cs="Arial"/>
                <w:sz w:val="28"/>
                <w:szCs w:val="28"/>
              </w:rPr>
              <w:t>Moumouni Djida</w:t>
            </w:r>
          </w:p>
        </w:tc>
        <w:tc>
          <w:tcPr>
            <w:tcW w:w="2677" w:type="dxa"/>
            <w:shd w:val="clear" w:color="auto" w:fill="auto"/>
          </w:tcPr>
          <w:p w14:paraId="3227821D" w14:textId="77777777" w:rsidR="001246F1" w:rsidRPr="00700C2F" w:rsidRDefault="001246F1" w:rsidP="001246F1">
            <w:pPr>
              <w:rPr>
                <w:rFonts w:cs="Arial"/>
                <w:sz w:val="28"/>
                <w:szCs w:val="28"/>
              </w:rPr>
            </w:pPr>
            <w:r w:rsidRPr="00700C2F">
              <w:rPr>
                <w:rFonts w:cs="Arial"/>
                <w:sz w:val="28"/>
                <w:szCs w:val="28"/>
              </w:rPr>
              <w:t>DEP MPF/PE</w:t>
            </w:r>
          </w:p>
        </w:tc>
      </w:tr>
      <w:tr w:rsidR="001246F1" w:rsidRPr="00700C2F" w14:paraId="61DD85BC" w14:textId="77777777" w:rsidTr="001246F1">
        <w:tc>
          <w:tcPr>
            <w:tcW w:w="500" w:type="dxa"/>
            <w:shd w:val="clear" w:color="auto" w:fill="auto"/>
          </w:tcPr>
          <w:p w14:paraId="0866694F" w14:textId="77777777" w:rsidR="001246F1" w:rsidRPr="00700C2F" w:rsidRDefault="001246F1" w:rsidP="001246F1">
            <w:pPr>
              <w:rPr>
                <w:rFonts w:cs="Arial"/>
                <w:sz w:val="28"/>
                <w:szCs w:val="28"/>
              </w:rPr>
            </w:pPr>
            <w:r w:rsidRPr="00700C2F">
              <w:rPr>
                <w:rFonts w:cs="Arial"/>
                <w:sz w:val="28"/>
                <w:szCs w:val="28"/>
              </w:rPr>
              <w:t>25</w:t>
            </w:r>
          </w:p>
        </w:tc>
        <w:tc>
          <w:tcPr>
            <w:tcW w:w="5059" w:type="dxa"/>
            <w:shd w:val="clear" w:color="auto" w:fill="auto"/>
          </w:tcPr>
          <w:p w14:paraId="5BE2AE20" w14:textId="77777777" w:rsidR="001246F1" w:rsidRPr="00700C2F" w:rsidRDefault="001246F1" w:rsidP="001246F1">
            <w:pPr>
              <w:rPr>
                <w:rFonts w:cs="Arial"/>
                <w:sz w:val="28"/>
                <w:szCs w:val="28"/>
              </w:rPr>
            </w:pPr>
            <w:r w:rsidRPr="00700C2F">
              <w:rPr>
                <w:rFonts w:cs="Arial"/>
                <w:sz w:val="28"/>
                <w:szCs w:val="28"/>
              </w:rPr>
              <w:t>Rabiou Baaré</w:t>
            </w:r>
          </w:p>
        </w:tc>
        <w:tc>
          <w:tcPr>
            <w:tcW w:w="2677" w:type="dxa"/>
            <w:shd w:val="clear" w:color="auto" w:fill="auto"/>
          </w:tcPr>
          <w:p w14:paraId="223EE4D5" w14:textId="77777777" w:rsidR="001246F1" w:rsidRPr="00700C2F" w:rsidRDefault="001246F1" w:rsidP="001246F1">
            <w:pPr>
              <w:rPr>
                <w:rFonts w:cs="Arial"/>
                <w:sz w:val="28"/>
                <w:szCs w:val="28"/>
              </w:rPr>
            </w:pPr>
            <w:r w:rsidRPr="00700C2F">
              <w:rPr>
                <w:rFonts w:cs="Arial"/>
                <w:sz w:val="28"/>
                <w:szCs w:val="28"/>
              </w:rPr>
              <w:t>DEP CNDH</w:t>
            </w:r>
          </w:p>
        </w:tc>
      </w:tr>
      <w:tr w:rsidR="001246F1" w:rsidRPr="00700C2F" w14:paraId="7689317A" w14:textId="77777777" w:rsidTr="001246F1">
        <w:tc>
          <w:tcPr>
            <w:tcW w:w="500" w:type="dxa"/>
            <w:shd w:val="clear" w:color="auto" w:fill="auto"/>
          </w:tcPr>
          <w:p w14:paraId="0A606CA5" w14:textId="77777777" w:rsidR="001246F1" w:rsidRPr="00700C2F" w:rsidRDefault="001246F1" w:rsidP="001246F1">
            <w:pPr>
              <w:rPr>
                <w:rFonts w:cs="Arial"/>
                <w:sz w:val="28"/>
                <w:szCs w:val="28"/>
              </w:rPr>
            </w:pPr>
            <w:r w:rsidRPr="00700C2F">
              <w:rPr>
                <w:rFonts w:cs="Arial"/>
                <w:sz w:val="28"/>
                <w:szCs w:val="28"/>
              </w:rPr>
              <w:t>26</w:t>
            </w:r>
          </w:p>
        </w:tc>
        <w:tc>
          <w:tcPr>
            <w:tcW w:w="5059" w:type="dxa"/>
            <w:shd w:val="clear" w:color="auto" w:fill="auto"/>
          </w:tcPr>
          <w:p w14:paraId="3034A645" w14:textId="77777777" w:rsidR="001246F1" w:rsidRPr="00700C2F" w:rsidRDefault="001246F1" w:rsidP="001246F1">
            <w:pPr>
              <w:rPr>
                <w:rFonts w:cs="Arial"/>
                <w:sz w:val="28"/>
                <w:szCs w:val="28"/>
              </w:rPr>
            </w:pPr>
            <w:r w:rsidRPr="00700C2F">
              <w:rPr>
                <w:rFonts w:cs="Arial"/>
                <w:sz w:val="28"/>
                <w:szCs w:val="28"/>
              </w:rPr>
              <w:t>HCME</w:t>
            </w:r>
          </w:p>
        </w:tc>
        <w:tc>
          <w:tcPr>
            <w:tcW w:w="2677" w:type="dxa"/>
            <w:shd w:val="clear" w:color="auto" w:fill="auto"/>
          </w:tcPr>
          <w:p w14:paraId="6EDB84F9" w14:textId="77777777" w:rsidR="001246F1" w:rsidRPr="00700C2F" w:rsidRDefault="001246F1" w:rsidP="001246F1">
            <w:pPr>
              <w:rPr>
                <w:rFonts w:cs="Arial"/>
                <w:sz w:val="28"/>
                <w:szCs w:val="28"/>
              </w:rPr>
            </w:pPr>
            <w:r w:rsidRPr="00700C2F">
              <w:rPr>
                <w:rFonts w:cs="Arial"/>
                <w:sz w:val="28"/>
                <w:szCs w:val="28"/>
              </w:rPr>
              <w:t>HCME</w:t>
            </w:r>
          </w:p>
        </w:tc>
      </w:tr>
      <w:tr w:rsidR="001246F1" w:rsidRPr="00700C2F" w14:paraId="3360B774" w14:textId="77777777" w:rsidTr="001246F1">
        <w:tc>
          <w:tcPr>
            <w:tcW w:w="500" w:type="dxa"/>
            <w:shd w:val="clear" w:color="auto" w:fill="auto"/>
          </w:tcPr>
          <w:p w14:paraId="083BFA41" w14:textId="77777777" w:rsidR="001246F1" w:rsidRPr="00700C2F" w:rsidRDefault="001246F1" w:rsidP="001246F1">
            <w:pPr>
              <w:rPr>
                <w:rFonts w:cs="Arial"/>
                <w:sz w:val="28"/>
                <w:szCs w:val="28"/>
              </w:rPr>
            </w:pPr>
            <w:r w:rsidRPr="00700C2F">
              <w:rPr>
                <w:rFonts w:cs="Arial"/>
                <w:sz w:val="28"/>
                <w:szCs w:val="28"/>
              </w:rPr>
              <w:t>27</w:t>
            </w:r>
          </w:p>
        </w:tc>
        <w:tc>
          <w:tcPr>
            <w:tcW w:w="5059" w:type="dxa"/>
            <w:shd w:val="clear" w:color="auto" w:fill="auto"/>
          </w:tcPr>
          <w:p w14:paraId="7FFC367F" w14:textId="77777777" w:rsidR="001246F1" w:rsidRPr="00700C2F" w:rsidRDefault="001246F1" w:rsidP="001246F1">
            <w:pPr>
              <w:rPr>
                <w:rFonts w:cs="Arial"/>
                <w:sz w:val="28"/>
                <w:szCs w:val="28"/>
              </w:rPr>
            </w:pPr>
            <w:r w:rsidRPr="00700C2F">
              <w:rPr>
                <w:rFonts w:cs="Arial"/>
                <w:sz w:val="28"/>
                <w:szCs w:val="28"/>
              </w:rPr>
              <w:t>Soly Amadou</w:t>
            </w:r>
          </w:p>
        </w:tc>
        <w:tc>
          <w:tcPr>
            <w:tcW w:w="2677" w:type="dxa"/>
            <w:shd w:val="clear" w:color="auto" w:fill="auto"/>
          </w:tcPr>
          <w:p w14:paraId="09C3B0C2" w14:textId="77777777" w:rsidR="001246F1" w:rsidRPr="00700C2F" w:rsidRDefault="001246F1" w:rsidP="001246F1">
            <w:pPr>
              <w:rPr>
                <w:rFonts w:cs="Arial"/>
                <w:sz w:val="28"/>
                <w:szCs w:val="28"/>
              </w:rPr>
            </w:pPr>
            <w:r w:rsidRPr="00700C2F">
              <w:rPr>
                <w:rFonts w:cs="Arial"/>
                <w:sz w:val="28"/>
                <w:szCs w:val="28"/>
              </w:rPr>
              <w:t>SP/CCM</w:t>
            </w:r>
          </w:p>
        </w:tc>
      </w:tr>
      <w:tr w:rsidR="001246F1" w:rsidRPr="00700C2F" w14:paraId="188EDA49" w14:textId="77777777" w:rsidTr="001246F1">
        <w:tc>
          <w:tcPr>
            <w:tcW w:w="500" w:type="dxa"/>
            <w:shd w:val="clear" w:color="auto" w:fill="auto"/>
          </w:tcPr>
          <w:p w14:paraId="206AA0BA" w14:textId="77777777" w:rsidR="001246F1" w:rsidRPr="00700C2F" w:rsidRDefault="001246F1" w:rsidP="001246F1">
            <w:pPr>
              <w:rPr>
                <w:rFonts w:cs="Arial"/>
                <w:sz w:val="28"/>
                <w:szCs w:val="28"/>
              </w:rPr>
            </w:pPr>
            <w:r w:rsidRPr="00700C2F">
              <w:rPr>
                <w:rFonts w:cs="Arial"/>
                <w:sz w:val="28"/>
                <w:szCs w:val="28"/>
              </w:rPr>
              <w:t>28</w:t>
            </w:r>
          </w:p>
        </w:tc>
        <w:tc>
          <w:tcPr>
            <w:tcW w:w="5059" w:type="dxa"/>
            <w:shd w:val="clear" w:color="auto" w:fill="auto"/>
          </w:tcPr>
          <w:p w14:paraId="35A4D344" w14:textId="77777777" w:rsidR="001246F1" w:rsidRPr="00700C2F" w:rsidRDefault="001246F1" w:rsidP="001246F1">
            <w:pPr>
              <w:rPr>
                <w:rFonts w:cs="Arial"/>
                <w:sz w:val="28"/>
                <w:szCs w:val="28"/>
              </w:rPr>
            </w:pPr>
            <w:r w:rsidRPr="00700C2F">
              <w:rPr>
                <w:rFonts w:cs="Arial"/>
                <w:sz w:val="28"/>
                <w:szCs w:val="28"/>
              </w:rPr>
              <w:t>Moussa Oumarou</w:t>
            </w:r>
          </w:p>
        </w:tc>
        <w:tc>
          <w:tcPr>
            <w:tcW w:w="2677" w:type="dxa"/>
            <w:shd w:val="clear" w:color="auto" w:fill="auto"/>
          </w:tcPr>
          <w:p w14:paraId="0F49AD6D" w14:textId="77777777" w:rsidR="001246F1" w:rsidRPr="00700C2F" w:rsidRDefault="001246F1" w:rsidP="001246F1">
            <w:pPr>
              <w:rPr>
                <w:rFonts w:cs="Arial"/>
                <w:sz w:val="28"/>
                <w:szCs w:val="28"/>
              </w:rPr>
            </w:pPr>
            <w:r w:rsidRPr="00700C2F">
              <w:rPr>
                <w:rFonts w:cs="Arial"/>
                <w:sz w:val="28"/>
                <w:szCs w:val="28"/>
              </w:rPr>
              <w:t>DGD/CT</w:t>
            </w:r>
          </w:p>
        </w:tc>
      </w:tr>
    </w:tbl>
    <w:p w14:paraId="3B58D206" w14:textId="77777777" w:rsidR="001246F1" w:rsidRPr="00700C2F" w:rsidRDefault="001246F1" w:rsidP="001246F1">
      <w:pPr>
        <w:rPr>
          <w:rFonts w:cs="Arial"/>
        </w:rPr>
      </w:pPr>
    </w:p>
    <w:p w14:paraId="597E1029" w14:textId="77777777" w:rsidR="001246F1" w:rsidRPr="00700C2F" w:rsidRDefault="001246F1" w:rsidP="001246F1">
      <w:pPr>
        <w:rPr>
          <w:rFonts w:cs="Arial"/>
        </w:rPr>
      </w:pPr>
    </w:p>
    <w:p w14:paraId="543EE8E2" w14:textId="77777777" w:rsidR="001246F1" w:rsidRPr="00700C2F" w:rsidRDefault="001246F1" w:rsidP="001246F1">
      <w:pPr>
        <w:rPr>
          <w:rFonts w:cs="Arial"/>
        </w:rPr>
      </w:pPr>
    </w:p>
    <w:p w14:paraId="0C7906D6" w14:textId="77777777" w:rsidR="001246F1" w:rsidRPr="00700C2F" w:rsidRDefault="001246F1" w:rsidP="001246F1">
      <w:pPr>
        <w:rPr>
          <w:rFonts w:cs="Arial"/>
        </w:rPr>
      </w:pPr>
    </w:p>
    <w:p w14:paraId="1A080654" w14:textId="77777777" w:rsidR="001246F1" w:rsidRPr="00700C2F" w:rsidRDefault="001246F1" w:rsidP="001246F1">
      <w:pPr>
        <w:rPr>
          <w:rFonts w:cs="Arial"/>
        </w:rPr>
      </w:pPr>
    </w:p>
    <w:p w14:paraId="40E77C0A" w14:textId="77777777" w:rsidR="001246F1" w:rsidRPr="00700C2F" w:rsidRDefault="001246F1" w:rsidP="001246F1">
      <w:pPr>
        <w:rPr>
          <w:rFonts w:cs="Arial"/>
        </w:rPr>
      </w:pPr>
    </w:p>
    <w:p w14:paraId="0B8E55F7" w14:textId="77777777" w:rsidR="001246F1" w:rsidRPr="00700C2F" w:rsidRDefault="001246F1" w:rsidP="001246F1">
      <w:pPr>
        <w:rPr>
          <w:rFonts w:cs="Arial"/>
        </w:rPr>
      </w:pPr>
    </w:p>
    <w:p w14:paraId="6E849F66" w14:textId="77777777" w:rsidR="001246F1" w:rsidRPr="00700C2F" w:rsidRDefault="001246F1" w:rsidP="001246F1">
      <w:pPr>
        <w:jc w:val="center"/>
        <w:rPr>
          <w:rFonts w:cs="Arial"/>
          <w:b/>
          <w:sz w:val="28"/>
          <w:szCs w:val="28"/>
        </w:rPr>
      </w:pPr>
      <w:r w:rsidRPr="00700C2F">
        <w:rPr>
          <w:rFonts w:cs="Arial"/>
          <w:b/>
          <w:sz w:val="28"/>
          <w:szCs w:val="28"/>
        </w:rPr>
        <w:t>AU NIVEAU REGIONAL</w:t>
      </w:r>
    </w:p>
    <w:tbl>
      <w:tblPr>
        <w:tblStyle w:val="Grilledutableau"/>
        <w:tblW w:w="9356" w:type="dxa"/>
        <w:tblInd w:w="-572" w:type="dxa"/>
        <w:tblLook w:val="04A0" w:firstRow="1" w:lastRow="0" w:firstColumn="1" w:lastColumn="0" w:noHBand="0" w:noVBand="1"/>
      </w:tblPr>
      <w:tblGrid>
        <w:gridCol w:w="531"/>
        <w:gridCol w:w="5038"/>
        <w:gridCol w:w="3787"/>
      </w:tblGrid>
      <w:tr w:rsidR="001246F1" w:rsidRPr="00700C2F" w14:paraId="25D25C1F" w14:textId="77777777" w:rsidTr="001246F1">
        <w:tc>
          <w:tcPr>
            <w:tcW w:w="500" w:type="dxa"/>
            <w:tcBorders>
              <w:top w:val="single" w:sz="4" w:space="0" w:color="auto"/>
              <w:bottom w:val="nil"/>
            </w:tcBorders>
          </w:tcPr>
          <w:p w14:paraId="70E3EE82" w14:textId="77777777" w:rsidR="001246F1" w:rsidRPr="00700C2F" w:rsidRDefault="001246F1" w:rsidP="001246F1">
            <w:pPr>
              <w:rPr>
                <w:rFonts w:cs="Arial"/>
              </w:rPr>
            </w:pPr>
          </w:p>
        </w:tc>
        <w:tc>
          <w:tcPr>
            <w:tcW w:w="5059" w:type="dxa"/>
            <w:tcBorders>
              <w:top w:val="single" w:sz="4" w:space="0" w:color="auto"/>
              <w:bottom w:val="nil"/>
            </w:tcBorders>
          </w:tcPr>
          <w:p w14:paraId="7341E523" w14:textId="77777777" w:rsidR="001246F1" w:rsidRPr="00700C2F" w:rsidRDefault="001246F1" w:rsidP="001246F1">
            <w:pPr>
              <w:rPr>
                <w:rFonts w:cs="Arial"/>
              </w:rPr>
            </w:pPr>
          </w:p>
        </w:tc>
        <w:tc>
          <w:tcPr>
            <w:tcW w:w="3797" w:type="dxa"/>
            <w:tcBorders>
              <w:top w:val="single" w:sz="4" w:space="0" w:color="auto"/>
              <w:bottom w:val="nil"/>
            </w:tcBorders>
          </w:tcPr>
          <w:p w14:paraId="42006FEB" w14:textId="77777777" w:rsidR="001246F1" w:rsidRPr="00700C2F" w:rsidRDefault="001246F1" w:rsidP="001246F1">
            <w:pPr>
              <w:rPr>
                <w:rFonts w:cs="Arial"/>
              </w:rPr>
            </w:pPr>
          </w:p>
        </w:tc>
      </w:tr>
      <w:tr w:rsidR="001246F1" w:rsidRPr="00700C2F" w14:paraId="0D4EFCF0" w14:textId="77777777" w:rsidTr="001246F1">
        <w:tc>
          <w:tcPr>
            <w:tcW w:w="500" w:type="dxa"/>
            <w:tcBorders>
              <w:top w:val="nil"/>
            </w:tcBorders>
          </w:tcPr>
          <w:p w14:paraId="1224CB42" w14:textId="77777777" w:rsidR="001246F1" w:rsidRPr="00700C2F" w:rsidRDefault="001246F1" w:rsidP="001246F1">
            <w:pPr>
              <w:rPr>
                <w:rFonts w:cs="Arial"/>
                <w:b/>
                <w:sz w:val="28"/>
                <w:szCs w:val="28"/>
              </w:rPr>
            </w:pPr>
            <w:r w:rsidRPr="00700C2F">
              <w:rPr>
                <w:rFonts w:cs="Arial"/>
                <w:b/>
                <w:sz w:val="28"/>
                <w:szCs w:val="28"/>
              </w:rPr>
              <w:t>N°</w:t>
            </w:r>
          </w:p>
        </w:tc>
        <w:tc>
          <w:tcPr>
            <w:tcW w:w="5059" w:type="dxa"/>
            <w:tcBorders>
              <w:top w:val="nil"/>
            </w:tcBorders>
          </w:tcPr>
          <w:p w14:paraId="28966D15" w14:textId="77777777" w:rsidR="001246F1" w:rsidRPr="00700C2F" w:rsidRDefault="001246F1" w:rsidP="001246F1">
            <w:pPr>
              <w:rPr>
                <w:rFonts w:cs="Arial"/>
                <w:b/>
                <w:sz w:val="28"/>
                <w:szCs w:val="28"/>
              </w:rPr>
            </w:pPr>
            <w:r w:rsidRPr="00700C2F">
              <w:rPr>
                <w:rFonts w:cs="Arial"/>
                <w:b/>
                <w:sz w:val="28"/>
                <w:szCs w:val="28"/>
              </w:rPr>
              <w:t>Noms- Prénoms</w:t>
            </w:r>
          </w:p>
        </w:tc>
        <w:tc>
          <w:tcPr>
            <w:tcW w:w="3797" w:type="dxa"/>
            <w:tcBorders>
              <w:top w:val="nil"/>
            </w:tcBorders>
          </w:tcPr>
          <w:p w14:paraId="2DE38AC2" w14:textId="77777777" w:rsidR="001246F1" w:rsidRPr="00700C2F" w:rsidRDefault="001246F1" w:rsidP="001246F1">
            <w:pPr>
              <w:rPr>
                <w:rFonts w:cs="Arial"/>
                <w:b/>
                <w:sz w:val="28"/>
                <w:szCs w:val="28"/>
              </w:rPr>
            </w:pPr>
            <w:r w:rsidRPr="00700C2F">
              <w:rPr>
                <w:rFonts w:cs="Arial"/>
                <w:b/>
                <w:sz w:val="28"/>
                <w:szCs w:val="28"/>
              </w:rPr>
              <w:t>Structure</w:t>
            </w:r>
          </w:p>
        </w:tc>
      </w:tr>
      <w:tr w:rsidR="001246F1" w:rsidRPr="00700C2F" w14:paraId="557E6838" w14:textId="77777777" w:rsidTr="001246F1">
        <w:tc>
          <w:tcPr>
            <w:tcW w:w="500" w:type="dxa"/>
            <w:tcBorders>
              <w:top w:val="nil"/>
            </w:tcBorders>
          </w:tcPr>
          <w:p w14:paraId="2A4A291A" w14:textId="77777777" w:rsidR="001246F1" w:rsidRPr="00700C2F" w:rsidRDefault="001246F1" w:rsidP="001246F1">
            <w:pPr>
              <w:rPr>
                <w:rFonts w:cs="Arial"/>
                <w:sz w:val="28"/>
                <w:szCs w:val="28"/>
              </w:rPr>
            </w:pPr>
            <w:r w:rsidRPr="00700C2F">
              <w:rPr>
                <w:rFonts w:cs="Arial"/>
                <w:sz w:val="28"/>
                <w:szCs w:val="28"/>
              </w:rPr>
              <w:t>1</w:t>
            </w:r>
          </w:p>
        </w:tc>
        <w:tc>
          <w:tcPr>
            <w:tcW w:w="5059" w:type="dxa"/>
            <w:tcBorders>
              <w:top w:val="nil"/>
            </w:tcBorders>
          </w:tcPr>
          <w:p w14:paraId="7A17A0D6" w14:textId="77777777" w:rsidR="001246F1" w:rsidRPr="00700C2F" w:rsidRDefault="001246F1" w:rsidP="001246F1">
            <w:pPr>
              <w:rPr>
                <w:rFonts w:cs="Arial"/>
                <w:sz w:val="28"/>
                <w:szCs w:val="28"/>
              </w:rPr>
            </w:pPr>
            <w:r w:rsidRPr="00700C2F">
              <w:rPr>
                <w:rFonts w:cs="Arial"/>
                <w:sz w:val="28"/>
                <w:szCs w:val="28"/>
              </w:rPr>
              <w:t>Mr Nouhou LABO</w:t>
            </w:r>
          </w:p>
        </w:tc>
        <w:tc>
          <w:tcPr>
            <w:tcW w:w="3797" w:type="dxa"/>
            <w:tcBorders>
              <w:top w:val="nil"/>
            </w:tcBorders>
          </w:tcPr>
          <w:p w14:paraId="77821C23" w14:textId="77777777" w:rsidR="001246F1" w:rsidRPr="00700C2F" w:rsidRDefault="001246F1" w:rsidP="001246F1">
            <w:pPr>
              <w:rPr>
                <w:rFonts w:cs="Arial"/>
                <w:sz w:val="28"/>
                <w:szCs w:val="28"/>
              </w:rPr>
            </w:pPr>
            <w:r w:rsidRPr="00700C2F">
              <w:rPr>
                <w:rFonts w:cs="Arial"/>
                <w:sz w:val="28"/>
                <w:szCs w:val="28"/>
              </w:rPr>
              <w:t>DRAT/DC /Maradi</w:t>
            </w:r>
          </w:p>
        </w:tc>
      </w:tr>
      <w:tr w:rsidR="001246F1" w:rsidRPr="00700C2F" w14:paraId="3921EC37" w14:textId="77777777" w:rsidTr="001246F1">
        <w:tc>
          <w:tcPr>
            <w:tcW w:w="500" w:type="dxa"/>
          </w:tcPr>
          <w:p w14:paraId="6D710FC5" w14:textId="77777777" w:rsidR="001246F1" w:rsidRPr="00700C2F" w:rsidRDefault="001246F1" w:rsidP="001246F1">
            <w:pPr>
              <w:rPr>
                <w:rFonts w:cs="Arial"/>
                <w:sz w:val="28"/>
                <w:szCs w:val="28"/>
              </w:rPr>
            </w:pPr>
            <w:r w:rsidRPr="00700C2F">
              <w:rPr>
                <w:rFonts w:cs="Arial"/>
                <w:sz w:val="28"/>
                <w:szCs w:val="28"/>
              </w:rPr>
              <w:t>2</w:t>
            </w:r>
          </w:p>
        </w:tc>
        <w:tc>
          <w:tcPr>
            <w:tcW w:w="5059" w:type="dxa"/>
          </w:tcPr>
          <w:p w14:paraId="2576FA32" w14:textId="77777777" w:rsidR="001246F1" w:rsidRPr="00700C2F" w:rsidRDefault="001246F1" w:rsidP="001246F1">
            <w:pPr>
              <w:rPr>
                <w:rFonts w:cs="Arial"/>
                <w:sz w:val="28"/>
                <w:szCs w:val="28"/>
              </w:rPr>
            </w:pPr>
            <w:r w:rsidRPr="00700C2F">
              <w:rPr>
                <w:rFonts w:cs="Arial"/>
                <w:sz w:val="28"/>
                <w:szCs w:val="28"/>
              </w:rPr>
              <w:t>Mr Mamane CHAIBOU</w:t>
            </w:r>
          </w:p>
        </w:tc>
        <w:tc>
          <w:tcPr>
            <w:tcW w:w="3797" w:type="dxa"/>
          </w:tcPr>
          <w:p w14:paraId="60690CEE" w14:textId="77777777" w:rsidR="001246F1" w:rsidRPr="00700C2F" w:rsidRDefault="001246F1" w:rsidP="001246F1">
            <w:pPr>
              <w:rPr>
                <w:rFonts w:cs="Arial"/>
                <w:sz w:val="28"/>
                <w:szCs w:val="28"/>
              </w:rPr>
            </w:pPr>
            <w:r w:rsidRPr="00700C2F">
              <w:rPr>
                <w:rFonts w:cs="Arial"/>
                <w:sz w:val="28"/>
                <w:szCs w:val="28"/>
              </w:rPr>
              <w:t>DRAT/DC  Zinder</w:t>
            </w:r>
          </w:p>
        </w:tc>
      </w:tr>
      <w:tr w:rsidR="001246F1" w:rsidRPr="00700C2F" w14:paraId="6C412C3B" w14:textId="77777777" w:rsidTr="001246F1">
        <w:tc>
          <w:tcPr>
            <w:tcW w:w="500" w:type="dxa"/>
            <w:shd w:val="clear" w:color="auto" w:fill="auto"/>
          </w:tcPr>
          <w:p w14:paraId="656FC714" w14:textId="77777777" w:rsidR="001246F1" w:rsidRPr="00700C2F" w:rsidRDefault="001246F1" w:rsidP="001246F1">
            <w:pPr>
              <w:rPr>
                <w:rFonts w:cs="Arial"/>
                <w:sz w:val="28"/>
                <w:szCs w:val="28"/>
              </w:rPr>
            </w:pPr>
            <w:r w:rsidRPr="00700C2F">
              <w:rPr>
                <w:rFonts w:cs="Arial"/>
                <w:sz w:val="28"/>
                <w:szCs w:val="28"/>
              </w:rPr>
              <w:t>3</w:t>
            </w:r>
          </w:p>
        </w:tc>
        <w:tc>
          <w:tcPr>
            <w:tcW w:w="5059" w:type="dxa"/>
            <w:shd w:val="clear" w:color="auto" w:fill="auto"/>
          </w:tcPr>
          <w:p w14:paraId="0C3546F3" w14:textId="77777777" w:rsidR="001246F1" w:rsidRPr="00700C2F" w:rsidRDefault="001246F1" w:rsidP="001246F1">
            <w:pPr>
              <w:rPr>
                <w:rFonts w:cs="Arial"/>
                <w:sz w:val="28"/>
                <w:szCs w:val="28"/>
              </w:rPr>
            </w:pPr>
            <w:r w:rsidRPr="00700C2F">
              <w:rPr>
                <w:rFonts w:cs="Arial"/>
                <w:sz w:val="28"/>
                <w:szCs w:val="28"/>
              </w:rPr>
              <w:t>Me Habibou  ABOUBACAR</w:t>
            </w:r>
          </w:p>
        </w:tc>
        <w:tc>
          <w:tcPr>
            <w:tcW w:w="3797" w:type="dxa"/>
            <w:shd w:val="clear" w:color="auto" w:fill="auto"/>
          </w:tcPr>
          <w:p w14:paraId="72EF9557" w14:textId="77777777" w:rsidR="001246F1" w:rsidRPr="00700C2F" w:rsidRDefault="001246F1" w:rsidP="001246F1">
            <w:pPr>
              <w:rPr>
                <w:rFonts w:cs="Arial"/>
                <w:sz w:val="28"/>
                <w:szCs w:val="28"/>
              </w:rPr>
            </w:pPr>
            <w:r w:rsidRPr="00700C2F">
              <w:rPr>
                <w:rFonts w:cs="Arial"/>
                <w:sz w:val="28"/>
                <w:szCs w:val="28"/>
              </w:rPr>
              <w:t>DRAT/DC / Tahoua</w:t>
            </w:r>
          </w:p>
        </w:tc>
      </w:tr>
      <w:tr w:rsidR="001246F1" w:rsidRPr="00700C2F" w14:paraId="55F09100" w14:textId="77777777" w:rsidTr="001246F1">
        <w:tc>
          <w:tcPr>
            <w:tcW w:w="500" w:type="dxa"/>
          </w:tcPr>
          <w:p w14:paraId="1B4AB691" w14:textId="77777777" w:rsidR="001246F1" w:rsidRPr="00700C2F" w:rsidRDefault="001246F1" w:rsidP="001246F1">
            <w:pPr>
              <w:rPr>
                <w:rFonts w:cs="Arial"/>
                <w:sz w:val="28"/>
                <w:szCs w:val="28"/>
              </w:rPr>
            </w:pPr>
            <w:r w:rsidRPr="00700C2F">
              <w:rPr>
                <w:rFonts w:cs="Arial"/>
                <w:sz w:val="28"/>
                <w:szCs w:val="28"/>
              </w:rPr>
              <w:t>4</w:t>
            </w:r>
          </w:p>
        </w:tc>
        <w:tc>
          <w:tcPr>
            <w:tcW w:w="5059" w:type="dxa"/>
          </w:tcPr>
          <w:p w14:paraId="1C4A9824" w14:textId="77777777" w:rsidR="001246F1" w:rsidRPr="00700C2F" w:rsidRDefault="001246F1" w:rsidP="001246F1">
            <w:pPr>
              <w:rPr>
                <w:rFonts w:cs="Arial"/>
                <w:sz w:val="28"/>
                <w:szCs w:val="28"/>
              </w:rPr>
            </w:pPr>
            <w:r w:rsidRPr="00700C2F">
              <w:rPr>
                <w:rFonts w:cs="Arial"/>
                <w:sz w:val="28"/>
                <w:szCs w:val="28"/>
              </w:rPr>
              <w:t>Mr Mamane M . Salissou Adamou</w:t>
            </w:r>
          </w:p>
        </w:tc>
        <w:tc>
          <w:tcPr>
            <w:tcW w:w="3797" w:type="dxa"/>
          </w:tcPr>
          <w:p w14:paraId="74BB7125" w14:textId="77777777" w:rsidR="001246F1" w:rsidRPr="00700C2F" w:rsidRDefault="001246F1" w:rsidP="001246F1">
            <w:pPr>
              <w:rPr>
                <w:rFonts w:cs="Arial"/>
                <w:sz w:val="28"/>
                <w:szCs w:val="28"/>
              </w:rPr>
            </w:pPr>
            <w:r w:rsidRPr="00700C2F">
              <w:rPr>
                <w:rFonts w:cs="Arial"/>
                <w:sz w:val="28"/>
                <w:szCs w:val="28"/>
              </w:rPr>
              <w:t xml:space="preserve">DRAT/DC /Agadez </w:t>
            </w:r>
          </w:p>
        </w:tc>
      </w:tr>
      <w:tr w:rsidR="001246F1" w:rsidRPr="00700C2F" w14:paraId="5581D0F8" w14:textId="77777777" w:rsidTr="001246F1">
        <w:tc>
          <w:tcPr>
            <w:tcW w:w="500" w:type="dxa"/>
          </w:tcPr>
          <w:p w14:paraId="08F790E2" w14:textId="77777777" w:rsidR="001246F1" w:rsidRPr="00700C2F" w:rsidRDefault="001246F1" w:rsidP="001246F1">
            <w:pPr>
              <w:rPr>
                <w:rFonts w:cs="Arial"/>
                <w:sz w:val="28"/>
                <w:szCs w:val="28"/>
              </w:rPr>
            </w:pPr>
            <w:r w:rsidRPr="00700C2F">
              <w:rPr>
                <w:rFonts w:cs="Arial"/>
                <w:sz w:val="28"/>
                <w:szCs w:val="28"/>
              </w:rPr>
              <w:t>5</w:t>
            </w:r>
          </w:p>
        </w:tc>
        <w:tc>
          <w:tcPr>
            <w:tcW w:w="5059" w:type="dxa"/>
          </w:tcPr>
          <w:p w14:paraId="1C7DE673" w14:textId="77777777" w:rsidR="001246F1" w:rsidRPr="00700C2F" w:rsidRDefault="001246F1" w:rsidP="001246F1">
            <w:pPr>
              <w:rPr>
                <w:rFonts w:cs="Arial"/>
                <w:sz w:val="28"/>
                <w:szCs w:val="28"/>
              </w:rPr>
            </w:pPr>
            <w:r w:rsidRPr="00700C2F">
              <w:rPr>
                <w:rFonts w:cs="Arial"/>
                <w:sz w:val="28"/>
                <w:szCs w:val="28"/>
              </w:rPr>
              <w:t xml:space="preserve">Mr SEYBOUN Abdoulaye </w:t>
            </w:r>
          </w:p>
        </w:tc>
        <w:tc>
          <w:tcPr>
            <w:tcW w:w="3797" w:type="dxa"/>
          </w:tcPr>
          <w:p w14:paraId="24FE9409" w14:textId="77777777" w:rsidR="001246F1" w:rsidRPr="00700C2F" w:rsidRDefault="001246F1" w:rsidP="001246F1">
            <w:pPr>
              <w:rPr>
                <w:rFonts w:cs="Arial"/>
                <w:sz w:val="28"/>
                <w:szCs w:val="28"/>
              </w:rPr>
            </w:pPr>
            <w:r w:rsidRPr="00700C2F">
              <w:rPr>
                <w:rFonts w:cs="Arial"/>
                <w:sz w:val="28"/>
                <w:szCs w:val="28"/>
              </w:rPr>
              <w:t>DRAT/DC /Tillabéri</w:t>
            </w:r>
          </w:p>
        </w:tc>
      </w:tr>
      <w:tr w:rsidR="001246F1" w:rsidRPr="00700C2F" w14:paraId="1D8F19BE" w14:textId="77777777" w:rsidTr="001246F1">
        <w:tc>
          <w:tcPr>
            <w:tcW w:w="500" w:type="dxa"/>
            <w:shd w:val="clear" w:color="auto" w:fill="auto"/>
          </w:tcPr>
          <w:p w14:paraId="703AA0AB" w14:textId="77777777" w:rsidR="001246F1" w:rsidRPr="00700C2F" w:rsidRDefault="001246F1" w:rsidP="001246F1">
            <w:pPr>
              <w:rPr>
                <w:rFonts w:cs="Arial"/>
                <w:sz w:val="28"/>
                <w:szCs w:val="28"/>
              </w:rPr>
            </w:pPr>
            <w:r w:rsidRPr="00700C2F">
              <w:rPr>
                <w:rFonts w:cs="Arial"/>
                <w:sz w:val="28"/>
                <w:szCs w:val="28"/>
              </w:rPr>
              <w:t>6</w:t>
            </w:r>
          </w:p>
        </w:tc>
        <w:tc>
          <w:tcPr>
            <w:tcW w:w="5059" w:type="dxa"/>
            <w:shd w:val="clear" w:color="auto" w:fill="auto"/>
          </w:tcPr>
          <w:p w14:paraId="1432B383" w14:textId="77777777" w:rsidR="001246F1" w:rsidRPr="00700C2F" w:rsidRDefault="001246F1" w:rsidP="001246F1">
            <w:pPr>
              <w:rPr>
                <w:rFonts w:cs="Arial"/>
                <w:sz w:val="28"/>
                <w:szCs w:val="28"/>
              </w:rPr>
            </w:pPr>
            <w:r w:rsidRPr="00700C2F">
              <w:rPr>
                <w:rFonts w:cs="Arial"/>
                <w:sz w:val="28"/>
                <w:szCs w:val="28"/>
              </w:rPr>
              <w:t>Mr Abdoulkarim Mahamadou</w:t>
            </w:r>
          </w:p>
        </w:tc>
        <w:tc>
          <w:tcPr>
            <w:tcW w:w="3797" w:type="dxa"/>
            <w:shd w:val="clear" w:color="auto" w:fill="auto"/>
          </w:tcPr>
          <w:p w14:paraId="781D77F0" w14:textId="77777777" w:rsidR="001246F1" w:rsidRPr="00700C2F" w:rsidRDefault="001246F1" w:rsidP="001246F1">
            <w:pPr>
              <w:rPr>
                <w:rFonts w:cs="Arial"/>
                <w:sz w:val="28"/>
                <w:szCs w:val="28"/>
              </w:rPr>
            </w:pPr>
            <w:r w:rsidRPr="00700C2F">
              <w:rPr>
                <w:rFonts w:cs="Arial"/>
                <w:sz w:val="28"/>
                <w:szCs w:val="28"/>
              </w:rPr>
              <w:t>SG/ Conseil Régional  Maradi</w:t>
            </w:r>
          </w:p>
        </w:tc>
      </w:tr>
      <w:tr w:rsidR="001246F1" w:rsidRPr="00700C2F" w14:paraId="3FE68658" w14:textId="77777777" w:rsidTr="001246F1">
        <w:tc>
          <w:tcPr>
            <w:tcW w:w="500" w:type="dxa"/>
            <w:shd w:val="clear" w:color="auto" w:fill="auto"/>
          </w:tcPr>
          <w:p w14:paraId="15DB42B3" w14:textId="77777777" w:rsidR="001246F1" w:rsidRPr="00700C2F" w:rsidRDefault="001246F1" w:rsidP="001246F1">
            <w:pPr>
              <w:rPr>
                <w:rFonts w:cs="Arial"/>
                <w:sz w:val="28"/>
                <w:szCs w:val="28"/>
              </w:rPr>
            </w:pPr>
            <w:r w:rsidRPr="00700C2F">
              <w:rPr>
                <w:rFonts w:cs="Arial"/>
                <w:sz w:val="28"/>
                <w:szCs w:val="28"/>
              </w:rPr>
              <w:t>7</w:t>
            </w:r>
          </w:p>
        </w:tc>
        <w:tc>
          <w:tcPr>
            <w:tcW w:w="5059" w:type="dxa"/>
            <w:shd w:val="clear" w:color="auto" w:fill="auto"/>
          </w:tcPr>
          <w:p w14:paraId="179A9B1B" w14:textId="77777777" w:rsidR="001246F1" w:rsidRPr="00700C2F" w:rsidRDefault="001246F1" w:rsidP="001246F1">
            <w:pPr>
              <w:rPr>
                <w:rFonts w:cs="Arial"/>
                <w:sz w:val="28"/>
                <w:szCs w:val="28"/>
              </w:rPr>
            </w:pPr>
            <w:r w:rsidRPr="00700C2F">
              <w:rPr>
                <w:rFonts w:cs="Arial"/>
                <w:sz w:val="28"/>
                <w:szCs w:val="28"/>
              </w:rPr>
              <w:t>Mr Laminou Touzoukou</w:t>
            </w:r>
          </w:p>
        </w:tc>
        <w:tc>
          <w:tcPr>
            <w:tcW w:w="3797" w:type="dxa"/>
            <w:shd w:val="clear" w:color="auto" w:fill="auto"/>
          </w:tcPr>
          <w:p w14:paraId="213D18A0" w14:textId="77777777" w:rsidR="001246F1" w:rsidRPr="00700C2F" w:rsidRDefault="001246F1" w:rsidP="001246F1">
            <w:pPr>
              <w:rPr>
                <w:rFonts w:cs="Arial"/>
                <w:sz w:val="28"/>
                <w:szCs w:val="28"/>
              </w:rPr>
            </w:pPr>
            <w:r w:rsidRPr="00700C2F">
              <w:rPr>
                <w:rFonts w:cs="Arial"/>
                <w:sz w:val="28"/>
                <w:szCs w:val="28"/>
              </w:rPr>
              <w:t>SG/ C R Zinder</w:t>
            </w:r>
          </w:p>
        </w:tc>
      </w:tr>
      <w:tr w:rsidR="001246F1" w:rsidRPr="00700C2F" w14:paraId="3F1DDBAD" w14:textId="77777777" w:rsidTr="001246F1">
        <w:tc>
          <w:tcPr>
            <w:tcW w:w="500" w:type="dxa"/>
          </w:tcPr>
          <w:p w14:paraId="09BCBE1B" w14:textId="77777777" w:rsidR="001246F1" w:rsidRPr="00700C2F" w:rsidRDefault="001246F1" w:rsidP="001246F1">
            <w:pPr>
              <w:rPr>
                <w:rFonts w:cs="Arial"/>
                <w:sz w:val="28"/>
                <w:szCs w:val="28"/>
              </w:rPr>
            </w:pPr>
            <w:r w:rsidRPr="00700C2F">
              <w:rPr>
                <w:rFonts w:cs="Arial"/>
                <w:sz w:val="28"/>
                <w:szCs w:val="28"/>
              </w:rPr>
              <w:t>8</w:t>
            </w:r>
          </w:p>
        </w:tc>
        <w:tc>
          <w:tcPr>
            <w:tcW w:w="5059" w:type="dxa"/>
          </w:tcPr>
          <w:p w14:paraId="28D5C702" w14:textId="77777777" w:rsidR="001246F1" w:rsidRPr="00700C2F" w:rsidRDefault="001246F1" w:rsidP="001246F1">
            <w:pPr>
              <w:rPr>
                <w:rFonts w:cs="Arial"/>
                <w:sz w:val="28"/>
                <w:szCs w:val="28"/>
              </w:rPr>
            </w:pPr>
            <w:r w:rsidRPr="00700C2F">
              <w:rPr>
                <w:rFonts w:cs="Arial"/>
                <w:sz w:val="28"/>
                <w:szCs w:val="28"/>
              </w:rPr>
              <w:t>Mr Dogo Tari</w:t>
            </w:r>
          </w:p>
        </w:tc>
        <w:tc>
          <w:tcPr>
            <w:tcW w:w="3797" w:type="dxa"/>
          </w:tcPr>
          <w:p w14:paraId="2C407038" w14:textId="77777777" w:rsidR="001246F1" w:rsidRPr="00700C2F" w:rsidRDefault="001246F1" w:rsidP="001246F1">
            <w:pPr>
              <w:rPr>
                <w:rFonts w:cs="Arial"/>
                <w:sz w:val="28"/>
                <w:szCs w:val="28"/>
              </w:rPr>
            </w:pPr>
            <w:r w:rsidRPr="00700C2F">
              <w:rPr>
                <w:rFonts w:cs="Arial"/>
                <w:sz w:val="28"/>
                <w:szCs w:val="28"/>
              </w:rPr>
              <w:t xml:space="preserve">SG/ Conseil Régional  Agadez </w:t>
            </w:r>
          </w:p>
        </w:tc>
      </w:tr>
      <w:tr w:rsidR="001246F1" w:rsidRPr="00700C2F" w14:paraId="12CE9FAC" w14:textId="77777777" w:rsidTr="001246F1">
        <w:tc>
          <w:tcPr>
            <w:tcW w:w="500" w:type="dxa"/>
          </w:tcPr>
          <w:p w14:paraId="778152B0" w14:textId="77777777" w:rsidR="001246F1" w:rsidRPr="00700C2F" w:rsidRDefault="001246F1" w:rsidP="001246F1">
            <w:pPr>
              <w:rPr>
                <w:rFonts w:cs="Arial"/>
                <w:sz w:val="28"/>
                <w:szCs w:val="28"/>
              </w:rPr>
            </w:pPr>
            <w:r w:rsidRPr="00700C2F">
              <w:rPr>
                <w:rFonts w:cs="Arial"/>
                <w:sz w:val="28"/>
                <w:szCs w:val="28"/>
              </w:rPr>
              <w:t>9</w:t>
            </w:r>
          </w:p>
        </w:tc>
        <w:tc>
          <w:tcPr>
            <w:tcW w:w="5059" w:type="dxa"/>
          </w:tcPr>
          <w:p w14:paraId="374E17C9" w14:textId="77777777" w:rsidR="001246F1" w:rsidRPr="00700C2F" w:rsidRDefault="001246F1" w:rsidP="001246F1">
            <w:pPr>
              <w:rPr>
                <w:rFonts w:cs="Arial"/>
                <w:sz w:val="28"/>
                <w:szCs w:val="28"/>
              </w:rPr>
            </w:pPr>
            <w:r w:rsidRPr="00700C2F">
              <w:rPr>
                <w:rFonts w:cs="Arial"/>
                <w:sz w:val="28"/>
                <w:szCs w:val="28"/>
              </w:rPr>
              <w:t>Mr Maidanbe Ousmane</w:t>
            </w:r>
          </w:p>
        </w:tc>
        <w:tc>
          <w:tcPr>
            <w:tcW w:w="3797" w:type="dxa"/>
          </w:tcPr>
          <w:p w14:paraId="49F33896" w14:textId="77777777" w:rsidR="001246F1" w:rsidRPr="00700C2F" w:rsidRDefault="001246F1" w:rsidP="001246F1">
            <w:pPr>
              <w:rPr>
                <w:rFonts w:cs="Arial"/>
                <w:sz w:val="28"/>
                <w:szCs w:val="28"/>
              </w:rPr>
            </w:pPr>
            <w:r w:rsidRPr="00700C2F">
              <w:rPr>
                <w:rFonts w:cs="Arial"/>
                <w:sz w:val="28"/>
                <w:szCs w:val="28"/>
              </w:rPr>
              <w:t>SG/ Conseil Régional  Tillabéri</w:t>
            </w:r>
          </w:p>
        </w:tc>
      </w:tr>
      <w:tr w:rsidR="001246F1" w:rsidRPr="00700C2F" w14:paraId="6F5705BB" w14:textId="77777777" w:rsidTr="001246F1">
        <w:tc>
          <w:tcPr>
            <w:tcW w:w="500" w:type="dxa"/>
          </w:tcPr>
          <w:p w14:paraId="1BD04069" w14:textId="77777777" w:rsidR="001246F1" w:rsidRPr="00700C2F" w:rsidRDefault="001246F1" w:rsidP="001246F1">
            <w:pPr>
              <w:rPr>
                <w:rFonts w:cs="Arial"/>
                <w:sz w:val="28"/>
                <w:szCs w:val="28"/>
              </w:rPr>
            </w:pPr>
            <w:r w:rsidRPr="00700C2F">
              <w:rPr>
                <w:rFonts w:cs="Arial"/>
                <w:sz w:val="28"/>
                <w:szCs w:val="28"/>
              </w:rPr>
              <w:t>10</w:t>
            </w:r>
          </w:p>
        </w:tc>
        <w:tc>
          <w:tcPr>
            <w:tcW w:w="5059" w:type="dxa"/>
          </w:tcPr>
          <w:p w14:paraId="1F43B518" w14:textId="77777777" w:rsidR="001246F1" w:rsidRPr="00700C2F" w:rsidRDefault="001246F1" w:rsidP="001246F1">
            <w:pPr>
              <w:rPr>
                <w:rFonts w:cs="Arial"/>
                <w:sz w:val="28"/>
                <w:szCs w:val="28"/>
              </w:rPr>
            </w:pPr>
            <w:r w:rsidRPr="00700C2F">
              <w:rPr>
                <w:rFonts w:cs="Arial"/>
                <w:sz w:val="28"/>
                <w:szCs w:val="28"/>
              </w:rPr>
              <w:t>Mr Moctar Moussa SALEY</w:t>
            </w:r>
          </w:p>
        </w:tc>
        <w:tc>
          <w:tcPr>
            <w:tcW w:w="3797" w:type="dxa"/>
          </w:tcPr>
          <w:p w14:paraId="03870EFF" w14:textId="77777777" w:rsidR="001246F1" w:rsidRPr="00700C2F" w:rsidRDefault="001246F1" w:rsidP="001246F1">
            <w:pPr>
              <w:rPr>
                <w:rFonts w:cs="Arial"/>
                <w:sz w:val="28"/>
                <w:szCs w:val="28"/>
              </w:rPr>
            </w:pPr>
            <w:r w:rsidRPr="00700C2F">
              <w:rPr>
                <w:rFonts w:cs="Arial"/>
                <w:sz w:val="28"/>
                <w:szCs w:val="28"/>
              </w:rPr>
              <w:t>DREC/R/M/ Maradi</w:t>
            </w:r>
          </w:p>
        </w:tc>
      </w:tr>
      <w:tr w:rsidR="001246F1" w:rsidRPr="00700C2F" w14:paraId="30EF73E3" w14:textId="77777777" w:rsidTr="001246F1">
        <w:tc>
          <w:tcPr>
            <w:tcW w:w="500" w:type="dxa"/>
            <w:shd w:val="clear" w:color="auto" w:fill="auto"/>
          </w:tcPr>
          <w:p w14:paraId="7883C081" w14:textId="77777777" w:rsidR="001246F1" w:rsidRPr="00700C2F" w:rsidRDefault="001246F1" w:rsidP="001246F1">
            <w:pPr>
              <w:rPr>
                <w:rFonts w:cs="Arial"/>
                <w:sz w:val="28"/>
                <w:szCs w:val="28"/>
              </w:rPr>
            </w:pPr>
            <w:r w:rsidRPr="00700C2F">
              <w:rPr>
                <w:rFonts w:cs="Arial"/>
                <w:sz w:val="28"/>
                <w:szCs w:val="28"/>
              </w:rPr>
              <w:t>11</w:t>
            </w:r>
          </w:p>
        </w:tc>
        <w:tc>
          <w:tcPr>
            <w:tcW w:w="5059" w:type="dxa"/>
            <w:shd w:val="clear" w:color="auto" w:fill="auto"/>
          </w:tcPr>
          <w:p w14:paraId="717D1284" w14:textId="77777777" w:rsidR="001246F1" w:rsidRPr="00700C2F" w:rsidRDefault="001246F1" w:rsidP="001246F1">
            <w:pPr>
              <w:rPr>
                <w:rFonts w:cs="Arial"/>
                <w:sz w:val="28"/>
                <w:szCs w:val="28"/>
              </w:rPr>
            </w:pPr>
            <w:r w:rsidRPr="00700C2F">
              <w:rPr>
                <w:rFonts w:cs="Arial"/>
                <w:sz w:val="28"/>
                <w:szCs w:val="28"/>
              </w:rPr>
              <w:t>Mr Lawan Maman</w:t>
            </w:r>
          </w:p>
        </w:tc>
        <w:tc>
          <w:tcPr>
            <w:tcW w:w="3797" w:type="dxa"/>
            <w:shd w:val="clear" w:color="auto" w:fill="auto"/>
          </w:tcPr>
          <w:p w14:paraId="663C4351" w14:textId="77777777" w:rsidR="001246F1" w:rsidRPr="00700C2F" w:rsidRDefault="001246F1" w:rsidP="001246F1">
            <w:pPr>
              <w:rPr>
                <w:rFonts w:cs="Arial"/>
                <w:sz w:val="28"/>
                <w:szCs w:val="28"/>
              </w:rPr>
            </w:pPr>
            <w:r w:rsidRPr="00700C2F">
              <w:rPr>
                <w:rFonts w:cs="Arial"/>
                <w:sz w:val="28"/>
                <w:szCs w:val="28"/>
              </w:rPr>
              <w:t>DREC/R/M/ Zinder</w:t>
            </w:r>
          </w:p>
        </w:tc>
      </w:tr>
      <w:tr w:rsidR="001246F1" w:rsidRPr="00700C2F" w14:paraId="56455BE0" w14:textId="77777777" w:rsidTr="001246F1">
        <w:tc>
          <w:tcPr>
            <w:tcW w:w="500" w:type="dxa"/>
            <w:shd w:val="clear" w:color="auto" w:fill="auto"/>
          </w:tcPr>
          <w:p w14:paraId="6D3D8FCC" w14:textId="77777777" w:rsidR="001246F1" w:rsidRPr="00700C2F" w:rsidRDefault="001246F1" w:rsidP="001246F1">
            <w:pPr>
              <w:rPr>
                <w:rFonts w:cs="Arial"/>
                <w:sz w:val="28"/>
                <w:szCs w:val="28"/>
              </w:rPr>
            </w:pPr>
            <w:r w:rsidRPr="00700C2F">
              <w:rPr>
                <w:rFonts w:cs="Arial"/>
                <w:sz w:val="28"/>
                <w:szCs w:val="28"/>
              </w:rPr>
              <w:t>12</w:t>
            </w:r>
          </w:p>
        </w:tc>
        <w:tc>
          <w:tcPr>
            <w:tcW w:w="5059" w:type="dxa"/>
            <w:shd w:val="clear" w:color="auto" w:fill="auto"/>
          </w:tcPr>
          <w:p w14:paraId="6DC2781F" w14:textId="77777777" w:rsidR="001246F1" w:rsidRPr="00700C2F" w:rsidRDefault="001246F1" w:rsidP="001246F1">
            <w:pPr>
              <w:rPr>
                <w:rFonts w:cs="Arial"/>
                <w:sz w:val="28"/>
                <w:szCs w:val="28"/>
              </w:rPr>
            </w:pPr>
            <w:r w:rsidRPr="00700C2F">
              <w:rPr>
                <w:rFonts w:cs="Arial"/>
                <w:sz w:val="28"/>
                <w:szCs w:val="28"/>
              </w:rPr>
              <w:t>Mr KABIROU</w:t>
            </w:r>
          </w:p>
        </w:tc>
        <w:tc>
          <w:tcPr>
            <w:tcW w:w="3797" w:type="dxa"/>
            <w:shd w:val="clear" w:color="auto" w:fill="auto"/>
          </w:tcPr>
          <w:p w14:paraId="58873692" w14:textId="77777777" w:rsidR="001246F1" w:rsidRPr="00700C2F" w:rsidRDefault="001246F1" w:rsidP="001246F1">
            <w:pPr>
              <w:rPr>
                <w:rFonts w:cs="Arial"/>
                <w:sz w:val="28"/>
                <w:szCs w:val="28"/>
              </w:rPr>
            </w:pPr>
            <w:r w:rsidRPr="00700C2F">
              <w:rPr>
                <w:rFonts w:cs="Arial"/>
                <w:sz w:val="28"/>
                <w:szCs w:val="28"/>
              </w:rPr>
              <w:t>DREC/R/M/ Tahoua</w:t>
            </w:r>
          </w:p>
        </w:tc>
      </w:tr>
      <w:tr w:rsidR="001246F1" w:rsidRPr="00700C2F" w14:paraId="23760C27" w14:textId="77777777" w:rsidTr="001246F1">
        <w:tc>
          <w:tcPr>
            <w:tcW w:w="500" w:type="dxa"/>
          </w:tcPr>
          <w:p w14:paraId="3DE27C3D" w14:textId="77777777" w:rsidR="001246F1" w:rsidRPr="00700C2F" w:rsidRDefault="001246F1" w:rsidP="001246F1">
            <w:pPr>
              <w:rPr>
                <w:rFonts w:cs="Arial"/>
                <w:sz w:val="28"/>
                <w:szCs w:val="28"/>
              </w:rPr>
            </w:pPr>
            <w:r w:rsidRPr="00700C2F">
              <w:rPr>
                <w:rFonts w:cs="Arial"/>
                <w:sz w:val="28"/>
                <w:szCs w:val="28"/>
              </w:rPr>
              <w:t>13</w:t>
            </w:r>
          </w:p>
        </w:tc>
        <w:tc>
          <w:tcPr>
            <w:tcW w:w="5059" w:type="dxa"/>
          </w:tcPr>
          <w:p w14:paraId="34C4FE29" w14:textId="77777777" w:rsidR="001246F1" w:rsidRPr="00700C2F" w:rsidRDefault="001246F1" w:rsidP="001246F1">
            <w:pPr>
              <w:rPr>
                <w:rFonts w:cs="Arial"/>
                <w:sz w:val="28"/>
                <w:szCs w:val="28"/>
              </w:rPr>
            </w:pPr>
            <w:r w:rsidRPr="00700C2F">
              <w:rPr>
                <w:rFonts w:cs="Arial"/>
                <w:sz w:val="28"/>
                <w:szCs w:val="28"/>
              </w:rPr>
              <w:t>Mr Yacouba SOUKEYRATOU</w:t>
            </w:r>
          </w:p>
        </w:tc>
        <w:tc>
          <w:tcPr>
            <w:tcW w:w="3797" w:type="dxa"/>
          </w:tcPr>
          <w:p w14:paraId="0457481C" w14:textId="77777777" w:rsidR="001246F1" w:rsidRPr="00700C2F" w:rsidRDefault="001246F1" w:rsidP="001246F1">
            <w:pPr>
              <w:rPr>
                <w:rFonts w:cs="Arial"/>
                <w:sz w:val="28"/>
                <w:szCs w:val="28"/>
              </w:rPr>
            </w:pPr>
            <w:r w:rsidRPr="00700C2F">
              <w:rPr>
                <w:rFonts w:cs="Arial"/>
                <w:sz w:val="28"/>
                <w:szCs w:val="28"/>
              </w:rPr>
              <w:t>DREC/R/M/ Agadez</w:t>
            </w:r>
          </w:p>
        </w:tc>
      </w:tr>
      <w:tr w:rsidR="001246F1" w:rsidRPr="00700C2F" w14:paraId="266280D9" w14:textId="77777777" w:rsidTr="001246F1">
        <w:tc>
          <w:tcPr>
            <w:tcW w:w="500" w:type="dxa"/>
          </w:tcPr>
          <w:p w14:paraId="02BCED91" w14:textId="77777777" w:rsidR="001246F1" w:rsidRPr="00700C2F" w:rsidRDefault="001246F1" w:rsidP="001246F1">
            <w:pPr>
              <w:rPr>
                <w:rFonts w:cs="Arial"/>
                <w:sz w:val="28"/>
                <w:szCs w:val="28"/>
              </w:rPr>
            </w:pPr>
            <w:r w:rsidRPr="00700C2F">
              <w:rPr>
                <w:rFonts w:cs="Arial"/>
                <w:sz w:val="28"/>
                <w:szCs w:val="28"/>
              </w:rPr>
              <w:t>15</w:t>
            </w:r>
          </w:p>
        </w:tc>
        <w:tc>
          <w:tcPr>
            <w:tcW w:w="5059" w:type="dxa"/>
          </w:tcPr>
          <w:p w14:paraId="24F28C66" w14:textId="77777777" w:rsidR="001246F1" w:rsidRPr="00700C2F" w:rsidRDefault="001246F1" w:rsidP="001246F1">
            <w:pPr>
              <w:rPr>
                <w:rFonts w:cs="Arial"/>
                <w:sz w:val="28"/>
                <w:szCs w:val="28"/>
              </w:rPr>
            </w:pPr>
            <w:r w:rsidRPr="00700C2F">
              <w:rPr>
                <w:rFonts w:cs="Arial"/>
                <w:sz w:val="28"/>
                <w:szCs w:val="28"/>
              </w:rPr>
              <w:t>Mme Alfari KADI</w:t>
            </w:r>
          </w:p>
        </w:tc>
        <w:tc>
          <w:tcPr>
            <w:tcW w:w="3797" w:type="dxa"/>
          </w:tcPr>
          <w:p w14:paraId="0800EBCB" w14:textId="77777777" w:rsidR="001246F1" w:rsidRPr="00700C2F" w:rsidRDefault="001246F1" w:rsidP="001246F1">
            <w:pPr>
              <w:rPr>
                <w:rFonts w:cs="Arial"/>
                <w:sz w:val="28"/>
                <w:szCs w:val="28"/>
              </w:rPr>
            </w:pPr>
            <w:r w:rsidRPr="00700C2F">
              <w:rPr>
                <w:rFonts w:cs="Arial"/>
                <w:sz w:val="28"/>
                <w:szCs w:val="28"/>
              </w:rPr>
              <w:t>DDEC/R/M/ Tillaberi</w:t>
            </w:r>
          </w:p>
        </w:tc>
      </w:tr>
      <w:tr w:rsidR="001246F1" w:rsidRPr="00700C2F" w14:paraId="3B23BC26" w14:textId="77777777" w:rsidTr="001246F1">
        <w:tc>
          <w:tcPr>
            <w:tcW w:w="500" w:type="dxa"/>
          </w:tcPr>
          <w:p w14:paraId="2BF5BDDB" w14:textId="77777777" w:rsidR="001246F1" w:rsidRPr="00700C2F" w:rsidRDefault="001246F1" w:rsidP="001246F1">
            <w:pPr>
              <w:rPr>
                <w:rFonts w:cs="Arial"/>
                <w:sz w:val="28"/>
                <w:szCs w:val="28"/>
              </w:rPr>
            </w:pPr>
            <w:r w:rsidRPr="00700C2F">
              <w:rPr>
                <w:rFonts w:cs="Arial"/>
                <w:sz w:val="28"/>
                <w:szCs w:val="28"/>
              </w:rPr>
              <w:t>16</w:t>
            </w:r>
          </w:p>
        </w:tc>
        <w:tc>
          <w:tcPr>
            <w:tcW w:w="5059" w:type="dxa"/>
          </w:tcPr>
          <w:p w14:paraId="0D8136CE" w14:textId="77777777" w:rsidR="001246F1" w:rsidRPr="00700C2F" w:rsidRDefault="001246F1" w:rsidP="001246F1">
            <w:pPr>
              <w:rPr>
                <w:rFonts w:cs="Arial"/>
                <w:sz w:val="28"/>
                <w:szCs w:val="28"/>
              </w:rPr>
            </w:pPr>
            <w:r w:rsidRPr="00700C2F">
              <w:rPr>
                <w:rFonts w:cs="Arial"/>
                <w:sz w:val="28"/>
                <w:szCs w:val="28"/>
              </w:rPr>
              <w:t>MrTijani M  Souna</w:t>
            </w:r>
          </w:p>
        </w:tc>
        <w:tc>
          <w:tcPr>
            <w:tcW w:w="3797" w:type="dxa"/>
          </w:tcPr>
          <w:p w14:paraId="312031D0" w14:textId="77777777" w:rsidR="001246F1" w:rsidRPr="00700C2F" w:rsidRDefault="001246F1" w:rsidP="001246F1">
            <w:pPr>
              <w:rPr>
                <w:rFonts w:cs="Arial"/>
                <w:sz w:val="28"/>
                <w:szCs w:val="28"/>
              </w:rPr>
            </w:pPr>
            <w:r w:rsidRPr="00700C2F">
              <w:rPr>
                <w:rFonts w:cs="Arial"/>
                <w:sz w:val="28"/>
                <w:szCs w:val="28"/>
              </w:rPr>
              <w:t>DR/IN/ Tillaberi</w:t>
            </w:r>
          </w:p>
        </w:tc>
      </w:tr>
      <w:tr w:rsidR="001246F1" w:rsidRPr="00700C2F" w14:paraId="4A00A932" w14:textId="77777777" w:rsidTr="001246F1">
        <w:tc>
          <w:tcPr>
            <w:tcW w:w="500" w:type="dxa"/>
          </w:tcPr>
          <w:p w14:paraId="64F5D17F" w14:textId="77777777" w:rsidR="001246F1" w:rsidRPr="00700C2F" w:rsidRDefault="001246F1" w:rsidP="001246F1">
            <w:pPr>
              <w:rPr>
                <w:rFonts w:cs="Arial"/>
                <w:sz w:val="28"/>
                <w:szCs w:val="28"/>
              </w:rPr>
            </w:pPr>
            <w:r w:rsidRPr="00700C2F">
              <w:rPr>
                <w:rFonts w:cs="Arial"/>
                <w:sz w:val="28"/>
                <w:szCs w:val="28"/>
              </w:rPr>
              <w:t>17</w:t>
            </w:r>
          </w:p>
        </w:tc>
        <w:tc>
          <w:tcPr>
            <w:tcW w:w="5059" w:type="dxa"/>
          </w:tcPr>
          <w:p w14:paraId="4572F138" w14:textId="77777777" w:rsidR="001246F1" w:rsidRPr="00700C2F" w:rsidRDefault="001246F1" w:rsidP="001246F1">
            <w:pPr>
              <w:rPr>
                <w:rFonts w:cs="Arial"/>
                <w:sz w:val="28"/>
                <w:szCs w:val="28"/>
              </w:rPr>
            </w:pPr>
            <w:r w:rsidRPr="00700C2F">
              <w:rPr>
                <w:rFonts w:cs="Arial"/>
                <w:sz w:val="28"/>
                <w:szCs w:val="28"/>
              </w:rPr>
              <w:t>Mr Maliki MAHAMADOU</w:t>
            </w:r>
          </w:p>
        </w:tc>
        <w:tc>
          <w:tcPr>
            <w:tcW w:w="3797" w:type="dxa"/>
          </w:tcPr>
          <w:p w14:paraId="659CC363" w14:textId="77777777" w:rsidR="001246F1" w:rsidRPr="00700C2F" w:rsidRDefault="001246F1" w:rsidP="001246F1">
            <w:pPr>
              <w:rPr>
                <w:rFonts w:cs="Arial"/>
                <w:sz w:val="28"/>
                <w:szCs w:val="28"/>
              </w:rPr>
            </w:pPr>
            <w:r w:rsidRPr="00700C2F">
              <w:rPr>
                <w:rFonts w:cs="Arial"/>
                <w:sz w:val="28"/>
                <w:szCs w:val="28"/>
              </w:rPr>
              <w:t>SG/ C R  Tahoua</w:t>
            </w:r>
          </w:p>
        </w:tc>
      </w:tr>
      <w:tr w:rsidR="001246F1" w:rsidRPr="00700C2F" w14:paraId="3421653F" w14:textId="77777777" w:rsidTr="001246F1">
        <w:tc>
          <w:tcPr>
            <w:tcW w:w="500" w:type="dxa"/>
          </w:tcPr>
          <w:p w14:paraId="1667C326" w14:textId="77777777" w:rsidR="001246F1" w:rsidRPr="00700C2F" w:rsidRDefault="001246F1" w:rsidP="001246F1">
            <w:pPr>
              <w:rPr>
                <w:rFonts w:cs="Arial"/>
                <w:sz w:val="28"/>
                <w:szCs w:val="28"/>
              </w:rPr>
            </w:pPr>
          </w:p>
        </w:tc>
        <w:tc>
          <w:tcPr>
            <w:tcW w:w="5059" w:type="dxa"/>
          </w:tcPr>
          <w:p w14:paraId="25B6566F" w14:textId="77777777" w:rsidR="001246F1" w:rsidRPr="00700C2F" w:rsidRDefault="001246F1" w:rsidP="001246F1">
            <w:pPr>
              <w:rPr>
                <w:rFonts w:cs="Arial"/>
                <w:sz w:val="28"/>
                <w:szCs w:val="28"/>
              </w:rPr>
            </w:pPr>
          </w:p>
        </w:tc>
        <w:tc>
          <w:tcPr>
            <w:tcW w:w="3797" w:type="dxa"/>
          </w:tcPr>
          <w:p w14:paraId="5F1E9AB1" w14:textId="77777777" w:rsidR="001246F1" w:rsidRPr="00700C2F" w:rsidRDefault="001246F1" w:rsidP="001246F1">
            <w:pPr>
              <w:rPr>
                <w:rFonts w:cs="Arial"/>
                <w:sz w:val="28"/>
                <w:szCs w:val="28"/>
              </w:rPr>
            </w:pPr>
          </w:p>
        </w:tc>
      </w:tr>
    </w:tbl>
    <w:p w14:paraId="0035FFC7" w14:textId="77777777" w:rsidR="001246F1" w:rsidRPr="00700C2F" w:rsidRDefault="001246F1" w:rsidP="001246F1">
      <w:pPr>
        <w:pStyle w:val="Paragraphedeliste"/>
        <w:rPr>
          <w:rFonts w:cs="Arial"/>
          <w:b/>
          <w:sz w:val="24"/>
          <w:szCs w:val="24"/>
        </w:rPr>
      </w:pPr>
    </w:p>
    <w:p w14:paraId="32A21942" w14:textId="77777777" w:rsidR="001246F1" w:rsidRPr="00700C2F" w:rsidRDefault="001246F1" w:rsidP="001246F1">
      <w:pPr>
        <w:rPr>
          <w:rFonts w:cs="Arial"/>
          <w:b/>
          <w:sz w:val="24"/>
          <w:szCs w:val="24"/>
        </w:rPr>
      </w:pPr>
      <w:r w:rsidRPr="00700C2F">
        <w:rPr>
          <w:rFonts w:cs="Arial"/>
          <w:b/>
          <w:sz w:val="24"/>
          <w:szCs w:val="24"/>
        </w:rPr>
        <w:br w:type="page"/>
      </w:r>
    </w:p>
    <w:p w14:paraId="0FAFDA03" w14:textId="77777777" w:rsidR="001246F1" w:rsidRPr="00700C2F" w:rsidRDefault="001246F1" w:rsidP="001246F1">
      <w:pPr>
        <w:pStyle w:val="Titre2"/>
        <w:rPr>
          <w:rFonts w:cs="Arial"/>
        </w:rPr>
      </w:pPr>
      <w:bookmarkStart w:id="141" w:name="_Toc109397232"/>
      <w:bookmarkStart w:id="142" w:name="_Toc111101363"/>
      <w:r w:rsidRPr="00700C2F">
        <w:rPr>
          <w:rFonts w:cs="Arial"/>
        </w:rPr>
        <w:t>6.3. ANNEXE 3: GUIDE D’ENTRETIEN</w:t>
      </w:r>
      <w:bookmarkEnd w:id="141"/>
      <w:bookmarkEnd w:id="142"/>
      <w:r w:rsidRPr="00700C2F">
        <w:rPr>
          <w:rFonts w:cs="Arial"/>
        </w:rPr>
        <w:t xml:space="preserve"> </w:t>
      </w:r>
    </w:p>
    <w:p w14:paraId="684B6F91" w14:textId="77777777" w:rsidR="001246F1" w:rsidRPr="00700C2F" w:rsidRDefault="001246F1" w:rsidP="001246F1">
      <w:pPr>
        <w:rPr>
          <w:rFonts w:cs="Arial"/>
          <w:sz w:val="24"/>
          <w:szCs w:val="24"/>
        </w:rPr>
      </w:pPr>
      <w:r w:rsidRPr="00700C2F">
        <w:rPr>
          <w:rFonts w:cs="Arial"/>
          <w:sz w:val="24"/>
          <w:szCs w:val="24"/>
        </w:rPr>
        <w:t>Institution :</w:t>
      </w:r>
    </w:p>
    <w:p w14:paraId="3103FCA5" w14:textId="77777777" w:rsidR="001246F1" w:rsidRPr="00700C2F" w:rsidRDefault="001246F1" w:rsidP="007623E8">
      <w:pPr>
        <w:pStyle w:val="Paragraphedeliste"/>
        <w:numPr>
          <w:ilvl w:val="0"/>
          <w:numId w:val="35"/>
        </w:numPr>
        <w:spacing w:after="160" w:line="720" w:lineRule="auto"/>
        <w:rPr>
          <w:rFonts w:cs="Arial"/>
          <w:sz w:val="24"/>
          <w:szCs w:val="24"/>
        </w:rPr>
      </w:pPr>
      <w:r w:rsidRPr="00700C2F">
        <w:rPr>
          <w:rFonts w:cs="Arial"/>
          <w:sz w:val="24"/>
          <w:szCs w:val="24"/>
        </w:rPr>
        <w:t>Présentation de la structure :</w:t>
      </w:r>
    </w:p>
    <w:p w14:paraId="01002029" w14:textId="77777777" w:rsidR="001246F1" w:rsidRPr="001246F1" w:rsidRDefault="001246F1" w:rsidP="007623E8">
      <w:pPr>
        <w:pStyle w:val="Paragraphedeliste"/>
        <w:numPr>
          <w:ilvl w:val="0"/>
          <w:numId w:val="35"/>
        </w:numPr>
        <w:spacing w:after="0"/>
        <w:rPr>
          <w:rFonts w:cs="Arial"/>
          <w:sz w:val="24"/>
          <w:szCs w:val="24"/>
          <w:lang w:val="fr-FR"/>
        </w:rPr>
      </w:pPr>
      <w:r w:rsidRPr="001246F1">
        <w:rPr>
          <w:rFonts w:cs="Arial"/>
          <w:sz w:val="24"/>
          <w:szCs w:val="24"/>
          <w:lang w:val="fr-FR"/>
        </w:rPr>
        <w:t>Connaissez-vous le programme qui intéresse votre Institution dans le Plan d’action de la PNM?</w:t>
      </w:r>
    </w:p>
    <w:p w14:paraId="7CDE6CAE" w14:textId="77777777" w:rsidR="001246F1" w:rsidRPr="001246F1" w:rsidRDefault="001246F1" w:rsidP="001246F1">
      <w:pPr>
        <w:spacing w:after="0"/>
        <w:rPr>
          <w:rFonts w:cs="Arial"/>
          <w:sz w:val="24"/>
          <w:szCs w:val="24"/>
          <w:lang w:val="fr-FR"/>
        </w:rPr>
      </w:pPr>
    </w:p>
    <w:p w14:paraId="7BFC3A5B" w14:textId="77777777" w:rsidR="001246F1" w:rsidRPr="00700C2F" w:rsidRDefault="001246F1" w:rsidP="007623E8">
      <w:pPr>
        <w:pStyle w:val="Paragraphedeliste"/>
        <w:numPr>
          <w:ilvl w:val="0"/>
          <w:numId w:val="35"/>
        </w:numPr>
        <w:spacing w:after="160" w:line="276" w:lineRule="auto"/>
        <w:rPr>
          <w:rFonts w:cs="Arial"/>
          <w:sz w:val="24"/>
          <w:szCs w:val="24"/>
        </w:rPr>
      </w:pPr>
      <w:r w:rsidRPr="001246F1">
        <w:rPr>
          <w:rFonts w:cs="Arial"/>
          <w:sz w:val="24"/>
          <w:szCs w:val="24"/>
          <w:lang w:val="fr-FR"/>
        </w:rPr>
        <w:t xml:space="preserve">Quelles sont les  principales missions assignées à votre structure ? </w:t>
      </w:r>
      <w:r w:rsidRPr="00700C2F">
        <w:rPr>
          <w:rFonts w:cs="Arial"/>
          <w:sz w:val="24"/>
          <w:szCs w:val="24"/>
        </w:rPr>
        <w:t>(Texte)</w:t>
      </w:r>
    </w:p>
    <w:p w14:paraId="1657B710" w14:textId="77777777" w:rsidR="001246F1" w:rsidRPr="001246F1" w:rsidRDefault="001246F1" w:rsidP="007623E8">
      <w:pPr>
        <w:pStyle w:val="Paragraphedeliste"/>
        <w:numPr>
          <w:ilvl w:val="0"/>
          <w:numId w:val="35"/>
        </w:numPr>
        <w:spacing w:after="160" w:line="720" w:lineRule="auto"/>
        <w:rPr>
          <w:rFonts w:cs="Arial"/>
          <w:sz w:val="24"/>
          <w:szCs w:val="24"/>
          <w:lang w:val="fr-FR"/>
        </w:rPr>
      </w:pPr>
      <w:r w:rsidRPr="001246F1">
        <w:rPr>
          <w:rFonts w:cs="Arial"/>
          <w:sz w:val="24"/>
          <w:szCs w:val="24"/>
          <w:lang w:val="fr-FR"/>
        </w:rPr>
        <w:t>Avez-vous un dispositif de suivi évaluation. ?</w:t>
      </w:r>
    </w:p>
    <w:p w14:paraId="3E1699FC" w14:textId="77777777" w:rsidR="001246F1" w:rsidRPr="001246F1" w:rsidRDefault="001246F1" w:rsidP="001246F1">
      <w:pPr>
        <w:pStyle w:val="Paragraphedeliste"/>
        <w:rPr>
          <w:rFonts w:cs="Arial"/>
          <w:sz w:val="24"/>
          <w:szCs w:val="24"/>
          <w:lang w:val="fr-FR"/>
        </w:rPr>
      </w:pPr>
    </w:p>
    <w:p w14:paraId="041E22BB" w14:textId="77777777" w:rsidR="001246F1" w:rsidRPr="00700C2F" w:rsidRDefault="001246F1" w:rsidP="007623E8">
      <w:pPr>
        <w:pStyle w:val="Paragraphedeliste"/>
        <w:numPr>
          <w:ilvl w:val="0"/>
          <w:numId w:val="35"/>
        </w:numPr>
        <w:spacing w:after="160"/>
        <w:rPr>
          <w:rFonts w:cs="Arial"/>
          <w:sz w:val="24"/>
          <w:szCs w:val="24"/>
        </w:rPr>
      </w:pPr>
      <w:r w:rsidRPr="00700C2F">
        <w:rPr>
          <w:rFonts w:cs="Arial"/>
          <w:sz w:val="24"/>
          <w:szCs w:val="24"/>
        </w:rPr>
        <w:t>Ressources :</w:t>
      </w:r>
    </w:p>
    <w:p w14:paraId="13270CAB" w14:textId="77777777" w:rsidR="001246F1" w:rsidRPr="001246F1" w:rsidRDefault="001246F1" w:rsidP="007623E8">
      <w:pPr>
        <w:pStyle w:val="Paragraphedeliste"/>
        <w:numPr>
          <w:ilvl w:val="0"/>
          <w:numId w:val="36"/>
        </w:numPr>
        <w:spacing w:after="160" w:line="480" w:lineRule="auto"/>
        <w:rPr>
          <w:rFonts w:cs="Arial"/>
          <w:sz w:val="24"/>
          <w:szCs w:val="24"/>
          <w:lang w:val="fr-FR"/>
        </w:rPr>
      </w:pPr>
      <w:r w:rsidRPr="001246F1">
        <w:rPr>
          <w:rFonts w:cs="Arial"/>
          <w:sz w:val="24"/>
          <w:szCs w:val="24"/>
          <w:lang w:val="fr-FR"/>
        </w:rPr>
        <w:t>De combien de cadres disposez-vous ?</w:t>
      </w:r>
    </w:p>
    <w:p w14:paraId="5C1DC074" w14:textId="77777777" w:rsidR="001246F1" w:rsidRPr="00700C2F" w:rsidRDefault="001246F1" w:rsidP="007623E8">
      <w:pPr>
        <w:pStyle w:val="Paragraphedeliste"/>
        <w:numPr>
          <w:ilvl w:val="0"/>
          <w:numId w:val="36"/>
        </w:numPr>
        <w:spacing w:after="160"/>
        <w:rPr>
          <w:rFonts w:cs="Arial"/>
          <w:sz w:val="24"/>
          <w:szCs w:val="24"/>
        </w:rPr>
      </w:pPr>
      <w:r w:rsidRPr="001246F1">
        <w:rPr>
          <w:rFonts w:cs="Arial"/>
          <w:sz w:val="24"/>
          <w:szCs w:val="24"/>
          <w:lang w:val="fr-FR"/>
        </w:rPr>
        <w:t xml:space="preserve">Combien sont affectés au suivi évaluation ? </w:t>
      </w:r>
      <w:r w:rsidRPr="00700C2F">
        <w:rPr>
          <w:rFonts w:cs="Arial"/>
          <w:sz w:val="24"/>
          <w:szCs w:val="24"/>
        </w:rPr>
        <w:t>(collecte, traitement et transmission)</w:t>
      </w:r>
    </w:p>
    <w:p w14:paraId="7C6D1527" w14:textId="77777777" w:rsidR="001246F1" w:rsidRPr="00700C2F" w:rsidRDefault="001246F1" w:rsidP="001246F1">
      <w:pPr>
        <w:rPr>
          <w:rFonts w:cs="Arial"/>
          <w:sz w:val="24"/>
          <w:szCs w:val="24"/>
        </w:rPr>
      </w:pPr>
    </w:p>
    <w:p w14:paraId="7FD17266" w14:textId="77777777" w:rsidR="001246F1" w:rsidRPr="00700C2F" w:rsidRDefault="001246F1" w:rsidP="007623E8">
      <w:pPr>
        <w:pStyle w:val="Paragraphedeliste"/>
        <w:numPr>
          <w:ilvl w:val="0"/>
          <w:numId w:val="36"/>
        </w:numPr>
        <w:spacing w:after="160" w:line="480" w:lineRule="auto"/>
        <w:rPr>
          <w:rFonts w:cs="Arial"/>
          <w:sz w:val="24"/>
          <w:szCs w:val="24"/>
        </w:rPr>
      </w:pPr>
      <w:r w:rsidRPr="00700C2F">
        <w:rPr>
          <w:rFonts w:cs="Arial"/>
          <w:sz w:val="24"/>
          <w:szCs w:val="24"/>
        </w:rPr>
        <w:t>Combien d’ordinateurs de bureaux</w:t>
      </w:r>
    </w:p>
    <w:p w14:paraId="211EAF5D" w14:textId="67862F55" w:rsidR="001246F1" w:rsidRPr="00700C2F" w:rsidRDefault="001246F1" w:rsidP="007623E8">
      <w:pPr>
        <w:pStyle w:val="Paragraphedeliste"/>
        <w:numPr>
          <w:ilvl w:val="0"/>
          <w:numId w:val="36"/>
        </w:numPr>
        <w:spacing w:after="160" w:line="480" w:lineRule="auto"/>
        <w:rPr>
          <w:rFonts w:cs="Arial"/>
          <w:sz w:val="24"/>
          <w:szCs w:val="24"/>
        </w:rPr>
      </w:pPr>
      <w:r w:rsidRPr="00700C2F">
        <w:rPr>
          <w:rFonts w:cs="Arial"/>
          <w:sz w:val="24"/>
          <w:szCs w:val="24"/>
        </w:rPr>
        <w:t xml:space="preserve">Combien d’ordinateurs </w:t>
      </w:r>
      <w:r w:rsidR="0002286E" w:rsidRPr="00700C2F">
        <w:rPr>
          <w:rFonts w:cs="Arial"/>
          <w:sz w:val="24"/>
          <w:szCs w:val="24"/>
        </w:rPr>
        <w:t>portables?</w:t>
      </w:r>
    </w:p>
    <w:p w14:paraId="313A4373" w14:textId="77777777" w:rsidR="001246F1" w:rsidRPr="001246F1" w:rsidRDefault="001246F1" w:rsidP="007623E8">
      <w:pPr>
        <w:pStyle w:val="Paragraphedeliste"/>
        <w:numPr>
          <w:ilvl w:val="0"/>
          <w:numId w:val="36"/>
        </w:numPr>
        <w:spacing w:after="160" w:line="480" w:lineRule="auto"/>
        <w:rPr>
          <w:rFonts w:cs="Arial"/>
          <w:sz w:val="24"/>
          <w:szCs w:val="24"/>
          <w:lang w:val="fr-FR"/>
        </w:rPr>
      </w:pPr>
      <w:r w:rsidRPr="001246F1">
        <w:rPr>
          <w:rFonts w:cs="Arial"/>
          <w:sz w:val="24"/>
          <w:szCs w:val="24"/>
          <w:lang w:val="fr-FR"/>
        </w:rPr>
        <w:t>Disposez-vous de l’internet en continu ?</w:t>
      </w:r>
    </w:p>
    <w:p w14:paraId="233A6341" w14:textId="77777777" w:rsidR="001246F1" w:rsidRPr="001246F1" w:rsidRDefault="001246F1" w:rsidP="007623E8">
      <w:pPr>
        <w:pStyle w:val="Paragraphedeliste"/>
        <w:numPr>
          <w:ilvl w:val="0"/>
          <w:numId w:val="36"/>
        </w:numPr>
        <w:spacing w:after="160" w:line="480" w:lineRule="auto"/>
        <w:rPr>
          <w:rFonts w:cs="Arial"/>
          <w:sz w:val="24"/>
          <w:szCs w:val="24"/>
          <w:lang w:val="fr-FR"/>
        </w:rPr>
      </w:pPr>
      <w:r w:rsidRPr="001246F1">
        <w:rPr>
          <w:rFonts w:cs="Arial"/>
          <w:sz w:val="24"/>
          <w:szCs w:val="24"/>
          <w:lang w:val="fr-FR"/>
        </w:rPr>
        <w:t>De quels logiciels de suivi Evaluation disposez-vous ?</w:t>
      </w:r>
    </w:p>
    <w:p w14:paraId="11FE6B3D" w14:textId="77777777" w:rsidR="001246F1" w:rsidRPr="001246F1" w:rsidRDefault="001246F1" w:rsidP="007623E8">
      <w:pPr>
        <w:pStyle w:val="Paragraphedeliste"/>
        <w:numPr>
          <w:ilvl w:val="0"/>
          <w:numId w:val="35"/>
        </w:numPr>
        <w:spacing w:after="160"/>
        <w:rPr>
          <w:rFonts w:cs="Arial"/>
          <w:sz w:val="24"/>
          <w:szCs w:val="24"/>
          <w:lang w:val="fr-FR"/>
        </w:rPr>
      </w:pPr>
      <w:r w:rsidRPr="001246F1">
        <w:rPr>
          <w:rFonts w:cs="Arial"/>
          <w:sz w:val="24"/>
          <w:szCs w:val="24"/>
          <w:lang w:val="fr-FR"/>
        </w:rPr>
        <w:t>Quels sont vos besoins en ressources humaines ?</w:t>
      </w:r>
    </w:p>
    <w:p w14:paraId="6864C698" w14:textId="77777777" w:rsidR="001246F1" w:rsidRPr="001246F1" w:rsidRDefault="001246F1" w:rsidP="001246F1">
      <w:pPr>
        <w:pStyle w:val="Paragraphedeliste"/>
        <w:spacing w:line="720" w:lineRule="auto"/>
        <w:rPr>
          <w:rFonts w:cs="Arial"/>
          <w:sz w:val="24"/>
          <w:szCs w:val="24"/>
          <w:lang w:val="fr-FR"/>
        </w:rPr>
      </w:pPr>
    </w:p>
    <w:p w14:paraId="7D23A156" w14:textId="77777777" w:rsidR="001246F1" w:rsidRPr="001246F1" w:rsidRDefault="001246F1" w:rsidP="007623E8">
      <w:pPr>
        <w:pStyle w:val="Paragraphedeliste"/>
        <w:numPr>
          <w:ilvl w:val="0"/>
          <w:numId w:val="35"/>
        </w:numPr>
        <w:spacing w:after="160"/>
        <w:rPr>
          <w:rFonts w:cs="Arial"/>
          <w:sz w:val="24"/>
          <w:szCs w:val="24"/>
          <w:lang w:val="fr-FR"/>
        </w:rPr>
      </w:pPr>
      <w:r w:rsidRPr="001246F1">
        <w:rPr>
          <w:rFonts w:cs="Arial"/>
          <w:sz w:val="24"/>
          <w:szCs w:val="24"/>
          <w:lang w:val="fr-FR"/>
        </w:rPr>
        <w:t>Quels sont vos besoins en renforcement de capacités relativement au suivi évaluation des activités de votre institution ?</w:t>
      </w:r>
    </w:p>
    <w:p w14:paraId="5AF16490" w14:textId="77777777" w:rsidR="001246F1" w:rsidRPr="001246F1" w:rsidRDefault="001246F1" w:rsidP="001246F1">
      <w:pPr>
        <w:rPr>
          <w:rFonts w:cs="Arial"/>
          <w:sz w:val="24"/>
          <w:szCs w:val="24"/>
          <w:lang w:val="fr-FR"/>
        </w:rPr>
      </w:pPr>
    </w:p>
    <w:p w14:paraId="79ABE01F" w14:textId="77777777" w:rsidR="001246F1" w:rsidRPr="001246F1" w:rsidRDefault="001246F1" w:rsidP="007623E8">
      <w:pPr>
        <w:pStyle w:val="Paragraphedeliste"/>
        <w:numPr>
          <w:ilvl w:val="0"/>
          <w:numId w:val="35"/>
        </w:numPr>
        <w:spacing w:after="160"/>
        <w:rPr>
          <w:rFonts w:cs="Arial"/>
          <w:sz w:val="24"/>
          <w:szCs w:val="24"/>
          <w:lang w:val="fr-FR"/>
        </w:rPr>
      </w:pPr>
      <w:r w:rsidRPr="001246F1">
        <w:rPr>
          <w:rFonts w:cs="Arial"/>
          <w:sz w:val="24"/>
          <w:szCs w:val="24"/>
          <w:lang w:val="fr-FR"/>
        </w:rPr>
        <w:t>Avez-vous des rencontres d’échange avec l’extérieur ?</w:t>
      </w:r>
    </w:p>
    <w:p w14:paraId="51C1F01C" w14:textId="77777777" w:rsidR="001246F1" w:rsidRPr="001246F1" w:rsidRDefault="001246F1" w:rsidP="007623E8">
      <w:pPr>
        <w:pStyle w:val="Paragraphedeliste"/>
        <w:numPr>
          <w:ilvl w:val="0"/>
          <w:numId w:val="37"/>
        </w:numPr>
        <w:spacing w:after="160"/>
        <w:rPr>
          <w:rFonts w:cs="Arial"/>
          <w:sz w:val="24"/>
          <w:szCs w:val="24"/>
          <w:lang w:val="fr-FR"/>
        </w:rPr>
      </w:pPr>
      <w:r w:rsidRPr="001246F1">
        <w:rPr>
          <w:rFonts w:cs="Arial"/>
          <w:sz w:val="24"/>
          <w:szCs w:val="24"/>
          <w:lang w:val="fr-FR"/>
        </w:rPr>
        <w:t>les autres membres de la mise en œuvre de la PNM  dans le cadre suivi-Evaluation?</w:t>
      </w:r>
    </w:p>
    <w:p w14:paraId="18253CEA" w14:textId="77777777" w:rsidR="001246F1" w:rsidRPr="001246F1" w:rsidRDefault="001246F1" w:rsidP="001246F1">
      <w:pPr>
        <w:rPr>
          <w:rFonts w:cs="Arial"/>
          <w:sz w:val="24"/>
          <w:szCs w:val="24"/>
          <w:lang w:val="fr-FR"/>
        </w:rPr>
      </w:pPr>
    </w:p>
    <w:p w14:paraId="679E8F35" w14:textId="77777777" w:rsidR="001246F1" w:rsidRPr="001246F1" w:rsidRDefault="001246F1" w:rsidP="007623E8">
      <w:pPr>
        <w:pStyle w:val="Paragraphedeliste"/>
        <w:numPr>
          <w:ilvl w:val="0"/>
          <w:numId w:val="37"/>
        </w:numPr>
        <w:spacing w:after="160"/>
        <w:rPr>
          <w:rFonts w:cs="Arial"/>
          <w:sz w:val="24"/>
          <w:szCs w:val="24"/>
          <w:lang w:val="fr-FR"/>
        </w:rPr>
      </w:pPr>
      <w:r w:rsidRPr="001246F1">
        <w:rPr>
          <w:rFonts w:cs="Arial"/>
          <w:sz w:val="24"/>
          <w:szCs w:val="24"/>
          <w:lang w:val="fr-FR"/>
        </w:rPr>
        <w:t>Les autres DEP/DS de l’administration ou d’autres institutions Publiques</w:t>
      </w:r>
    </w:p>
    <w:p w14:paraId="48E8D8EB" w14:textId="77777777" w:rsidR="001246F1" w:rsidRPr="001246F1" w:rsidRDefault="001246F1" w:rsidP="001246F1">
      <w:pPr>
        <w:pStyle w:val="Paragraphedeliste"/>
        <w:rPr>
          <w:rFonts w:cs="Arial"/>
          <w:sz w:val="24"/>
          <w:szCs w:val="24"/>
          <w:lang w:val="fr-FR"/>
        </w:rPr>
      </w:pPr>
    </w:p>
    <w:p w14:paraId="27D68218" w14:textId="77777777" w:rsidR="001246F1" w:rsidRPr="001246F1" w:rsidRDefault="001246F1" w:rsidP="007623E8">
      <w:pPr>
        <w:pStyle w:val="Paragraphedeliste"/>
        <w:numPr>
          <w:ilvl w:val="0"/>
          <w:numId w:val="35"/>
        </w:numPr>
        <w:spacing w:after="160"/>
        <w:rPr>
          <w:rFonts w:cs="Arial"/>
          <w:sz w:val="24"/>
          <w:szCs w:val="24"/>
          <w:lang w:val="fr-FR"/>
        </w:rPr>
      </w:pPr>
      <w:r w:rsidRPr="001246F1">
        <w:rPr>
          <w:rFonts w:cs="Arial"/>
          <w:sz w:val="24"/>
          <w:szCs w:val="24"/>
          <w:lang w:val="fr-FR"/>
        </w:rPr>
        <w:t>Comment -vous vous organisez pour le suivi évaluation des activités de vos fournisseurs d’informations. ?</w:t>
      </w:r>
    </w:p>
    <w:p w14:paraId="6B499A93" w14:textId="77777777" w:rsidR="001246F1" w:rsidRPr="001246F1" w:rsidRDefault="001246F1" w:rsidP="001246F1">
      <w:pPr>
        <w:pStyle w:val="Paragraphedeliste"/>
        <w:rPr>
          <w:rFonts w:cs="Arial"/>
          <w:sz w:val="24"/>
          <w:szCs w:val="24"/>
          <w:lang w:val="fr-FR"/>
        </w:rPr>
      </w:pPr>
    </w:p>
    <w:p w14:paraId="6E516458" w14:textId="2E775375" w:rsidR="001246F1" w:rsidRPr="001246F1" w:rsidRDefault="001246F1" w:rsidP="007623E8">
      <w:pPr>
        <w:pStyle w:val="Paragraphedeliste"/>
        <w:numPr>
          <w:ilvl w:val="0"/>
          <w:numId w:val="35"/>
        </w:numPr>
        <w:spacing w:after="160" w:line="720" w:lineRule="auto"/>
        <w:ind w:left="360"/>
        <w:rPr>
          <w:rFonts w:cs="Arial"/>
          <w:sz w:val="24"/>
          <w:szCs w:val="24"/>
          <w:lang w:val="fr-FR"/>
        </w:rPr>
        <w:sectPr w:rsidR="001246F1" w:rsidRPr="001246F1" w:rsidSect="00A53905">
          <w:pgSz w:w="11906" w:h="16838" w:code="9"/>
          <w:pgMar w:top="1418" w:right="1418" w:bottom="1276" w:left="1418" w:header="425" w:footer="567" w:gutter="0"/>
          <w:cols w:space="708"/>
          <w:titlePg/>
          <w:docGrid w:linePitch="360"/>
        </w:sectPr>
      </w:pPr>
      <w:r w:rsidRPr="001246F1">
        <w:rPr>
          <w:rFonts w:cs="Arial"/>
          <w:sz w:val="24"/>
          <w:szCs w:val="24"/>
          <w:lang w:val="fr-FR"/>
        </w:rPr>
        <w:t xml:space="preserve">Avez-vous des </w:t>
      </w:r>
      <w:r w:rsidR="0002286E" w:rsidRPr="001246F1">
        <w:rPr>
          <w:rFonts w:cs="Arial"/>
          <w:sz w:val="24"/>
          <w:szCs w:val="24"/>
          <w:lang w:val="fr-FR"/>
        </w:rPr>
        <w:t>recommandations à</w:t>
      </w:r>
      <w:r w:rsidRPr="001246F1">
        <w:rPr>
          <w:rFonts w:cs="Arial"/>
          <w:sz w:val="24"/>
          <w:szCs w:val="24"/>
          <w:lang w:val="fr-FR"/>
        </w:rPr>
        <w:t xml:space="preserve"> faire pour  l’amélioration du dispositif de </w:t>
      </w:r>
      <w:r>
        <w:rPr>
          <w:rFonts w:cs="Arial"/>
          <w:sz w:val="24"/>
          <w:szCs w:val="24"/>
          <w:lang w:val="fr-FR"/>
        </w:rPr>
        <w:t>ANN</w:t>
      </w:r>
    </w:p>
    <w:p w14:paraId="1EC0568B" w14:textId="2FCC21A2" w:rsidR="001246F1" w:rsidRDefault="001246F1" w:rsidP="001246F1">
      <w:pPr>
        <w:spacing w:line="720" w:lineRule="auto"/>
        <w:ind w:left="360"/>
        <w:rPr>
          <w:rFonts w:cs="Arial"/>
          <w:sz w:val="24"/>
          <w:szCs w:val="24"/>
          <w:lang w:val="fr-FR"/>
        </w:rPr>
      </w:pPr>
      <w:r>
        <w:rPr>
          <w:rFonts w:cs="Arial"/>
          <w:sz w:val="24"/>
          <w:szCs w:val="24"/>
          <w:lang w:val="fr-FR"/>
        </w:rPr>
        <w:t>ANNEXE 2 : DISPOSITIF DE SUIVI EVALUATION DE LA PNM</w:t>
      </w:r>
      <w:r>
        <w:rPr>
          <w:rFonts w:cs="Arial"/>
          <w:sz w:val="24"/>
          <w:szCs w:val="24"/>
          <w:lang w:val="fr-FR"/>
        </w:rPr>
        <w:br w:type="page"/>
      </w:r>
    </w:p>
    <w:sdt>
      <w:sdtPr>
        <w:id w:val="-628467316"/>
        <w:docPartObj>
          <w:docPartGallery w:val="Cover Pages"/>
          <w:docPartUnique/>
        </w:docPartObj>
      </w:sdtPr>
      <w:sdtEndPr>
        <w:rPr>
          <w:rFonts w:cs="Arial"/>
          <w:u w:val="single"/>
          <w:lang w:val="fr-FR"/>
        </w:rPr>
      </w:sdtEndPr>
      <w:sdtContent>
        <w:p w14:paraId="3B89157D" w14:textId="77777777" w:rsidR="002816D2" w:rsidRPr="00D90909" w:rsidRDefault="002816D2" w:rsidP="002816D2">
          <w:pPr>
            <w:jc w:val="center"/>
            <w:rPr>
              <w:rFonts w:cs="Arial"/>
              <w:u w:val="single"/>
              <w:lang w:val="fr-FR"/>
            </w:rPr>
          </w:pPr>
          <w:r w:rsidRPr="00D90909">
            <w:rPr>
              <w:rFonts w:cs="Arial"/>
              <w:noProof/>
              <w:lang w:val="fr-FR" w:eastAsia="fr-FR"/>
            </w:rPr>
            <w:drawing>
              <wp:inline distT="0" distB="0" distL="0" distR="0" wp14:anchorId="01583229" wp14:editId="2F88FC9A">
                <wp:extent cx="983615" cy="801733"/>
                <wp:effectExtent l="0" t="0" r="6985" b="0"/>
                <wp:docPr id="9" name="Image 9" descr="C:\Users\HP\Pictures\Armoirie Niger.png"/>
                <wp:cNvGraphicFramePr/>
                <a:graphic xmlns:a="http://schemas.openxmlformats.org/drawingml/2006/main">
                  <a:graphicData uri="http://schemas.openxmlformats.org/drawingml/2006/picture">
                    <pic:pic xmlns:pic="http://schemas.openxmlformats.org/drawingml/2006/picture">
                      <pic:nvPicPr>
                        <pic:cNvPr id="5" name="Image 5" descr="C:\Users\HP\Pictures\Armoirie Niger.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3112" cy="809474"/>
                        </a:xfrm>
                        <a:prstGeom prst="rect">
                          <a:avLst/>
                        </a:prstGeom>
                        <a:noFill/>
                        <a:ln>
                          <a:noFill/>
                        </a:ln>
                      </pic:spPr>
                    </pic:pic>
                  </a:graphicData>
                </a:graphic>
              </wp:inline>
            </w:drawing>
          </w:r>
        </w:p>
        <w:p w14:paraId="150A2445" w14:textId="77777777" w:rsidR="002816D2" w:rsidRPr="00D90909" w:rsidRDefault="002816D2" w:rsidP="002816D2">
          <w:pPr>
            <w:spacing w:after="0"/>
            <w:jc w:val="center"/>
            <w:rPr>
              <w:sz w:val="28"/>
              <w:lang w:val="fr-FR"/>
            </w:rPr>
          </w:pPr>
          <w:r w:rsidRPr="00D90909">
            <w:rPr>
              <w:sz w:val="28"/>
              <w:lang w:val="fr-FR"/>
            </w:rPr>
            <w:t>REPUBLIQUE DU NIGER</w:t>
          </w:r>
        </w:p>
        <w:p w14:paraId="411E25F6" w14:textId="77777777" w:rsidR="002816D2" w:rsidRPr="00D90909" w:rsidRDefault="002816D2" w:rsidP="002816D2">
          <w:pPr>
            <w:spacing w:after="0"/>
            <w:jc w:val="center"/>
            <w:rPr>
              <w:i/>
              <w:sz w:val="18"/>
              <w:szCs w:val="14"/>
              <w:lang w:val="fr-FR"/>
            </w:rPr>
          </w:pPr>
          <w:r w:rsidRPr="00D90909">
            <w:rPr>
              <w:i/>
              <w:sz w:val="18"/>
              <w:szCs w:val="14"/>
              <w:lang w:val="fr-FR"/>
            </w:rPr>
            <w:t>FRATERNITE-TRAVAIL-PROGRES</w:t>
          </w:r>
        </w:p>
        <w:p w14:paraId="3CA31F5D" w14:textId="77777777" w:rsidR="002816D2" w:rsidRPr="00D90909" w:rsidRDefault="002816D2" w:rsidP="002816D2">
          <w:pPr>
            <w:spacing w:after="0"/>
            <w:jc w:val="center"/>
            <w:rPr>
              <w:sz w:val="24"/>
              <w:szCs w:val="20"/>
              <w:lang w:val="fr-FR"/>
            </w:rPr>
          </w:pPr>
          <w:r w:rsidRPr="00D90909">
            <w:rPr>
              <w:sz w:val="28"/>
              <w:lang w:val="fr-FR"/>
            </w:rPr>
            <w:t>MINISTERE DE L’INTERIEUR ET DE LA DECENTRALISATION</w:t>
          </w:r>
        </w:p>
        <w:p w14:paraId="58F71A2F" w14:textId="77777777" w:rsidR="002816D2" w:rsidRPr="00D90909" w:rsidRDefault="002816D2" w:rsidP="002816D2">
          <w:pPr>
            <w:spacing w:after="0"/>
            <w:jc w:val="center"/>
            <w:rPr>
              <w:bCs/>
              <w:szCs w:val="14"/>
              <w:lang w:val="fr-FR"/>
            </w:rPr>
          </w:pPr>
          <w:r w:rsidRPr="00D90909">
            <w:rPr>
              <w:bCs/>
              <w:szCs w:val="14"/>
              <w:lang w:val="fr-FR"/>
            </w:rPr>
            <w:t>DIRECTION GENERALE DE L’ETAT CIVIL, DES MIGRATIONS ET DES REFUGIES</w:t>
          </w:r>
        </w:p>
        <w:p w14:paraId="1AB47064" w14:textId="77777777" w:rsidR="002816D2" w:rsidRPr="00D90909" w:rsidRDefault="002816D2" w:rsidP="002816D2">
          <w:pPr>
            <w:spacing w:after="0"/>
            <w:jc w:val="center"/>
            <w:rPr>
              <w:bCs/>
              <w:szCs w:val="14"/>
              <w:lang w:val="fr-FR"/>
            </w:rPr>
          </w:pPr>
          <w:r w:rsidRPr="00D90909">
            <w:rPr>
              <w:bCs/>
              <w:szCs w:val="14"/>
              <w:lang w:val="fr-FR"/>
            </w:rPr>
            <w:t>DIRECTION DES MIGRATIONS</w:t>
          </w:r>
        </w:p>
        <w:p w14:paraId="174874B6" w14:textId="77777777" w:rsidR="002816D2" w:rsidRPr="00D90909" w:rsidRDefault="002816D2" w:rsidP="002816D2">
          <w:pPr>
            <w:spacing w:after="0"/>
            <w:jc w:val="center"/>
            <w:rPr>
              <w:bCs/>
              <w:szCs w:val="14"/>
              <w:lang w:val="fr-FR"/>
            </w:rPr>
          </w:pPr>
        </w:p>
        <w:p w14:paraId="51B22F6D" w14:textId="77777777" w:rsidR="002816D2" w:rsidRPr="00D90909" w:rsidRDefault="002816D2" w:rsidP="002816D2">
          <w:pPr>
            <w:spacing w:after="0"/>
            <w:jc w:val="center"/>
            <w:rPr>
              <w:bCs/>
              <w:szCs w:val="14"/>
              <w:lang w:val="fr-FR"/>
            </w:rPr>
          </w:pPr>
        </w:p>
        <w:p w14:paraId="3BD2431D" w14:textId="77777777" w:rsidR="002816D2" w:rsidRPr="00D90909" w:rsidRDefault="002816D2" w:rsidP="002816D2"/>
        <w:p w14:paraId="0C657333" w14:textId="77777777" w:rsidR="002816D2" w:rsidRPr="00D90909" w:rsidRDefault="002816D2" w:rsidP="002816D2">
          <w:pPr>
            <w:rPr>
              <w:rFonts w:cs="Arial"/>
              <w:u w:val="single"/>
              <w:lang w:val="fr-FR"/>
            </w:rPr>
          </w:pPr>
        </w:p>
        <w:p w14:paraId="2B011FD4" w14:textId="77777777" w:rsidR="002816D2" w:rsidRPr="00D90909" w:rsidRDefault="002816D2" w:rsidP="002816D2">
          <w:pPr>
            <w:rPr>
              <w:rFonts w:cs="Arial"/>
              <w:u w:val="single"/>
              <w:lang w:val="fr-FR"/>
            </w:rPr>
          </w:pPr>
        </w:p>
        <w:p w14:paraId="652ED99C" w14:textId="77777777" w:rsidR="002816D2" w:rsidRPr="00D90909" w:rsidRDefault="002816D2" w:rsidP="002816D2">
          <w:pPr>
            <w:rPr>
              <w:rFonts w:cs="Arial"/>
              <w:u w:val="single"/>
              <w:lang w:val="fr-FR"/>
            </w:rPr>
          </w:pPr>
        </w:p>
        <w:p w14:paraId="515F2E75" w14:textId="77777777" w:rsidR="002816D2" w:rsidRPr="00D90909" w:rsidRDefault="002816D2" w:rsidP="002816D2">
          <w:pPr>
            <w:rPr>
              <w:rFonts w:cs="Arial"/>
              <w:u w:val="single"/>
              <w:lang w:val="fr-FR"/>
            </w:rPr>
          </w:pPr>
        </w:p>
        <w:p w14:paraId="4B8610DA" w14:textId="77777777" w:rsidR="002816D2" w:rsidRPr="00D90909" w:rsidRDefault="002816D2" w:rsidP="002816D2">
          <w:pPr>
            <w:rPr>
              <w:rFonts w:cs="Arial"/>
              <w:u w:val="single"/>
              <w:lang w:val="fr-FR"/>
            </w:rPr>
          </w:pPr>
        </w:p>
        <w:p w14:paraId="71414692" w14:textId="77777777" w:rsidR="002816D2" w:rsidRPr="00D90909" w:rsidRDefault="002816D2" w:rsidP="002816D2">
          <w:pPr>
            <w:rPr>
              <w:rFonts w:cs="Arial"/>
              <w:u w:val="single"/>
              <w:lang w:val="fr-FR"/>
            </w:rPr>
          </w:pPr>
          <w:r w:rsidRPr="00D90909">
            <w:rPr>
              <w:noProof/>
              <w:lang w:val="fr-FR" w:eastAsia="fr-FR"/>
            </w:rPr>
            <mc:AlternateContent>
              <mc:Choice Requires="wpg">
                <w:drawing>
                  <wp:anchor distT="0" distB="0" distL="114300" distR="114300" simplePos="0" relativeHeight="251663360" behindDoc="0" locked="0" layoutInCell="1" allowOverlap="1" wp14:anchorId="354F7225" wp14:editId="43DABE6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e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1ACF1C" id="Groupe 114" o:spid="_x0000_s1026" style="position:absolute;margin-left:0;margin-top:0;width:18pt;height:10in;z-index:25166336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" fillcolor="#70ad47 [3209]" stroked="f">
                      <o:lock v:ext="edit" aspectratio="t"/>
                    </v:rect>
                    <w10:wrap anchorx="page" anchory="page"/>
                  </v:group>
                </w:pict>
              </mc:Fallback>
            </mc:AlternateContent>
          </w:r>
        </w:p>
      </w:sdtContent>
    </w:sdt>
    <w:p w14:paraId="703D44E6" w14:textId="77777777" w:rsidR="002816D2" w:rsidRDefault="002816D2" w:rsidP="002816D2">
      <w:pPr>
        <w:pStyle w:val="Sansinterligne"/>
        <w:jc w:val="right"/>
        <w:rPr>
          <w:rFonts w:cs="Arial"/>
          <w:sz w:val="24"/>
          <w:szCs w:val="24"/>
          <w:lang w:val="fr-FR"/>
        </w:rPr>
      </w:pPr>
      <w:r w:rsidRPr="00D90909">
        <w:rPr>
          <w:rFonts w:cs="Arial"/>
          <w:noProof/>
          <w:sz w:val="40"/>
          <w:lang w:val="fr-FR" w:eastAsia="fr-FR"/>
        </w:rPr>
        <w:drawing>
          <wp:inline distT="0" distB="0" distL="0" distR="0" wp14:anchorId="39C69BFE" wp14:editId="135B2E1A">
            <wp:extent cx="5486400" cy="1065474"/>
            <wp:effectExtent l="57150" t="57150" r="57150" b="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989211D" w14:textId="77777777" w:rsidR="002816D2" w:rsidRDefault="002816D2" w:rsidP="002816D2">
      <w:pPr>
        <w:pStyle w:val="Sansinterligne"/>
        <w:jc w:val="right"/>
        <w:rPr>
          <w:rFonts w:cs="Arial"/>
          <w:sz w:val="24"/>
          <w:szCs w:val="24"/>
          <w:lang w:val="fr-FR"/>
        </w:rPr>
      </w:pPr>
    </w:p>
    <w:p w14:paraId="1CC85597" w14:textId="77777777" w:rsidR="002816D2" w:rsidRDefault="002816D2" w:rsidP="002816D2">
      <w:pPr>
        <w:pStyle w:val="Sansinterligne"/>
        <w:jc w:val="right"/>
        <w:rPr>
          <w:rFonts w:cs="Arial"/>
          <w:sz w:val="24"/>
          <w:szCs w:val="24"/>
          <w:lang w:val="fr-FR"/>
        </w:rPr>
      </w:pPr>
    </w:p>
    <w:p w14:paraId="4C8845AA" w14:textId="77777777" w:rsidR="002816D2" w:rsidRPr="00D90909" w:rsidRDefault="002816D2" w:rsidP="002816D2">
      <w:pPr>
        <w:pStyle w:val="Sansinterligne"/>
        <w:jc w:val="right"/>
        <w:rPr>
          <w:rFonts w:cs="Arial"/>
          <w:sz w:val="24"/>
          <w:szCs w:val="24"/>
          <w:lang w:val="fr-FR"/>
        </w:rPr>
      </w:pPr>
      <w:r w:rsidRPr="00D90909">
        <w:rPr>
          <w:rFonts w:cs="Arial"/>
          <w:sz w:val="24"/>
          <w:szCs w:val="24"/>
          <w:lang w:val="fr-FR"/>
        </w:rPr>
        <w:t xml:space="preserve"> </w:t>
      </w:r>
    </w:p>
    <w:p w14:paraId="22E5735C" w14:textId="77777777" w:rsidR="002816D2" w:rsidRPr="00D90909" w:rsidRDefault="002816D2" w:rsidP="002816D2">
      <w:pPr>
        <w:jc w:val="both"/>
        <w:rPr>
          <w:rFonts w:cs="Arial"/>
          <w:sz w:val="40"/>
          <w:lang w:val="fr-FR"/>
        </w:rPr>
      </w:pPr>
    </w:p>
    <w:p w14:paraId="578759C7" w14:textId="3E2DC061" w:rsidR="002816D2" w:rsidRPr="00D90909" w:rsidRDefault="00712AA1" w:rsidP="002816D2">
      <w:pPr>
        <w:jc w:val="right"/>
        <w:rPr>
          <w:rFonts w:cs="Arial"/>
          <w:sz w:val="40"/>
          <w:lang w:val="fr-FR"/>
        </w:rPr>
      </w:pPr>
      <w:sdt>
        <w:sdtPr>
          <w:rPr>
            <w:rFonts w:cs="Arial"/>
            <w:sz w:val="24"/>
            <w:szCs w:val="24"/>
            <w:lang w:val="fr-FR"/>
          </w:rPr>
          <w:alias w:val="Auteur"/>
          <w:tag w:val=""/>
          <w:id w:val="784001571"/>
          <w:dataBinding w:prefixMappings="xmlns:ns0='http://purl.org/dc/elements/1.1/' xmlns:ns1='http://schemas.openxmlformats.org/package/2006/metadata/core-properties' " w:xpath="/ns1:coreProperties[1]/ns0:creator[1]" w:storeItemID="{6C3C8BC8-F283-45AE-878A-BAB7291924A1}"/>
          <w:text/>
        </w:sdtPr>
        <w:sdtEndPr/>
        <w:sdtContent>
          <w:r w:rsidR="002816D2">
            <w:rPr>
              <w:rFonts w:cs="Arial"/>
              <w:sz w:val="24"/>
              <w:szCs w:val="24"/>
              <w:lang w:val="fr-FR"/>
            </w:rPr>
            <w:t>UserNA5002</w:t>
          </w:r>
        </w:sdtContent>
      </w:sdt>
    </w:p>
    <w:p w14:paraId="7E8BFA76" w14:textId="77777777" w:rsidR="002816D2" w:rsidRDefault="002816D2" w:rsidP="002816D2">
      <w:pPr>
        <w:autoSpaceDE w:val="0"/>
        <w:autoSpaceDN w:val="0"/>
        <w:adjustRightInd w:val="0"/>
        <w:spacing w:after="0"/>
        <w:jc w:val="both"/>
        <w:rPr>
          <w:rFonts w:cs="Arial"/>
          <w:sz w:val="21"/>
          <w:szCs w:val="21"/>
          <w:lang w:val="fr-FR"/>
        </w:rPr>
      </w:pPr>
    </w:p>
    <w:p w14:paraId="5B147288" w14:textId="77777777" w:rsidR="002816D2" w:rsidRDefault="002816D2" w:rsidP="002816D2">
      <w:pPr>
        <w:autoSpaceDE w:val="0"/>
        <w:autoSpaceDN w:val="0"/>
        <w:adjustRightInd w:val="0"/>
        <w:spacing w:after="0"/>
        <w:jc w:val="both"/>
        <w:rPr>
          <w:rFonts w:cs="Arial"/>
          <w:sz w:val="21"/>
          <w:szCs w:val="21"/>
          <w:lang w:val="fr-FR"/>
        </w:rPr>
      </w:pPr>
    </w:p>
    <w:p w14:paraId="3A7ABA60" w14:textId="77777777" w:rsidR="002816D2" w:rsidRPr="00D90909" w:rsidRDefault="002816D2" w:rsidP="002816D2">
      <w:pPr>
        <w:autoSpaceDE w:val="0"/>
        <w:autoSpaceDN w:val="0"/>
        <w:adjustRightInd w:val="0"/>
        <w:spacing w:after="0"/>
        <w:jc w:val="both"/>
        <w:rPr>
          <w:rFonts w:cs="Arial"/>
          <w:sz w:val="21"/>
          <w:szCs w:val="21"/>
          <w:lang w:val="fr-FR"/>
        </w:rPr>
      </w:pPr>
    </w:p>
    <w:p w14:paraId="114CCF18" w14:textId="77777777" w:rsidR="002816D2" w:rsidRPr="00D90909" w:rsidRDefault="002816D2" w:rsidP="002816D2">
      <w:pPr>
        <w:autoSpaceDE w:val="0"/>
        <w:autoSpaceDN w:val="0"/>
        <w:adjustRightInd w:val="0"/>
        <w:spacing w:after="0"/>
        <w:jc w:val="both"/>
        <w:rPr>
          <w:rFonts w:cs="Arial"/>
          <w:sz w:val="21"/>
          <w:szCs w:val="21"/>
          <w:lang w:val="fr-FR"/>
        </w:rPr>
      </w:pPr>
    </w:p>
    <w:p w14:paraId="4AB17381" w14:textId="77777777" w:rsidR="002816D2" w:rsidRPr="00D90909" w:rsidRDefault="002816D2" w:rsidP="002816D2">
      <w:pPr>
        <w:autoSpaceDE w:val="0"/>
        <w:autoSpaceDN w:val="0"/>
        <w:adjustRightInd w:val="0"/>
        <w:spacing w:after="0"/>
        <w:jc w:val="both"/>
        <w:rPr>
          <w:rFonts w:cs="Arial"/>
          <w:sz w:val="20"/>
          <w:szCs w:val="21"/>
          <w:lang w:val="fr-FR"/>
        </w:rPr>
      </w:pPr>
      <w:r w:rsidRPr="00D90909">
        <w:rPr>
          <w:rFonts w:cs="Arial"/>
          <w:sz w:val="20"/>
          <w:szCs w:val="21"/>
          <w:lang w:val="fr-FR"/>
        </w:rPr>
        <w:t>Processus soutenu et financé par le Projet Appui conseil en matière de Politique de Migration, APM, mis en œuvre par la « Deutsche Gesellschaft für internationale Zusammenarbeit » (GIZ) sur financement du Ministère fédéral allemand de la Coopération économique et du Développement (BMZ)</w:t>
      </w:r>
    </w:p>
    <w:p w14:paraId="14A90704" w14:textId="77777777" w:rsidR="002816D2" w:rsidRPr="00D90909" w:rsidRDefault="002816D2" w:rsidP="002816D2">
      <w:pPr>
        <w:jc w:val="both"/>
        <w:rPr>
          <w:rFonts w:cs="Arial"/>
          <w:sz w:val="32"/>
          <w:szCs w:val="32"/>
          <w:lang w:val="fr-FR"/>
        </w:rPr>
      </w:pPr>
      <w:r w:rsidRPr="00D90909">
        <w:rPr>
          <w:rFonts w:cs="Arial"/>
          <w:sz w:val="32"/>
          <w:szCs w:val="32"/>
          <w:lang w:val="fr-FR"/>
        </w:rPr>
        <w:br w:type="page"/>
      </w:r>
      <w:r w:rsidRPr="00D90909">
        <w:rPr>
          <w:noProof/>
          <w:lang w:val="fr-FR" w:eastAsia="fr-FR"/>
        </w:rPr>
        <w:drawing>
          <wp:anchor distT="0" distB="0" distL="114300" distR="114300" simplePos="0" relativeHeight="251661312" behindDoc="0" locked="0" layoutInCell="1" allowOverlap="1" wp14:anchorId="2C045238" wp14:editId="3CD2FFB7">
            <wp:simplePos x="0" y="0"/>
            <wp:positionH relativeFrom="column">
              <wp:posOffset>0</wp:posOffset>
            </wp:positionH>
            <wp:positionV relativeFrom="paragraph">
              <wp:posOffset>-635</wp:posOffset>
            </wp:positionV>
            <wp:extent cx="1201420" cy="759460"/>
            <wp:effectExtent l="0" t="0" r="0" b="2540"/>
            <wp:wrapNone/>
            <wp:docPr id="78" name="Image 78"/>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1420" cy="759460"/>
                    </a:xfrm>
                    <a:prstGeom prst="rect">
                      <a:avLst/>
                    </a:prstGeom>
                    <a:noFill/>
                  </pic:spPr>
                </pic:pic>
              </a:graphicData>
            </a:graphic>
          </wp:anchor>
        </w:drawing>
      </w:r>
      <w:r w:rsidRPr="00D90909">
        <w:rPr>
          <w:noProof/>
          <w:lang w:val="fr-FR" w:eastAsia="fr-FR"/>
        </w:rPr>
        <w:drawing>
          <wp:anchor distT="0" distB="0" distL="114300" distR="114300" simplePos="0" relativeHeight="251662336" behindDoc="0" locked="0" layoutInCell="1" allowOverlap="1" wp14:anchorId="05A8F35D" wp14:editId="3D8CEF22">
            <wp:simplePos x="0" y="0"/>
            <wp:positionH relativeFrom="column">
              <wp:posOffset>1136650</wp:posOffset>
            </wp:positionH>
            <wp:positionV relativeFrom="paragraph">
              <wp:posOffset>210820</wp:posOffset>
            </wp:positionV>
            <wp:extent cx="1569085" cy="582930"/>
            <wp:effectExtent l="0" t="0" r="0" b="7620"/>
            <wp:wrapNone/>
            <wp:docPr id="11" name="Image 1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69085" cy="582930"/>
                    </a:xfrm>
                    <a:prstGeom prst="rect">
                      <a:avLst/>
                    </a:prstGeom>
                  </pic:spPr>
                </pic:pic>
              </a:graphicData>
            </a:graphic>
          </wp:anchor>
        </w:drawing>
      </w:r>
    </w:p>
    <w:sdt>
      <w:sdtPr>
        <w:rPr>
          <w:rFonts w:asciiTheme="minorHAnsi" w:eastAsiaTheme="minorHAnsi" w:hAnsiTheme="minorHAnsi" w:cstheme="minorBidi"/>
          <w:bCs w:val="0"/>
          <w:i/>
          <w:iCs w:val="0"/>
          <w:lang w:val="fr-FR"/>
        </w:rPr>
        <w:id w:val="-1313017902"/>
        <w:docPartObj>
          <w:docPartGallery w:val="Table of Contents"/>
          <w:docPartUnique/>
        </w:docPartObj>
      </w:sdtPr>
      <w:sdtEndPr>
        <w:rPr>
          <w:rFonts w:ascii="Arial" w:hAnsi="Arial"/>
          <w:b/>
          <w:i w:val="0"/>
          <w:lang w:val="en-GB"/>
        </w:rPr>
      </w:sdtEndPr>
      <w:sdtContent>
        <w:p w14:paraId="337ECE30" w14:textId="77777777" w:rsidR="002816D2" w:rsidRDefault="002816D2" w:rsidP="002816D2">
          <w:pPr>
            <w:pStyle w:val="Titre4"/>
          </w:pPr>
          <w:r>
            <w:rPr>
              <w:lang w:val="fr-FR"/>
            </w:rPr>
            <w:t>Table des matières</w:t>
          </w:r>
        </w:p>
        <w:p w14:paraId="22B8E7F2" w14:textId="26FEDE4D" w:rsidR="002816D2" w:rsidRDefault="002816D2" w:rsidP="002816D2">
          <w:pPr>
            <w:pStyle w:val="TM2"/>
            <w:tabs>
              <w:tab w:val="clear" w:pos="9061"/>
              <w:tab w:val="right" w:leader="dot" w:pos="9062"/>
            </w:tabs>
            <w:rPr>
              <w:rFonts w:eastAsiaTheme="minorEastAsia"/>
              <w:noProof/>
              <w:lang w:val="fr-FR" w:eastAsia="fr-FR"/>
            </w:rPr>
          </w:pPr>
          <w:r>
            <w:fldChar w:fldCharType="begin"/>
          </w:r>
          <w:r>
            <w:instrText xml:space="preserve"> TOC \o "1-3" \h \z \u </w:instrText>
          </w:r>
          <w:r>
            <w:fldChar w:fldCharType="separate"/>
          </w:r>
          <w:hyperlink w:anchor="_Toc109731027" w:history="1">
            <w:r w:rsidRPr="005B7EDB">
              <w:rPr>
                <w:rStyle w:val="Lienhypertexte"/>
                <w:b/>
                <w:noProof/>
                <w:lang w:val="fr-FR"/>
              </w:rPr>
              <w:t>SIGLE ET ABREVIATION</w:t>
            </w:r>
            <w:r>
              <w:rPr>
                <w:noProof/>
                <w:webHidden/>
              </w:rPr>
              <w:tab/>
            </w:r>
            <w:r>
              <w:rPr>
                <w:noProof/>
                <w:webHidden/>
              </w:rPr>
              <w:fldChar w:fldCharType="begin"/>
            </w:r>
            <w:r>
              <w:rPr>
                <w:noProof/>
                <w:webHidden/>
              </w:rPr>
              <w:instrText xml:space="preserve"> PAGEREF _Toc109731027 \h </w:instrText>
            </w:r>
            <w:r>
              <w:rPr>
                <w:noProof/>
                <w:webHidden/>
              </w:rPr>
            </w:r>
            <w:r>
              <w:rPr>
                <w:noProof/>
                <w:webHidden/>
              </w:rPr>
              <w:fldChar w:fldCharType="separate"/>
            </w:r>
            <w:r w:rsidR="00473C78">
              <w:rPr>
                <w:noProof/>
                <w:webHidden/>
              </w:rPr>
              <w:t>4</w:t>
            </w:r>
            <w:r>
              <w:rPr>
                <w:noProof/>
                <w:webHidden/>
              </w:rPr>
              <w:fldChar w:fldCharType="end"/>
            </w:r>
          </w:hyperlink>
        </w:p>
        <w:p w14:paraId="2AA706F5" w14:textId="7A1E54DB" w:rsidR="002816D2" w:rsidRDefault="00712AA1" w:rsidP="002816D2">
          <w:pPr>
            <w:pStyle w:val="TM2"/>
            <w:tabs>
              <w:tab w:val="clear" w:pos="9061"/>
              <w:tab w:val="right" w:leader="dot" w:pos="9062"/>
            </w:tabs>
            <w:rPr>
              <w:rFonts w:eastAsiaTheme="minorEastAsia"/>
              <w:noProof/>
              <w:lang w:val="fr-FR" w:eastAsia="fr-FR"/>
            </w:rPr>
          </w:pPr>
          <w:hyperlink w:anchor="_Toc109731028" w:history="1">
            <w:r w:rsidR="002816D2" w:rsidRPr="005B7EDB">
              <w:rPr>
                <w:rStyle w:val="Lienhypertexte"/>
                <w:b/>
                <w:noProof/>
                <w:lang w:val="fr-FR"/>
              </w:rPr>
              <w:t>INTRODUCTION</w:t>
            </w:r>
            <w:r w:rsidR="002816D2">
              <w:rPr>
                <w:noProof/>
                <w:webHidden/>
              </w:rPr>
              <w:tab/>
            </w:r>
            <w:r w:rsidR="002816D2">
              <w:rPr>
                <w:noProof/>
                <w:webHidden/>
              </w:rPr>
              <w:fldChar w:fldCharType="begin"/>
            </w:r>
            <w:r w:rsidR="002816D2">
              <w:rPr>
                <w:noProof/>
                <w:webHidden/>
              </w:rPr>
              <w:instrText xml:space="preserve"> PAGEREF _Toc109731028 \h </w:instrText>
            </w:r>
            <w:r w:rsidR="002816D2">
              <w:rPr>
                <w:noProof/>
                <w:webHidden/>
              </w:rPr>
            </w:r>
            <w:r w:rsidR="002816D2">
              <w:rPr>
                <w:noProof/>
                <w:webHidden/>
              </w:rPr>
              <w:fldChar w:fldCharType="separate"/>
            </w:r>
            <w:r w:rsidR="00473C78">
              <w:rPr>
                <w:noProof/>
                <w:webHidden/>
              </w:rPr>
              <w:t>7</w:t>
            </w:r>
            <w:r w:rsidR="002816D2">
              <w:rPr>
                <w:noProof/>
                <w:webHidden/>
              </w:rPr>
              <w:fldChar w:fldCharType="end"/>
            </w:r>
          </w:hyperlink>
        </w:p>
        <w:p w14:paraId="64C2A8E3" w14:textId="3689CF8A" w:rsidR="002816D2" w:rsidRDefault="00712AA1" w:rsidP="002816D2">
          <w:pPr>
            <w:pStyle w:val="TM2"/>
            <w:tabs>
              <w:tab w:val="clear" w:pos="9061"/>
              <w:tab w:val="left" w:pos="660"/>
              <w:tab w:val="right" w:leader="dot" w:pos="9062"/>
            </w:tabs>
            <w:rPr>
              <w:rFonts w:eastAsiaTheme="minorEastAsia"/>
              <w:noProof/>
              <w:lang w:val="fr-FR" w:eastAsia="fr-FR"/>
            </w:rPr>
          </w:pPr>
          <w:hyperlink w:anchor="_Toc109731029" w:history="1">
            <w:r w:rsidR="002816D2" w:rsidRPr="005B7EDB">
              <w:rPr>
                <w:rStyle w:val="Lienhypertexte"/>
                <w:b/>
                <w:noProof/>
                <w:lang w:val="fr-FR"/>
              </w:rPr>
              <w:t>I-</w:t>
            </w:r>
            <w:r w:rsidR="002816D2">
              <w:rPr>
                <w:rFonts w:eastAsiaTheme="minorEastAsia"/>
                <w:noProof/>
                <w:lang w:val="fr-FR" w:eastAsia="fr-FR"/>
              </w:rPr>
              <w:tab/>
            </w:r>
            <w:r w:rsidR="002816D2" w:rsidRPr="005B7EDB">
              <w:rPr>
                <w:rStyle w:val="Lienhypertexte"/>
                <w:b/>
                <w:noProof/>
                <w:lang w:val="fr-FR"/>
              </w:rPr>
              <w:t>BREF RAPPEL SUR LA POLITIQUE NATIONAL DE LA MIGRATION</w:t>
            </w:r>
            <w:r w:rsidR="002816D2">
              <w:rPr>
                <w:noProof/>
                <w:webHidden/>
              </w:rPr>
              <w:tab/>
            </w:r>
            <w:r w:rsidR="002816D2">
              <w:rPr>
                <w:noProof/>
                <w:webHidden/>
              </w:rPr>
              <w:fldChar w:fldCharType="begin"/>
            </w:r>
            <w:r w:rsidR="002816D2">
              <w:rPr>
                <w:noProof/>
                <w:webHidden/>
              </w:rPr>
              <w:instrText xml:space="preserve"> PAGEREF _Toc109731029 \h </w:instrText>
            </w:r>
            <w:r w:rsidR="002816D2">
              <w:rPr>
                <w:noProof/>
                <w:webHidden/>
              </w:rPr>
            </w:r>
            <w:r w:rsidR="002816D2">
              <w:rPr>
                <w:noProof/>
                <w:webHidden/>
              </w:rPr>
              <w:fldChar w:fldCharType="separate"/>
            </w:r>
            <w:r w:rsidR="00473C78">
              <w:rPr>
                <w:noProof/>
                <w:webHidden/>
              </w:rPr>
              <w:t>7</w:t>
            </w:r>
            <w:r w:rsidR="002816D2">
              <w:rPr>
                <w:noProof/>
                <w:webHidden/>
              </w:rPr>
              <w:fldChar w:fldCharType="end"/>
            </w:r>
          </w:hyperlink>
        </w:p>
        <w:p w14:paraId="1AD5FC09" w14:textId="71A471CC" w:rsidR="002816D2" w:rsidRDefault="00712AA1" w:rsidP="002816D2">
          <w:pPr>
            <w:pStyle w:val="TM2"/>
            <w:tabs>
              <w:tab w:val="clear" w:pos="9061"/>
              <w:tab w:val="left" w:pos="660"/>
              <w:tab w:val="right" w:leader="dot" w:pos="9062"/>
            </w:tabs>
            <w:rPr>
              <w:rFonts w:eastAsiaTheme="minorEastAsia"/>
              <w:noProof/>
              <w:lang w:val="fr-FR" w:eastAsia="fr-FR"/>
            </w:rPr>
          </w:pPr>
          <w:hyperlink w:anchor="_Toc109731030" w:history="1">
            <w:r w:rsidR="002816D2" w:rsidRPr="005B7EDB">
              <w:rPr>
                <w:rStyle w:val="Lienhypertexte"/>
                <w:b/>
                <w:noProof/>
                <w:lang w:val="fr-FR"/>
              </w:rPr>
              <w:t>II-</w:t>
            </w:r>
            <w:r w:rsidR="002816D2">
              <w:rPr>
                <w:rFonts w:eastAsiaTheme="minorEastAsia"/>
                <w:noProof/>
                <w:lang w:val="fr-FR" w:eastAsia="fr-FR"/>
              </w:rPr>
              <w:tab/>
            </w:r>
            <w:r w:rsidR="002816D2" w:rsidRPr="005B7EDB">
              <w:rPr>
                <w:rStyle w:val="Lienhypertexte"/>
                <w:b/>
                <w:noProof/>
                <w:lang w:val="fr-FR"/>
              </w:rPr>
              <w:t>GENERALITES SUR LE DISPOSITIF DE SUIVI-EVALUATION DE LA POLITIQUE NATIONALE DE LA MIGRATION</w:t>
            </w:r>
            <w:r w:rsidR="002816D2">
              <w:rPr>
                <w:noProof/>
                <w:webHidden/>
              </w:rPr>
              <w:tab/>
            </w:r>
            <w:r w:rsidR="002816D2">
              <w:rPr>
                <w:noProof/>
                <w:webHidden/>
              </w:rPr>
              <w:fldChar w:fldCharType="begin"/>
            </w:r>
            <w:r w:rsidR="002816D2">
              <w:rPr>
                <w:noProof/>
                <w:webHidden/>
              </w:rPr>
              <w:instrText xml:space="preserve"> PAGEREF _Toc109731030 \h </w:instrText>
            </w:r>
            <w:r w:rsidR="002816D2">
              <w:rPr>
                <w:noProof/>
                <w:webHidden/>
              </w:rPr>
            </w:r>
            <w:r w:rsidR="002816D2">
              <w:rPr>
                <w:noProof/>
                <w:webHidden/>
              </w:rPr>
              <w:fldChar w:fldCharType="separate"/>
            </w:r>
            <w:r w:rsidR="00473C78">
              <w:rPr>
                <w:noProof/>
                <w:webHidden/>
              </w:rPr>
              <w:t>8</w:t>
            </w:r>
            <w:r w:rsidR="002816D2">
              <w:rPr>
                <w:noProof/>
                <w:webHidden/>
              </w:rPr>
              <w:fldChar w:fldCharType="end"/>
            </w:r>
          </w:hyperlink>
        </w:p>
        <w:p w14:paraId="1E32AA81" w14:textId="62730E30" w:rsidR="002816D2" w:rsidRDefault="00712AA1" w:rsidP="002816D2">
          <w:pPr>
            <w:pStyle w:val="TM3"/>
            <w:tabs>
              <w:tab w:val="left" w:pos="1100"/>
              <w:tab w:val="right" w:leader="dot" w:pos="9062"/>
            </w:tabs>
            <w:rPr>
              <w:rFonts w:eastAsiaTheme="minorEastAsia"/>
              <w:noProof/>
              <w:lang w:val="fr-FR" w:eastAsia="fr-FR"/>
            </w:rPr>
          </w:pPr>
          <w:hyperlink w:anchor="_Toc109731031" w:history="1">
            <w:r w:rsidR="002816D2" w:rsidRPr="005B7EDB">
              <w:rPr>
                <w:rStyle w:val="Lienhypertexte"/>
                <w:rFonts w:cs="Arial"/>
                <w:b/>
                <w:noProof/>
                <w:lang w:val="fr-FR"/>
              </w:rPr>
              <w:t>2.1.</w:t>
            </w:r>
            <w:r w:rsidR="002816D2">
              <w:rPr>
                <w:rFonts w:eastAsiaTheme="minorEastAsia"/>
                <w:noProof/>
                <w:lang w:val="fr-FR" w:eastAsia="fr-FR"/>
              </w:rPr>
              <w:tab/>
            </w:r>
            <w:r w:rsidR="002816D2" w:rsidRPr="005B7EDB">
              <w:rPr>
                <w:rStyle w:val="Lienhypertexte"/>
                <w:rFonts w:cs="Arial"/>
                <w:b/>
                <w:noProof/>
                <w:lang w:val="fr-FR"/>
              </w:rPr>
              <w:t>Fondements du suivi-évaluation de la PNM</w:t>
            </w:r>
            <w:r w:rsidR="002816D2">
              <w:rPr>
                <w:noProof/>
                <w:webHidden/>
              </w:rPr>
              <w:tab/>
            </w:r>
            <w:r w:rsidR="002816D2">
              <w:rPr>
                <w:noProof/>
                <w:webHidden/>
              </w:rPr>
              <w:fldChar w:fldCharType="begin"/>
            </w:r>
            <w:r w:rsidR="002816D2">
              <w:rPr>
                <w:noProof/>
                <w:webHidden/>
              </w:rPr>
              <w:instrText xml:space="preserve"> PAGEREF _Toc109731031 \h </w:instrText>
            </w:r>
            <w:r w:rsidR="002816D2">
              <w:rPr>
                <w:noProof/>
                <w:webHidden/>
              </w:rPr>
            </w:r>
            <w:r w:rsidR="002816D2">
              <w:rPr>
                <w:noProof/>
                <w:webHidden/>
              </w:rPr>
              <w:fldChar w:fldCharType="separate"/>
            </w:r>
            <w:r w:rsidR="00473C78">
              <w:rPr>
                <w:noProof/>
                <w:webHidden/>
              </w:rPr>
              <w:t>8</w:t>
            </w:r>
            <w:r w:rsidR="002816D2">
              <w:rPr>
                <w:noProof/>
                <w:webHidden/>
              </w:rPr>
              <w:fldChar w:fldCharType="end"/>
            </w:r>
          </w:hyperlink>
        </w:p>
        <w:p w14:paraId="18C3EA69" w14:textId="1B9C07BC" w:rsidR="002816D2" w:rsidRDefault="00712AA1" w:rsidP="002816D2">
          <w:pPr>
            <w:pStyle w:val="TM3"/>
            <w:tabs>
              <w:tab w:val="left" w:pos="1100"/>
              <w:tab w:val="right" w:leader="dot" w:pos="9062"/>
            </w:tabs>
            <w:rPr>
              <w:rFonts w:eastAsiaTheme="minorEastAsia"/>
              <w:noProof/>
              <w:lang w:val="fr-FR" w:eastAsia="fr-FR"/>
            </w:rPr>
          </w:pPr>
          <w:hyperlink w:anchor="_Toc109731032" w:history="1">
            <w:r w:rsidR="002816D2" w:rsidRPr="005B7EDB">
              <w:rPr>
                <w:rStyle w:val="Lienhypertexte"/>
                <w:rFonts w:cs="Arial"/>
                <w:b/>
                <w:noProof/>
                <w:lang w:val="fr-FR"/>
              </w:rPr>
              <w:t>2.2</w:t>
            </w:r>
            <w:r w:rsidR="002816D2">
              <w:rPr>
                <w:rFonts w:eastAsiaTheme="minorEastAsia"/>
                <w:noProof/>
                <w:lang w:val="fr-FR" w:eastAsia="fr-FR"/>
              </w:rPr>
              <w:tab/>
            </w:r>
            <w:r w:rsidR="002816D2" w:rsidRPr="005B7EDB">
              <w:rPr>
                <w:rStyle w:val="Lienhypertexte"/>
                <w:rFonts w:cs="Arial"/>
                <w:b/>
                <w:noProof/>
                <w:lang w:val="fr-FR"/>
              </w:rPr>
              <w:t>. Objectifs</w:t>
            </w:r>
            <w:r w:rsidR="002816D2">
              <w:rPr>
                <w:noProof/>
                <w:webHidden/>
              </w:rPr>
              <w:tab/>
            </w:r>
            <w:r w:rsidR="002816D2">
              <w:rPr>
                <w:noProof/>
                <w:webHidden/>
              </w:rPr>
              <w:fldChar w:fldCharType="begin"/>
            </w:r>
            <w:r w:rsidR="002816D2">
              <w:rPr>
                <w:noProof/>
                <w:webHidden/>
              </w:rPr>
              <w:instrText xml:space="preserve"> PAGEREF _Toc109731032 \h </w:instrText>
            </w:r>
            <w:r w:rsidR="002816D2">
              <w:rPr>
                <w:noProof/>
                <w:webHidden/>
              </w:rPr>
            </w:r>
            <w:r w:rsidR="002816D2">
              <w:rPr>
                <w:noProof/>
                <w:webHidden/>
              </w:rPr>
              <w:fldChar w:fldCharType="separate"/>
            </w:r>
            <w:r w:rsidR="00473C78">
              <w:rPr>
                <w:noProof/>
                <w:webHidden/>
              </w:rPr>
              <w:t>8</w:t>
            </w:r>
            <w:r w:rsidR="002816D2">
              <w:rPr>
                <w:noProof/>
                <w:webHidden/>
              </w:rPr>
              <w:fldChar w:fldCharType="end"/>
            </w:r>
          </w:hyperlink>
        </w:p>
        <w:p w14:paraId="2F0485ED" w14:textId="22373AB0" w:rsidR="002816D2" w:rsidRDefault="00712AA1" w:rsidP="002816D2">
          <w:pPr>
            <w:pStyle w:val="TM3"/>
            <w:tabs>
              <w:tab w:val="left" w:pos="1100"/>
              <w:tab w:val="right" w:leader="dot" w:pos="9062"/>
            </w:tabs>
            <w:rPr>
              <w:rFonts w:eastAsiaTheme="minorEastAsia"/>
              <w:noProof/>
              <w:lang w:val="fr-FR" w:eastAsia="fr-FR"/>
            </w:rPr>
          </w:pPr>
          <w:hyperlink w:anchor="_Toc109731033" w:history="1">
            <w:r w:rsidR="002816D2" w:rsidRPr="005B7EDB">
              <w:rPr>
                <w:rStyle w:val="Lienhypertexte"/>
                <w:rFonts w:cs="Arial"/>
                <w:b/>
                <w:noProof/>
                <w:lang w:val="fr-FR"/>
              </w:rPr>
              <w:t>2.3</w:t>
            </w:r>
            <w:r w:rsidR="002816D2">
              <w:rPr>
                <w:rFonts w:eastAsiaTheme="minorEastAsia"/>
                <w:noProof/>
                <w:lang w:val="fr-FR" w:eastAsia="fr-FR"/>
              </w:rPr>
              <w:tab/>
            </w:r>
            <w:r w:rsidR="002816D2" w:rsidRPr="005B7EDB">
              <w:rPr>
                <w:rStyle w:val="Lienhypertexte"/>
                <w:rFonts w:cs="Arial"/>
                <w:b/>
                <w:noProof/>
                <w:lang w:val="fr-FR"/>
              </w:rPr>
              <w:t>Les principes du dispositif de suivi évaluation de la PNM</w:t>
            </w:r>
            <w:r w:rsidR="002816D2">
              <w:rPr>
                <w:noProof/>
                <w:webHidden/>
              </w:rPr>
              <w:tab/>
            </w:r>
            <w:r w:rsidR="002816D2">
              <w:rPr>
                <w:noProof/>
                <w:webHidden/>
              </w:rPr>
              <w:fldChar w:fldCharType="begin"/>
            </w:r>
            <w:r w:rsidR="002816D2">
              <w:rPr>
                <w:noProof/>
                <w:webHidden/>
              </w:rPr>
              <w:instrText xml:space="preserve"> PAGEREF _Toc109731033 \h </w:instrText>
            </w:r>
            <w:r w:rsidR="002816D2">
              <w:rPr>
                <w:noProof/>
                <w:webHidden/>
              </w:rPr>
            </w:r>
            <w:r w:rsidR="002816D2">
              <w:rPr>
                <w:noProof/>
                <w:webHidden/>
              </w:rPr>
              <w:fldChar w:fldCharType="separate"/>
            </w:r>
            <w:r w:rsidR="00473C78">
              <w:rPr>
                <w:noProof/>
                <w:webHidden/>
              </w:rPr>
              <w:t>9</w:t>
            </w:r>
            <w:r w:rsidR="002816D2">
              <w:rPr>
                <w:noProof/>
                <w:webHidden/>
              </w:rPr>
              <w:fldChar w:fldCharType="end"/>
            </w:r>
          </w:hyperlink>
        </w:p>
        <w:p w14:paraId="5B92AF63" w14:textId="3384E92C" w:rsidR="002816D2" w:rsidRDefault="00712AA1" w:rsidP="002816D2">
          <w:pPr>
            <w:pStyle w:val="TM2"/>
            <w:tabs>
              <w:tab w:val="clear" w:pos="9061"/>
              <w:tab w:val="left" w:pos="880"/>
              <w:tab w:val="right" w:leader="dot" w:pos="9062"/>
            </w:tabs>
            <w:rPr>
              <w:rFonts w:eastAsiaTheme="minorEastAsia"/>
              <w:noProof/>
              <w:lang w:val="fr-FR" w:eastAsia="fr-FR"/>
            </w:rPr>
          </w:pPr>
          <w:hyperlink w:anchor="_Toc109731034" w:history="1">
            <w:r w:rsidR="002816D2" w:rsidRPr="005B7EDB">
              <w:rPr>
                <w:rStyle w:val="Lienhypertexte"/>
                <w:rFonts w:cs="Arial"/>
                <w:b/>
                <w:noProof/>
                <w:lang w:val="fr-FR"/>
              </w:rPr>
              <w:t>III.</w:t>
            </w:r>
            <w:r w:rsidR="002816D2">
              <w:rPr>
                <w:rFonts w:eastAsiaTheme="minorEastAsia"/>
                <w:noProof/>
                <w:lang w:val="fr-FR" w:eastAsia="fr-FR"/>
              </w:rPr>
              <w:tab/>
            </w:r>
            <w:r w:rsidR="002816D2" w:rsidRPr="005B7EDB">
              <w:rPr>
                <w:rStyle w:val="Lienhypertexte"/>
                <w:rFonts w:cs="Arial"/>
                <w:b/>
                <w:noProof/>
                <w:lang w:val="fr-FR"/>
              </w:rPr>
              <w:t>CADRE INSTITUTIONNEL ET FONCTIONNEL DU DISPOSITIF DE SUIVI EVALUATION DE LA POLITIQUE NATIONALE DE LA MIGRATION</w:t>
            </w:r>
            <w:r w:rsidR="002816D2">
              <w:rPr>
                <w:noProof/>
                <w:webHidden/>
              </w:rPr>
              <w:tab/>
            </w:r>
            <w:r w:rsidR="002816D2">
              <w:rPr>
                <w:noProof/>
                <w:webHidden/>
              </w:rPr>
              <w:fldChar w:fldCharType="begin"/>
            </w:r>
            <w:r w:rsidR="002816D2">
              <w:rPr>
                <w:noProof/>
                <w:webHidden/>
              </w:rPr>
              <w:instrText xml:space="preserve"> PAGEREF _Toc109731034 \h </w:instrText>
            </w:r>
            <w:r w:rsidR="002816D2">
              <w:rPr>
                <w:noProof/>
                <w:webHidden/>
              </w:rPr>
            </w:r>
            <w:r w:rsidR="002816D2">
              <w:rPr>
                <w:noProof/>
                <w:webHidden/>
              </w:rPr>
              <w:fldChar w:fldCharType="separate"/>
            </w:r>
            <w:r w:rsidR="00473C78">
              <w:rPr>
                <w:noProof/>
                <w:webHidden/>
              </w:rPr>
              <w:t>10</w:t>
            </w:r>
            <w:r w:rsidR="002816D2">
              <w:rPr>
                <w:noProof/>
                <w:webHidden/>
              </w:rPr>
              <w:fldChar w:fldCharType="end"/>
            </w:r>
          </w:hyperlink>
        </w:p>
        <w:p w14:paraId="255F3E16" w14:textId="3F3724C1" w:rsidR="002816D2" w:rsidRDefault="00712AA1" w:rsidP="002816D2">
          <w:pPr>
            <w:pStyle w:val="TM3"/>
            <w:tabs>
              <w:tab w:val="left" w:pos="1100"/>
              <w:tab w:val="right" w:leader="dot" w:pos="9062"/>
            </w:tabs>
            <w:rPr>
              <w:rFonts w:eastAsiaTheme="minorEastAsia"/>
              <w:noProof/>
              <w:lang w:val="fr-FR" w:eastAsia="fr-FR"/>
            </w:rPr>
          </w:pPr>
          <w:hyperlink w:anchor="_Toc109731035" w:history="1">
            <w:r w:rsidR="002816D2" w:rsidRPr="005B7EDB">
              <w:rPr>
                <w:rStyle w:val="Lienhypertexte"/>
                <w:rFonts w:cs="Arial"/>
                <w:b/>
                <w:noProof/>
              </w:rPr>
              <w:t>3.1</w:t>
            </w:r>
            <w:r w:rsidR="002816D2">
              <w:rPr>
                <w:rFonts w:eastAsiaTheme="minorEastAsia"/>
                <w:noProof/>
                <w:lang w:val="fr-FR" w:eastAsia="fr-FR"/>
              </w:rPr>
              <w:tab/>
            </w:r>
            <w:r w:rsidR="002816D2" w:rsidRPr="005B7EDB">
              <w:rPr>
                <w:rStyle w:val="Lienhypertexte"/>
                <w:rFonts w:cs="Arial"/>
                <w:b/>
                <w:noProof/>
              </w:rPr>
              <w:t>Cadre institutionnel du dispositif de suivi évaluation de la PNM</w:t>
            </w:r>
            <w:r w:rsidR="002816D2">
              <w:rPr>
                <w:noProof/>
                <w:webHidden/>
              </w:rPr>
              <w:tab/>
            </w:r>
            <w:r w:rsidR="002816D2">
              <w:rPr>
                <w:noProof/>
                <w:webHidden/>
              </w:rPr>
              <w:fldChar w:fldCharType="begin"/>
            </w:r>
            <w:r w:rsidR="002816D2">
              <w:rPr>
                <w:noProof/>
                <w:webHidden/>
              </w:rPr>
              <w:instrText xml:space="preserve"> PAGEREF _Toc109731035 \h </w:instrText>
            </w:r>
            <w:r w:rsidR="002816D2">
              <w:rPr>
                <w:noProof/>
                <w:webHidden/>
              </w:rPr>
            </w:r>
            <w:r w:rsidR="002816D2">
              <w:rPr>
                <w:noProof/>
                <w:webHidden/>
              </w:rPr>
              <w:fldChar w:fldCharType="separate"/>
            </w:r>
            <w:r w:rsidR="00473C78">
              <w:rPr>
                <w:noProof/>
                <w:webHidden/>
              </w:rPr>
              <w:t>10</w:t>
            </w:r>
            <w:r w:rsidR="002816D2">
              <w:rPr>
                <w:noProof/>
                <w:webHidden/>
              </w:rPr>
              <w:fldChar w:fldCharType="end"/>
            </w:r>
          </w:hyperlink>
        </w:p>
        <w:p w14:paraId="51DD92A8" w14:textId="60B4B4B9" w:rsidR="002816D2" w:rsidRDefault="00712AA1" w:rsidP="002816D2">
          <w:pPr>
            <w:pStyle w:val="TM3"/>
            <w:tabs>
              <w:tab w:val="left" w:pos="1100"/>
              <w:tab w:val="right" w:leader="dot" w:pos="9062"/>
            </w:tabs>
            <w:rPr>
              <w:rFonts w:eastAsiaTheme="minorEastAsia"/>
              <w:noProof/>
              <w:lang w:val="fr-FR" w:eastAsia="fr-FR"/>
            </w:rPr>
          </w:pPr>
          <w:hyperlink w:anchor="_Toc109731036" w:history="1">
            <w:r w:rsidR="002816D2" w:rsidRPr="005B7EDB">
              <w:rPr>
                <w:rStyle w:val="Lienhypertexte"/>
                <w:rFonts w:cs="Arial"/>
                <w:b/>
                <w:noProof/>
              </w:rPr>
              <w:t>3.2</w:t>
            </w:r>
            <w:r w:rsidR="002816D2">
              <w:rPr>
                <w:rFonts w:eastAsiaTheme="minorEastAsia"/>
                <w:noProof/>
                <w:lang w:val="fr-FR" w:eastAsia="fr-FR"/>
              </w:rPr>
              <w:tab/>
            </w:r>
            <w:r w:rsidR="002816D2" w:rsidRPr="005B7EDB">
              <w:rPr>
                <w:rStyle w:val="Lienhypertexte"/>
                <w:rFonts w:cs="Arial"/>
                <w:b/>
                <w:noProof/>
              </w:rPr>
              <w:t>Cadre fonctionnel du dispositif de suivi évaluation de la PNM</w:t>
            </w:r>
            <w:r w:rsidR="002816D2">
              <w:rPr>
                <w:noProof/>
                <w:webHidden/>
              </w:rPr>
              <w:tab/>
            </w:r>
            <w:r w:rsidR="002816D2">
              <w:rPr>
                <w:noProof/>
                <w:webHidden/>
              </w:rPr>
              <w:fldChar w:fldCharType="begin"/>
            </w:r>
            <w:r w:rsidR="002816D2">
              <w:rPr>
                <w:noProof/>
                <w:webHidden/>
              </w:rPr>
              <w:instrText xml:space="preserve"> PAGEREF _Toc109731036 \h </w:instrText>
            </w:r>
            <w:r w:rsidR="002816D2">
              <w:rPr>
                <w:noProof/>
                <w:webHidden/>
              </w:rPr>
            </w:r>
            <w:r w:rsidR="002816D2">
              <w:rPr>
                <w:noProof/>
                <w:webHidden/>
              </w:rPr>
              <w:fldChar w:fldCharType="separate"/>
            </w:r>
            <w:r w:rsidR="00473C78">
              <w:rPr>
                <w:noProof/>
                <w:webHidden/>
              </w:rPr>
              <w:t>11</w:t>
            </w:r>
            <w:r w:rsidR="002816D2">
              <w:rPr>
                <w:noProof/>
                <w:webHidden/>
              </w:rPr>
              <w:fldChar w:fldCharType="end"/>
            </w:r>
          </w:hyperlink>
        </w:p>
        <w:p w14:paraId="3C500781" w14:textId="2637616C" w:rsidR="002816D2" w:rsidRDefault="00712AA1" w:rsidP="002816D2">
          <w:pPr>
            <w:pStyle w:val="TM2"/>
            <w:tabs>
              <w:tab w:val="clear" w:pos="9061"/>
              <w:tab w:val="right" w:leader="dot" w:pos="9062"/>
            </w:tabs>
            <w:rPr>
              <w:rFonts w:eastAsiaTheme="minorEastAsia"/>
              <w:noProof/>
              <w:lang w:val="fr-FR" w:eastAsia="fr-FR"/>
            </w:rPr>
          </w:pPr>
          <w:hyperlink w:anchor="_Toc109731037" w:history="1">
            <w:r w:rsidR="002816D2" w:rsidRPr="005B7EDB">
              <w:rPr>
                <w:rStyle w:val="Lienhypertexte"/>
                <w:b/>
                <w:noProof/>
                <w:lang w:val="fr-FR"/>
              </w:rPr>
              <w:t>IV : MECANISME DE COLLECTE, TRAITEMENT, D’ANALYSE ET DE DISSEMINATION DE L’INFORMATION DANS LE CADRE DU SUIVI</w:t>
            </w:r>
            <w:r w:rsidR="002816D2">
              <w:rPr>
                <w:noProof/>
                <w:webHidden/>
              </w:rPr>
              <w:tab/>
            </w:r>
            <w:r w:rsidR="002816D2">
              <w:rPr>
                <w:noProof/>
                <w:webHidden/>
              </w:rPr>
              <w:fldChar w:fldCharType="begin"/>
            </w:r>
            <w:r w:rsidR="002816D2">
              <w:rPr>
                <w:noProof/>
                <w:webHidden/>
              </w:rPr>
              <w:instrText xml:space="preserve"> PAGEREF _Toc109731037 \h </w:instrText>
            </w:r>
            <w:r w:rsidR="002816D2">
              <w:rPr>
                <w:noProof/>
                <w:webHidden/>
              </w:rPr>
            </w:r>
            <w:r w:rsidR="002816D2">
              <w:rPr>
                <w:noProof/>
                <w:webHidden/>
              </w:rPr>
              <w:fldChar w:fldCharType="separate"/>
            </w:r>
            <w:r w:rsidR="00473C78">
              <w:rPr>
                <w:noProof/>
                <w:webHidden/>
              </w:rPr>
              <w:t>19</w:t>
            </w:r>
            <w:r w:rsidR="002816D2">
              <w:rPr>
                <w:noProof/>
                <w:webHidden/>
              </w:rPr>
              <w:fldChar w:fldCharType="end"/>
            </w:r>
          </w:hyperlink>
        </w:p>
        <w:p w14:paraId="653CBCD9" w14:textId="05DF2607" w:rsidR="002816D2" w:rsidRDefault="00712AA1" w:rsidP="002816D2">
          <w:pPr>
            <w:pStyle w:val="TM3"/>
            <w:tabs>
              <w:tab w:val="right" w:leader="dot" w:pos="9062"/>
            </w:tabs>
            <w:rPr>
              <w:rFonts w:eastAsiaTheme="minorEastAsia"/>
              <w:noProof/>
              <w:lang w:val="fr-FR" w:eastAsia="fr-FR"/>
            </w:rPr>
          </w:pPr>
          <w:hyperlink w:anchor="_Toc109731038" w:history="1">
            <w:r w:rsidR="002816D2" w:rsidRPr="005B7EDB">
              <w:rPr>
                <w:rStyle w:val="Lienhypertexte"/>
                <w:rFonts w:cs="Arial"/>
                <w:b/>
                <w:noProof/>
              </w:rPr>
              <w:t>4.1 Collecte</w:t>
            </w:r>
            <w:r w:rsidR="002816D2">
              <w:rPr>
                <w:noProof/>
                <w:webHidden/>
              </w:rPr>
              <w:tab/>
            </w:r>
            <w:r w:rsidR="002816D2">
              <w:rPr>
                <w:noProof/>
                <w:webHidden/>
              </w:rPr>
              <w:fldChar w:fldCharType="begin"/>
            </w:r>
            <w:r w:rsidR="002816D2">
              <w:rPr>
                <w:noProof/>
                <w:webHidden/>
              </w:rPr>
              <w:instrText xml:space="preserve"> PAGEREF _Toc109731038 \h </w:instrText>
            </w:r>
            <w:r w:rsidR="002816D2">
              <w:rPr>
                <w:noProof/>
                <w:webHidden/>
              </w:rPr>
            </w:r>
            <w:r w:rsidR="002816D2">
              <w:rPr>
                <w:noProof/>
                <w:webHidden/>
              </w:rPr>
              <w:fldChar w:fldCharType="separate"/>
            </w:r>
            <w:r w:rsidR="00473C78">
              <w:rPr>
                <w:noProof/>
                <w:webHidden/>
              </w:rPr>
              <w:t>19</w:t>
            </w:r>
            <w:r w:rsidR="002816D2">
              <w:rPr>
                <w:noProof/>
                <w:webHidden/>
              </w:rPr>
              <w:fldChar w:fldCharType="end"/>
            </w:r>
          </w:hyperlink>
        </w:p>
        <w:p w14:paraId="6625BAA1" w14:textId="2FBADCE3" w:rsidR="002816D2" w:rsidRDefault="00712AA1" w:rsidP="002816D2">
          <w:pPr>
            <w:pStyle w:val="TM3"/>
            <w:tabs>
              <w:tab w:val="right" w:leader="dot" w:pos="9062"/>
            </w:tabs>
            <w:rPr>
              <w:rFonts w:eastAsiaTheme="minorEastAsia"/>
              <w:noProof/>
              <w:lang w:val="fr-FR" w:eastAsia="fr-FR"/>
            </w:rPr>
          </w:pPr>
          <w:hyperlink w:anchor="_Toc109731039" w:history="1">
            <w:r w:rsidR="002816D2" w:rsidRPr="005B7EDB">
              <w:rPr>
                <w:rStyle w:val="Lienhypertexte"/>
                <w:rFonts w:cs="Arial"/>
                <w:b/>
                <w:noProof/>
              </w:rPr>
              <w:t>4.2 Traitement et analyse</w:t>
            </w:r>
            <w:r w:rsidR="002816D2">
              <w:rPr>
                <w:noProof/>
                <w:webHidden/>
              </w:rPr>
              <w:tab/>
            </w:r>
            <w:r w:rsidR="002816D2">
              <w:rPr>
                <w:noProof/>
                <w:webHidden/>
              </w:rPr>
              <w:fldChar w:fldCharType="begin"/>
            </w:r>
            <w:r w:rsidR="002816D2">
              <w:rPr>
                <w:noProof/>
                <w:webHidden/>
              </w:rPr>
              <w:instrText xml:space="preserve"> PAGEREF _Toc109731039 \h </w:instrText>
            </w:r>
            <w:r w:rsidR="002816D2">
              <w:rPr>
                <w:noProof/>
                <w:webHidden/>
              </w:rPr>
            </w:r>
            <w:r w:rsidR="002816D2">
              <w:rPr>
                <w:noProof/>
                <w:webHidden/>
              </w:rPr>
              <w:fldChar w:fldCharType="separate"/>
            </w:r>
            <w:r w:rsidR="00473C78">
              <w:rPr>
                <w:noProof/>
                <w:webHidden/>
              </w:rPr>
              <w:t>20</w:t>
            </w:r>
            <w:r w:rsidR="002816D2">
              <w:rPr>
                <w:noProof/>
                <w:webHidden/>
              </w:rPr>
              <w:fldChar w:fldCharType="end"/>
            </w:r>
          </w:hyperlink>
        </w:p>
        <w:p w14:paraId="50759E9C" w14:textId="7D7E9A52" w:rsidR="002816D2" w:rsidRDefault="00712AA1" w:rsidP="002816D2">
          <w:pPr>
            <w:pStyle w:val="TM3"/>
            <w:tabs>
              <w:tab w:val="right" w:leader="dot" w:pos="9062"/>
            </w:tabs>
            <w:rPr>
              <w:rFonts w:eastAsiaTheme="minorEastAsia"/>
              <w:noProof/>
              <w:lang w:val="fr-FR" w:eastAsia="fr-FR"/>
            </w:rPr>
          </w:pPr>
          <w:hyperlink w:anchor="_Toc109731040" w:history="1">
            <w:r w:rsidR="002816D2" w:rsidRPr="005B7EDB">
              <w:rPr>
                <w:rStyle w:val="Lienhypertexte"/>
                <w:rFonts w:cs="Arial"/>
                <w:b/>
                <w:noProof/>
              </w:rPr>
              <w:t>4.3 Dissémination</w:t>
            </w:r>
            <w:r w:rsidR="002816D2">
              <w:rPr>
                <w:noProof/>
                <w:webHidden/>
              </w:rPr>
              <w:tab/>
            </w:r>
            <w:r w:rsidR="002816D2">
              <w:rPr>
                <w:noProof/>
                <w:webHidden/>
              </w:rPr>
              <w:fldChar w:fldCharType="begin"/>
            </w:r>
            <w:r w:rsidR="002816D2">
              <w:rPr>
                <w:noProof/>
                <w:webHidden/>
              </w:rPr>
              <w:instrText xml:space="preserve"> PAGEREF _Toc109731040 \h </w:instrText>
            </w:r>
            <w:r w:rsidR="002816D2">
              <w:rPr>
                <w:noProof/>
                <w:webHidden/>
              </w:rPr>
            </w:r>
            <w:r w:rsidR="002816D2">
              <w:rPr>
                <w:noProof/>
                <w:webHidden/>
              </w:rPr>
              <w:fldChar w:fldCharType="separate"/>
            </w:r>
            <w:r w:rsidR="00473C78">
              <w:rPr>
                <w:noProof/>
                <w:webHidden/>
              </w:rPr>
              <w:t>20</w:t>
            </w:r>
            <w:r w:rsidR="002816D2">
              <w:rPr>
                <w:noProof/>
                <w:webHidden/>
              </w:rPr>
              <w:fldChar w:fldCharType="end"/>
            </w:r>
          </w:hyperlink>
        </w:p>
        <w:p w14:paraId="4B52A4A2" w14:textId="1AEC8A0A" w:rsidR="002816D2" w:rsidRDefault="00712AA1" w:rsidP="002816D2">
          <w:pPr>
            <w:pStyle w:val="TM2"/>
            <w:tabs>
              <w:tab w:val="clear" w:pos="9061"/>
              <w:tab w:val="right" w:leader="dot" w:pos="9062"/>
            </w:tabs>
            <w:rPr>
              <w:rFonts w:eastAsiaTheme="minorEastAsia"/>
              <w:noProof/>
              <w:lang w:val="fr-FR" w:eastAsia="fr-FR"/>
            </w:rPr>
          </w:pPr>
          <w:hyperlink w:anchor="_Toc109731041" w:history="1">
            <w:r w:rsidR="002816D2" w:rsidRPr="005B7EDB">
              <w:rPr>
                <w:rStyle w:val="Lienhypertexte"/>
                <w:b/>
                <w:noProof/>
                <w:lang w:val="fr-FR"/>
              </w:rPr>
              <w:t>V : SYSTEME D’INFORMATION DU DISPOSITIF DE SUIVI EVALUATION DE LA POLITIQUE NATIONALE DE LA MIGRATION</w:t>
            </w:r>
            <w:r w:rsidR="002816D2">
              <w:rPr>
                <w:noProof/>
                <w:webHidden/>
              </w:rPr>
              <w:tab/>
            </w:r>
            <w:r w:rsidR="002816D2">
              <w:rPr>
                <w:noProof/>
                <w:webHidden/>
              </w:rPr>
              <w:fldChar w:fldCharType="begin"/>
            </w:r>
            <w:r w:rsidR="002816D2">
              <w:rPr>
                <w:noProof/>
                <w:webHidden/>
              </w:rPr>
              <w:instrText xml:space="preserve"> PAGEREF _Toc109731041 \h </w:instrText>
            </w:r>
            <w:r w:rsidR="002816D2">
              <w:rPr>
                <w:noProof/>
                <w:webHidden/>
              </w:rPr>
            </w:r>
            <w:r w:rsidR="002816D2">
              <w:rPr>
                <w:noProof/>
                <w:webHidden/>
              </w:rPr>
              <w:fldChar w:fldCharType="separate"/>
            </w:r>
            <w:r w:rsidR="00473C78">
              <w:rPr>
                <w:noProof/>
                <w:webHidden/>
              </w:rPr>
              <w:t>20</w:t>
            </w:r>
            <w:r w:rsidR="002816D2">
              <w:rPr>
                <w:noProof/>
                <w:webHidden/>
              </w:rPr>
              <w:fldChar w:fldCharType="end"/>
            </w:r>
          </w:hyperlink>
        </w:p>
        <w:p w14:paraId="3C82AC26" w14:textId="48880C46" w:rsidR="002816D2" w:rsidRDefault="00712AA1" w:rsidP="002816D2">
          <w:pPr>
            <w:pStyle w:val="TM2"/>
            <w:tabs>
              <w:tab w:val="clear" w:pos="9061"/>
              <w:tab w:val="right" w:leader="dot" w:pos="9062"/>
            </w:tabs>
            <w:rPr>
              <w:rFonts w:eastAsiaTheme="minorEastAsia"/>
              <w:noProof/>
              <w:lang w:val="fr-FR" w:eastAsia="fr-FR"/>
            </w:rPr>
          </w:pPr>
          <w:hyperlink w:anchor="_Toc109731042" w:history="1">
            <w:r w:rsidR="002816D2" w:rsidRPr="005B7EDB">
              <w:rPr>
                <w:rStyle w:val="Lienhypertexte"/>
                <w:rFonts w:cs="Arial"/>
                <w:b/>
                <w:noProof/>
                <w:lang w:val="fr-FR"/>
              </w:rPr>
              <w:t>VI : LES EVALUATIONS</w:t>
            </w:r>
            <w:r w:rsidR="002816D2">
              <w:rPr>
                <w:noProof/>
                <w:webHidden/>
              </w:rPr>
              <w:tab/>
            </w:r>
            <w:r w:rsidR="002816D2">
              <w:rPr>
                <w:noProof/>
                <w:webHidden/>
              </w:rPr>
              <w:fldChar w:fldCharType="begin"/>
            </w:r>
            <w:r w:rsidR="002816D2">
              <w:rPr>
                <w:noProof/>
                <w:webHidden/>
              </w:rPr>
              <w:instrText xml:space="preserve"> PAGEREF _Toc109731042 \h </w:instrText>
            </w:r>
            <w:r w:rsidR="002816D2">
              <w:rPr>
                <w:noProof/>
                <w:webHidden/>
              </w:rPr>
            </w:r>
            <w:r w:rsidR="002816D2">
              <w:rPr>
                <w:noProof/>
                <w:webHidden/>
              </w:rPr>
              <w:fldChar w:fldCharType="separate"/>
            </w:r>
            <w:r w:rsidR="00473C78">
              <w:rPr>
                <w:noProof/>
                <w:webHidden/>
              </w:rPr>
              <w:t>21</w:t>
            </w:r>
            <w:r w:rsidR="002816D2">
              <w:rPr>
                <w:noProof/>
                <w:webHidden/>
              </w:rPr>
              <w:fldChar w:fldCharType="end"/>
            </w:r>
          </w:hyperlink>
        </w:p>
        <w:p w14:paraId="7C130AB6" w14:textId="3EBC4BAC" w:rsidR="002816D2" w:rsidRDefault="00712AA1" w:rsidP="002816D2">
          <w:pPr>
            <w:pStyle w:val="TM2"/>
            <w:tabs>
              <w:tab w:val="clear" w:pos="9061"/>
              <w:tab w:val="right" w:leader="dot" w:pos="9062"/>
            </w:tabs>
            <w:rPr>
              <w:rFonts w:eastAsiaTheme="minorEastAsia"/>
              <w:noProof/>
              <w:lang w:val="fr-FR" w:eastAsia="fr-FR"/>
            </w:rPr>
          </w:pPr>
          <w:hyperlink w:anchor="_Toc109731043" w:history="1">
            <w:r w:rsidR="002816D2" w:rsidRPr="005B7EDB">
              <w:rPr>
                <w:rStyle w:val="Lienhypertexte"/>
                <w:b/>
                <w:noProof/>
                <w:lang w:val="fr-FR"/>
              </w:rPr>
              <w:t>CONCLUSION</w:t>
            </w:r>
            <w:r w:rsidR="002816D2">
              <w:rPr>
                <w:noProof/>
                <w:webHidden/>
              </w:rPr>
              <w:tab/>
            </w:r>
            <w:r w:rsidR="002816D2">
              <w:rPr>
                <w:noProof/>
                <w:webHidden/>
              </w:rPr>
              <w:fldChar w:fldCharType="begin"/>
            </w:r>
            <w:r w:rsidR="002816D2">
              <w:rPr>
                <w:noProof/>
                <w:webHidden/>
              </w:rPr>
              <w:instrText xml:space="preserve"> PAGEREF _Toc109731043 \h </w:instrText>
            </w:r>
            <w:r w:rsidR="002816D2">
              <w:rPr>
                <w:noProof/>
                <w:webHidden/>
              </w:rPr>
            </w:r>
            <w:r w:rsidR="002816D2">
              <w:rPr>
                <w:noProof/>
                <w:webHidden/>
              </w:rPr>
              <w:fldChar w:fldCharType="separate"/>
            </w:r>
            <w:r w:rsidR="00473C78">
              <w:rPr>
                <w:noProof/>
                <w:webHidden/>
              </w:rPr>
              <w:t>21</w:t>
            </w:r>
            <w:r w:rsidR="002816D2">
              <w:rPr>
                <w:noProof/>
                <w:webHidden/>
              </w:rPr>
              <w:fldChar w:fldCharType="end"/>
            </w:r>
          </w:hyperlink>
        </w:p>
        <w:p w14:paraId="018EF151" w14:textId="6F30F826" w:rsidR="002816D2" w:rsidRDefault="00712AA1" w:rsidP="002816D2">
          <w:pPr>
            <w:pStyle w:val="TM1"/>
            <w:tabs>
              <w:tab w:val="clear" w:pos="9061"/>
              <w:tab w:val="right" w:leader="dot" w:pos="9062"/>
            </w:tabs>
            <w:rPr>
              <w:rFonts w:eastAsiaTheme="minorEastAsia"/>
              <w:noProof/>
              <w:lang w:val="fr-FR" w:eastAsia="fr-FR"/>
            </w:rPr>
          </w:pPr>
          <w:hyperlink w:anchor="_Toc109731044" w:history="1">
            <w:r w:rsidR="002816D2" w:rsidRPr="005B7EDB">
              <w:rPr>
                <w:rStyle w:val="Lienhypertexte"/>
                <w:noProof/>
              </w:rPr>
              <w:t>VII.ANNEXES</w:t>
            </w:r>
            <w:r w:rsidR="002816D2">
              <w:rPr>
                <w:noProof/>
                <w:webHidden/>
              </w:rPr>
              <w:tab/>
            </w:r>
            <w:r w:rsidR="002816D2">
              <w:rPr>
                <w:noProof/>
                <w:webHidden/>
              </w:rPr>
              <w:fldChar w:fldCharType="begin"/>
            </w:r>
            <w:r w:rsidR="002816D2">
              <w:rPr>
                <w:noProof/>
                <w:webHidden/>
              </w:rPr>
              <w:instrText xml:space="preserve"> PAGEREF _Toc109731044 \h </w:instrText>
            </w:r>
            <w:r w:rsidR="002816D2">
              <w:rPr>
                <w:noProof/>
                <w:webHidden/>
              </w:rPr>
            </w:r>
            <w:r w:rsidR="002816D2">
              <w:rPr>
                <w:noProof/>
                <w:webHidden/>
              </w:rPr>
              <w:fldChar w:fldCharType="separate"/>
            </w:r>
            <w:r w:rsidR="00473C78">
              <w:rPr>
                <w:noProof/>
                <w:webHidden/>
              </w:rPr>
              <w:t>22</w:t>
            </w:r>
            <w:r w:rsidR="002816D2">
              <w:rPr>
                <w:noProof/>
                <w:webHidden/>
              </w:rPr>
              <w:fldChar w:fldCharType="end"/>
            </w:r>
          </w:hyperlink>
        </w:p>
        <w:p w14:paraId="63CC5404" w14:textId="30B5242B" w:rsidR="002816D2" w:rsidRDefault="00712AA1" w:rsidP="002816D2">
          <w:pPr>
            <w:pStyle w:val="TM2"/>
            <w:tabs>
              <w:tab w:val="clear" w:pos="9061"/>
              <w:tab w:val="right" w:leader="dot" w:pos="9062"/>
            </w:tabs>
            <w:rPr>
              <w:rFonts w:eastAsiaTheme="minorEastAsia"/>
              <w:noProof/>
              <w:lang w:val="fr-FR" w:eastAsia="fr-FR"/>
            </w:rPr>
          </w:pPr>
          <w:hyperlink w:anchor="_Toc109731045" w:history="1">
            <w:r w:rsidR="002816D2" w:rsidRPr="005B7EDB">
              <w:rPr>
                <w:rStyle w:val="Lienhypertexte"/>
                <w:rFonts w:cs="Arial"/>
                <w:b/>
                <w:noProof/>
              </w:rPr>
              <w:t>7.1 Annexe 1: Le Plan de suivi des indicateurs</w:t>
            </w:r>
            <w:r w:rsidR="002816D2">
              <w:rPr>
                <w:noProof/>
                <w:webHidden/>
              </w:rPr>
              <w:tab/>
            </w:r>
            <w:r w:rsidR="002816D2">
              <w:rPr>
                <w:noProof/>
                <w:webHidden/>
              </w:rPr>
              <w:fldChar w:fldCharType="begin"/>
            </w:r>
            <w:r w:rsidR="002816D2">
              <w:rPr>
                <w:noProof/>
                <w:webHidden/>
              </w:rPr>
              <w:instrText xml:space="preserve"> PAGEREF _Toc109731045 \h </w:instrText>
            </w:r>
            <w:r w:rsidR="002816D2">
              <w:rPr>
                <w:noProof/>
                <w:webHidden/>
              </w:rPr>
            </w:r>
            <w:r w:rsidR="002816D2">
              <w:rPr>
                <w:noProof/>
                <w:webHidden/>
              </w:rPr>
              <w:fldChar w:fldCharType="separate"/>
            </w:r>
            <w:r w:rsidR="00473C78">
              <w:rPr>
                <w:noProof/>
                <w:webHidden/>
              </w:rPr>
              <w:t>22</w:t>
            </w:r>
            <w:r w:rsidR="002816D2">
              <w:rPr>
                <w:noProof/>
                <w:webHidden/>
              </w:rPr>
              <w:fldChar w:fldCharType="end"/>
            </w:r>
          </w:hyperlink>
        </w:p>
        <w:p w14:paraId="30C00202" w14:textId="2304AF92" w:rsidR="002816D2" w:rsidRDefault="00712AA1" w:rsidP="002816D2">
          <w:pPr>
            <w:pStyle w:val="TM2"/>
            <w:tabs>
              <w:tab w:val="clear" w:pos="9061"/>
              <w:tab w:val="right" w:leader="dot" w:pos="9062"/>
            </w:tabs>
            <w:rPr>
              <w:rFonts w:eastAsiaTheme="minorEastAsia"/>
              <w:noProof/>
              <w:lang w:val="fr-FR" w:eastAsia="fr-FR"/>
            </w:rPr>
          </w:pPr>
          <w:hyperlink w:anchor="_Toc109731046" w:history="1">
            <w:r w:rsidR="002816D2" w:rsidRPr="005B7EDB">
              <w:rPr>
                <w:rStyle w:val="Lienhypertexte"/>
                <w:rFonts w:cs="Arial"/>
                <w:b/>
                <w:noProof/>
              </w:rPr>
              <w:t>7.2 Annexe 2: Le suivi des résultats</w:t>
            </w:r>
            <w:r w:rsidR="002816D2">
              <w:rPr>
                <w:noProof/>
                <w:webHidden/>
              </w:rPr>
              <w:tab/>
            </w:r>
            <w:r w:rsidR="002816D2">
              <w:rPr>
                <w:noProof/>
                <w:webHidden/>
              </w:rPr>
              <w:fldChar w:fldCharType="begin"/>
            </w:r>
            <w:r w:rsidR="002816D2">
              <w:rPr>
                <w:noProof/>
                <w:webHidden/>
              </w:rPr>
              <w:instrText xml:space="preserve"> PAGEREF _Toc109731046 \h </w:instrText>
            </w:r>
            <w:r w:rsidR="002816D2">
              <w:rPr>
                <w:noProof/>
                <w:webHidden/>
              </w:rPr>
            </w:r>
            <w:r w:rsidR="002816D2">
              <w:rPr>
                <w:noProof/>
                <w:webHidden/>
              </w:rPr>
              <w:fldChar w:fldCharType="separate"/>
            </w:r>
            <w:r w:rsidR="00473C78">
              <w:rPr>
                <w:noProof/>
                <w:webHidden/>
              </w:rPr>
              <w:t>22</w:t>
            </w:r>
            <w:r w:rsidR="002816D2">
              <w:rPr>
                <w:noProof/>
                <w:webHidden/>
              </w:rPr>
              <w:fldChar w:fldCharType="end"/>
            </w:r>
          </w:hyperlink>
        </w:p>
        <w:p w14:paraId="5119E2E3" w14:textId="77777777" w:rsidR="002816D2" w:rsidRDefault="002816D2" w:rsidP="002816D2">
          <w:r>
            <w:rPr>
              <w:b/>
              <w:bCs/>
            </w:rPr>
            <w:fldChar w:fldCharType="end"/>
          </w:r>
        </w:p>
      </w:sdtContent>
    </w:sdt>
    <w:p w14:paraId="69220856" w14:textId="77777777" w:rsidR="002816D2" w:rsidRPr="00D90909" w:rsidRDefault="002816D2" w:rsidP="002816D2">
      <w:pPr>
        <w:pStyle w:val="Titre"/>
        <w:jc w:val="both"/>
        <w:rPr>
          <w:rFonts w:ascii="Arial" w:hAnsi="Arial" w:cs="Arial"/>
          <w:sz w:val="32"/>
          <w:szCs w:val="32"/>
          <w:lang w:val="fr-FR"/>
        </w:rPr>
      </w:pPr>
    </w:p>
    <w:p w14:paraId="59A6BE55" w14:textId="77777777" w:rsidR="002816D2" w:rsidRPr="00D90909" w:rsidRDefault="002816D2" w:rsidP="002816D2">
      <w:pPr>
        <w:rPr>
          <w:rFonts w:asciiTheme="majorHAnsi" w:eastAsiaTheme="majorEastAsia" w:hAnsiTheme="majorHAnsi" w:cstheme="majorBidi"/>
          <w:color w:val="2E74B5" w:themeColor="accent1" w:themeShade="BF"/>
          <w:sz w:val="26"/>
          <w:szCs w:val="26"/>
          <w:lang w:val="fr-FR"/>
        </w:rPr>
      </w:pPr>
      <w:r w:rsidRPr="00D90909">
        <w:rPr>
          <w:lang w:val="fr-FR"/>
        </w:rPr>
        <w:br w:type="page"/>
      </w:r>
    </w:p>
    <w:p w14:paraId="6CE09CB7" w14:textId="77777777" w:rsidR="002816D2" w:rsidRDefault="002816D2" w:rsidP="002816D2">
      <w:pPr>
        <w:pStyle w:val="Titre2"/>
        <w:rPr>
          <w:b w:val="0"/>
          <w:lang w:val="fr-FR"/>
        </w:rPr>
      </w:pPr>
      <w:bookmarkStart w:id="143" w:name="_Toc109731027"/>
      <w:bookmarkStart w:id="144" w:name="_Toc111101364"/>
      <w:r w:rsidRPr="001A4544">
        <w:rPr>
          <w:b w:val="0"/>
          <w:lang w:val="fr-FR"/>
        </w:rPr>
        <w:t>SIGLE ET ABREVIATION</w:t>
      </w:r>
      <w:bookmarkEnd w:id="143"/>
      <w:bookmarkEnd w:id="144"/>
    </w:p>
    <w:tbl>
      <w:tblPr>
        <w:tblStyle w:val="Grilledutableau"/>
        <w:tblW w:w="0" w:type="auto"/>
        <w:tblLook w:val="04A0" w:firstRow="1" w:lastRow="0" w:firstColumn="1" w:lastColumn="0" w:noHBand="0" w:noVBand="1"/>
      </w:tblPr>
      <w:tblGrid>
        <w:gridCol w:w="1733"/>
        <w:gridCol w:w="7329"/>
      </w:tblGrid>
      <w:tr w:rsidR="002816D2" w:rsidRPr="00EA7259" w14:paraId="3CADCB03" w14:textId="77777777" w:rsidTr="00C91990">
        <w:tc>
          <w:tcPr>
            <w:tcW w:w="1737" w:type="dxa"/>
          </w:tcPr>
          <w:p w14:paraId="7FE91083" w14:textId="77777777" w:rsidR="002816D2" w:rsidRPr="00EA7259" w:rsidRDefault="002816D2" w:rsidP="00C91990">
            <w:r w:rsidRPr="00EA7259">
              <w:rPr>
                <w:rFonts w:cs="Arial"/>
                <w:sz w:val="24"/>
                <w:szCs w:val="24"/>
              </w:rPr>
              <w:t>AD</w:t>
            </w:r>
          </w:p>
        </w:tc>
        <w:tc>
          <w:tcPr>
            <w:tcW w:w="7505" w:type="dxa"/>
          </w:tcPr>
          <w:p w14:paraId="2B2B717E" w14:textId="77777777" w:rsidR="002816D2" w:rsidRPr="00EA7259" w:rsidRDefault="002816D2" w:rsidP="00C91990">
            <w:r w:rsidRPr="00EA7259">
              <w:rPr>
                <w:rFonts w:cs="Arial"/>
                <w:sz w:val="24"/>
                <w:szCs w:val="24"/>
              </w:rPr>
              <w:t>Association de Développement</w:t>
            </w:r>
          </w:p>
        </w:tc>
      </w:tr>
      <w:tr w:rsidR="002816D2" w:rsidRPr="00A524E6" w14:paraId="693DD53A" w14:textId="77777777" w:rsidTr="00C91990">
        <w:tc>
          <w:tcPr>
            <w:tcW w:w="1737" w:type="dxa"/>
          </w:tcPr>
          <w:p w14:paraId="7251FC91" w14:textId="77777777" w:rsidR="002816D2" w:rsidRPr="00EA7259" w:rsidRDefault="002816D2" w:rsidP="00C91990">
            <w:r w:rsidRPr="00EA7259">
              <w:rPr>
                <w:rFonts w:cs="Arial"/>
                <w:sz w:val="24"/>
                <w:szCs w:val="24"/>
              </w:rPr>
              <w:t>ANLTP/ TIM</w:t>
            </w:r>
          </w:p>
        </w:tc>
        <w:tc>
          <w:tcPr>
            <w:tcW w:w="7505" w:type="dxa"/>
          </w:tcPr>
          <w:p w14:paraId="4E5335A5" w14:textId="77777777" w:rsidR="002816D2" w:rsidRPr="0041508F" w:rsidRDefault="002816D2" w:rsidP="00C91990">
            <w:pPr>
              <w:rPr>
                <w:rFonts w:cs="Arial"/>
                <w:sz w:val="24"/>
                <w:szCs w:val="24"/>
                <w:lang w:val="fr-FR"/>
              </w:rPr>
            </w:pPr>
            <w:r w:rsidRPr="0041508F">
              <w:rPr>
                <w:rFonts w:cs="Arial"/>
                <w:sz w:val="24"/>
                <w:szCs w:val="24"/>
                <w:lang w:val="fr-FR"/>
              </w:rPr>
              <w:t xml:space="preserve">Agence Nationale de Lutte contre le Trafic des Personnes et la Traite Illicite des Migrants </w:t>
            </w:r>
          </w:p>
        </w:tc>
      </w:tr>
      <w:tr w:rsidR="002816D2" w:rsidRPr="00A524E6" w14:paraId="074084BA" w14:textId="77777777" w:rsidTr="00C91990">
        <w:trPr>
          <w:trHeight w:hRule="exact" w:val="288"/>
        </w:trPr>
        <w:tc>
          <w:tcPr>
            <w:tcW w:w="1737" w:type="dxa"/>
          </w:tcPr>
          <w:p w14:paraId="042A0D8E" w14:textId="77777777" w:rsidR="002816D2" w:rsidRPr="00EA7259" w:rsidRDefault="002816D2" w:rsidP="00C91990">
            <w:pPr>
              <w:jc w:val="both"/>
              <w:rPr>
                <w:rFonts w:cs="Arial"/>
                <w:sz w:val="24"/>
                <w:szCs w:val="24"/>
              </w:rPr>
            </w:pPr>
            <w:r w:rsidRPr="00EA7259">
              <w:rPr>
                <w:rFonts w:cs="Arial"/>
                <w:sz w:val="24"/>
                <w:szCs w:val="24"/>
              </w:rPr>
              <w:t>APBDH</w:t>
            </w:r>
          </w:p>
        </w:tc>
        <w:tc>
          <w:tcPr>
            <w:tcW w:w="7505" w:type="dxa"/>
          </w:tcPr>
          <w:p w14:paraId="5C56C13F" w14:textId="77777777" w:rsidR="002816D2" w:rsidRPr="0041508F" w:rsidRDefault="002816D2" w:rsidP="00C91990">
            <w:pPr>
              <w:jc w:val="both"/>
              <w:rPr>
                <w:rFonts w:cs="Arial"/>
                <w:sz w:val="24"/>
                <w:szCs w:val="24"/>
                <w:lang w:val="fr-FR"/>
              </w:rPr>
            </w:pPr>
            <w:r w:rsidRPr="0041508F">
              <w:rPr>
                <w:rFonts w:cs="Arial"/>
                <w:sz w:val="24"/>
                <w:szCs w:val="24"/>
                <w:lang w:val="fr-FR"/>
              </w:rPr>
              <w:t>Approche de Planification Basée sur les Droits Humains</w:t>
            </w:r>
          </w:p>
        </w:tc>
      </w:tr>
      <w:tr w:rsidR="002816D2" w:rsidRPr="00A524E6" w14:paraId="7E23D0B3" w14:textId="77777777" w:rsidTr="00C91990">
        <w:tc>
          <w:tcPr>
            <w:tcW w:w="1737" w:type="dxa"/>
          </w:tcPr>
          <w:p w14:paraId="51308A31" w14:textId="77777777" w:rsidR="002816D2" w:rsidRPr="00EA7259" w:rsidRDefault="002816D2" w:rsidP="00C91990">
            <w:r w:rsidRPr="00EA7259">
              <w:rPr>
                <w:rFonts w:cs="Arial"/>
                <w:sz w:val="24"/>
                <w:szCs w:val="24"/>
                <w:lang w:val="fr-FR"/>
              </w:rPr>
              <w:t>APM</w:t>
            </w:r>
          </w:p>
        </w:tc>
        <w:tc>
          <w:tcPr>
            <w:tcW w:w="7505" w:type="dxa"/>
          </w:tcPr>
          <w:p w14:paraId="4E326399" w14:textId="77777777" w:rsidR="002816D2" w:rsidRPr="0041508F" w:rsidRDefault="002816D2" w:rsidP="00C91990">
            <w:pPr>
              <w:jc w:val="both"/>
              <w:rPr>
                <w:rFonts w:cs="Arial"/>
                <w:sz w:val="24"/>
                <w:szCs w:val="24"/>
                <w:lang w:val="fr-FR"/>
              </w:rPr>
            </w:pPr>
            <w:r w:rsidRPr="00EA7259">
              <w:rPr>
                <w:rFonts w:cs="Arial"/>
                <w:sz w:val="24"/>
                <w:szCs w:val="24"/>
                <w:lang w:val="fr-FR"/>
              </w:rPr>
              <w:t>Projet Appui-conseil en matière de Politique de Migration de la GIZ</w:t>
            </w:r>
          </w:p>
        </w:tc>
      </w:tr>
      <w:tr w:rsidR="002816D2" w:rsidRPr="00A524E6" w14:paraId="616A84ED" w14:textId="77777777" w:rsidTr="00C91990">
        <w:tc>
          <w:tcPr>
            <w:tcW w:w="1737" w:type="dxa"/>
          </w:tcPr>
          <w:p w14:paraId="3F0A675A" w14:textId="77777777" w:rsidR="002816D2" w:rsidRPr="00EA7259" w:rsidRDefault="002816D2" w:rsidP="00C91990">
            <w:r w:rsidRPr="00EA7259">
              <w:rPr>
                <w:rFonts w:cs="Arial"/>
                <w:sz w:val="24"/>
                <w:szCs w:val="24"/>
                <w:lang w:val="fr-FR"/>
              </w:rPr>
              <w:t>BCEAO</w:t>
            </w:r>
          </w:p>
        </w:tc>
        <w:tc>
          <w:tcPr>
            <w:tcW w:w="7505" w:type="dxa"/>
          </w:tcPr>
          <w:p w14:paraId="0D2BB925" w14:textId="77777777" w:rsidR="002816D2" w:rsidRPr="0041508F" w:rsidRDefault="002816D2" w:rsidP="00C91990">
            <w:pPr>
              <w:jc w:val="both"/>
              <w:rPr>
                <w:rFonts w:cs="Arial"/>
                <w:sz w:val="24"/>
                <w:szCs w:val="24"/>
                <w:lang w:val="fr-FR"/>
              </w:rPr>
            </w:pPr>
            <w:r w:rsidRPr="00EA7259">
              <w:rPr>
                <w:rFonts w:cs="Arial"/>
                <w:sz w:val="24"/>
                <w:szCs w:val="24"/>
                <w:lang w:val="fr-FR"/>
              </w:rPr>
              <w:t>Banque de la Communauté des Etats de l’Afrique de l’Ouest</w:t>
            </w:r>
          </w:p>
        </w:tc>
      </w:tr>
      <w:tr w:rsidR="002816D2" w:rsidRPr="00EA7259" w14:paraId="632D3537" w14:textId="77777777" w:rsidTr="00C91990">
        <w:tc>
          <w:tcPr>
            <w:tcW w:w="1737" w:type="dxa"/>
          </w:tcPr>
          <w:p w14:paraId="4E7A52AF" w14:textId="77777777" w:rsidR="002816D2" w:rsidRPr="00EA7259" w:rsidRDefault="002816D2" w:rsidP="00C91990">
            <w:r w:rsidRPr="00EA7259">
              <w:rPr>
                <w:rFonts w:cs="Arial"/>
                <w:color w:val="000000"/>
                <w:sz w:val="24"/>
                <w:szCs w:val="24"/>
                <w:lang w:val="fr-FR"/>
              </w:rPr>
              <w:t>CC</w:t>
            </w:r>
          </w:p>
        </w:tc>
        <w:tc>
          <w:tcPr>
            <w:tcW w:w="7505" w:type="dxa"/>
          </w:tcPr>
          <w:p w14:paraId="45C2F491" w14:textId="77777777" w:rsidR="002816D2" w:rsidRPr="00EA7259" w:rsidRDefault="002816D2" w:rsidP="00C91990">
            <w:pPr>
              <w:rPr>
                <w:rFonts w:cs="Arial"/>
                <w:color w:val="000000"/>
                <w:sz w:val="24"/>
                <w:szCs w:val="24"/>
              </w:rPr>
            </w:pPr>
            <w:r w:rsidRPr="00EA7259">
              <w:rPr>
                <w:rFonts w:cs="Arial"/>
                <w:color w:val="000000"/>
                <w:sz w:val="24"/>
                <w:szCs w:val="24"/>
                <w:lang w:val="fr-FR"/>
              </w:rPr>
              <w:t>Conseil Communal</w:t>
            </w:r>
          </w:p>
        </w:tc>
      </w:tr>
      <w:tr w:rsidR="002816D2" w:rsidRPr="00A524E6" w14:paraId="4DE4AD42" w14:textId="77777777" w:rsidTr="00C91990">
        <w:tc>
          <w:tcPr>
            <w:tcW w:w="1737" w:type="dxa"/>
          </w:tcPr>
          <w:p w14:paraId="585F7750" w14:textId="77777777" w:rsidR="002816D2" w:rsidRPr="00EA7259" w:rsidRDefault="002816D2" w:rsidP="00C91990">
            <w:r w:rsidRPr="00EA7259">
              <w:rPr>
                <w:rFonts w:cs="Arial"/>
                <w:color w:val="000000"/>
                <w:sz w:val="24"/>
                <w:szCs w:val="24"/>
                <w:lang w:val="fr-FR"/>
              </w:rPr>
              <w:t>CCM</w:t>
            </w:r>
          </w:p>
        </w:tc>
        <w:tc>
          <w:tcPr>
            <w:tcW w:w="7505" w:type="dxa"/>
          </w:tcPr>
          <w:p w14:paraId="61712D53" w14:textId="77777777" w:rsidR="002816D2" w:rsidRPr="0041508F" w:rsidRDefault="002816D2" w:rsidP="00C91990">
            <w:pPr>
              <w:rPr>
                <w:rFonts w:cs="Arial"/>
                <w:color w:val="000000"/>
                <w:sz w:val="24"/>
                <w:szCs w:val="24"/>
                <w:lang w:val="fr-FR"/>
              </w:rPr>
            </w:pPr>
            <w:r w:rsidRPr="00EA7259">
              <w:rPr>
                <w:rFonts w:cs="Arial"/>
                <w:color w:val="000000"/>
                <w:sz w:val="24"/>
                <w:szCs w:val="24"/>
                <w:lang w:val="fr-FR"/>
              </w:rPr>
              <w:t>Cadre de Concertation sur la Migration</w:t>
            </w:r>
          </w:p>
        </w:tc>
      </w:tr>
      <w:tr w:rsidR="002816D2" w:rsidRPr="00EA7259" w14:paraId="7E2BC656" w14:textId="77777777" w:rsidTr="00C91990">
        <w:trPr>
          <w:trHeight w:hRule="exact" w:val="288"/>
        </w:trPr>
        <w:tc>
          <w:tcPr>
            <w:tcW w:w="1737" w:type="dxa"/>
          </w:tcPr>
          <w:p w14:paraId="58D78A3A" w14:textId="77777777" w:rsidR="002816D2" w:rsidRPr="00EA7259" w:rsidRDefault="002816D2" w:rsidP="00C91990">
            <w:pPr>
              <w:jc w:val="both"/>
              <w:rPr>
                <w:rFonts w:cs="Arial"/>
                <w:sz w:val="24"/>
                <w:szCs w:val="24"/>
              </w:rPr>
            </w:pPr>
            <w:r w:rsidRPr="00EA7259">
              <w:rPr>
                <w:rFonts w:cs="Arial"/>
                <w:sz w:val="24"/>
                <w:szCs w:val="24"/>
              </w:rPr>
              <w:t>CE</w:t>
            </w:r>
          </w:p>
        </w:tc>
        <w:tc>
          <w:tcPr>
            <w:tcW w:w="7505" w:type="dxa"/>
          </w:tcPr>
          <w:p w14:paraId="5FDEB753" w14:textId="77777777" w:rsidR="002816D2" w:rsidRPr="00EA7259" w:rsidRDefault="002816D2" w:rsidP="00C91990">
            <w:pPr>
              <w:jc w:val="both"/>
              <w:rPr>
                <w:rFonts w:cs="Arial"/>
                <w:sz w:val="24"/>
                <w:szCs w:val="24"/>
              </w:rPr>
            </w:pPr>
            <w:r w:rsidRPr="00EA7259">
              <w:rPr>
                <w:rFonts w:cs="Arial"/>
                <w:sz w:val="24"/>
                <w:szCs w:val="24"/>
              </w:rPr>
              <w:t>Comité d’élaboration</w:t>
            </w:r>
          </w:p>
        </w:tc>
      </w:tr>
      <w:tr w:rsidR="002816D2" w:rsidRPr="00A524E6" w14:paraId="7FA62848" w14:textId="77777777" w:rsidTr="00C91990">
        <w:tc>
          <w:tcPr>
            <w:tcW w:w="1737" w:type="dxa"/>
          </w:tcPr>
          <w:p w14:paraId="7064D39D" w14:textId="77777777" w:rsidR="002816D2" w:rsidRPr="00EA7259" w:rsidRDefault="002816D2" w:rsidP="00C91990">
            <w:r w:rsidRPr="00EA7259">
              <w:rPr>
                <w:rFonts w:cs="Arial"/>
                <w:color w:val="000000"/>
                <w:sz w:val="24"/>
                <w:szCs w:val="24"/>
                <w:lang w:val="fr-FR"/>
              </w:rPr>
              <w:t>CEDEAO</w:t>
            </w:r>
          </w:p>
        </w:tc>
        <w:tc>
          <w:tcPr>
            <w:tcW w:w="7505" w:type="dxa"/>
          </w:tcPr>
          <w:p w14:paraId="67173055" w14:textId="77777777" w:rsidR="002816D2" w:rsidRPr="0041508F" w:rsidRDefault="002816D2" w:rsidP="00C91990">
            <w:pPr>
              <w:rPr>
                <w:rFonts w:cs="Arial"/>
                <w:color w:val="000000"/>
                <w:sz w:val="24"/>
                <w:szCs w:val="24"/>
                <w:lang w:val="fr-FR"/>
              </w:rPr>
            </w:pPr>
            <w:r w:rsidRPr="00EA7259">
              <w:rPr>
                <w:rFonts w:cs="Arial"/>
                <w:color w:val="000000"/>
                <w:sz w:val="24"/>
                <w:szCs w:val="24"/>
                <w:lang w:val="fr-FR"/>
              </w:rPr>
              <w:t xml:space="preserve">Communauté Économique des Etats de l’Afrique Ouest </w:t>
            </w:r>
          </w:p>
        </w:tc>
      </w:tr>
      <w:tr w:rsidR="002816D2" w:rsidRPr="00A524E6" w14:paraId="78E537C5" w14:textId="77777777" w:rsidTr="00C91990">
        <w:trPr>
          <w:trHeight w:hRule="exact" w:val="288"/>
        </w:trPr>
        <w:tc>
          <w:tcPr>
            <w:tcW w:w="1737" w:type="dxa"/>
          </w:tcPr>
          <w:p w14:paraId="24645894" w14:textId="77777777" w:rsidR="002816D2" w:rsidRPr="00EA7259" w:rsidRDefault="002816D2" w:rsidP="00C91990">
            <w:pPr>
              <w:jc w:val="both"/>
              <w:rPr>
                <w:rFonts w:cs="Arial"/>
                <w:sz w:val="24"/>
                <w:szCs w:val="24"/>
              </w:rPr>
            </w:pPr>
            <w:r w:rsidRPr="00EA7259">
              <w:rPr>
                <w:rFonts w:cs="Arial"/>
                <w:sz w:val="24"/>
                <w:szCs w:val="24"/>
              </w:rPr>
              <w:t>CEEAC</w:t>
            </w:r>
          </w:p>
        </w:tc>
        <w:tc>
          <w:tcPr>
            <w:tcW w:w="7505" w:type="dxa"/>
          </w:tcPr>
          <w:p w14:paraId="38A6FA83" w14:textId="77777777" w:rsidR="002816D2" w:rsidRPr="0041508F" w:rsidRDefault="002816D2" w:rsidP="00C91990">
            <w:pPr>
              <w:jc w:val="both"/>
              <w:rPr>
                <w:rFonts w:cs="Arial"/>
                <w:sz w:val="24"/>
                <w:szCs w:val="24"/>
                <w:lang w:val="fr-FR"/>
              </w:rPr>
            </w:pPr>
            <w:r w:rsidRPr="0041508F">
              <w:rPr>
                <w:rFonts w:cs="Arial"/>
                <w:sz w:val="24"/>
                <w:szCs w:val="24"/>
                <w:lang w:val="fr-FR"/>
              </w:rPr>
              <w:t>Communauté Economique Des Etats de l’Afrique Centrale</w:t>
            </w:r>
          </w:p>
        </w:tc>
      </w:tr>
      <w:tr w:rsidR="002816D2" w:rsidRPr="00A524E6" w14:paraId="17AC0406" w14:textId="77777777" w:rsidTr="00C91990">
        <w:trPr>
          <w:trHeight w:hRule="exact" w:val="288"/>
        </w:trPr>
        <w:tc>
          <w:tcPr>
            <w:tcW w:w="1737" w:type="dxa"/>
          </w:tcPr>
          <w:p w14:paraId="0C998C03" w14:textId="77777777" w:rsidR="002816D2" w:rsidRPr="00EA7259" w:rsidRDefault="002816D2" w:rsidP="00C91990">
            <w:pPr>
              <w:jc w:val="both"/>
              <w:rPr>
                <w:rFonts w:cs="Arial"/>
                <w:sz w:val="24"/>
                <w:szCs w:val="24"/>
              </w:rPr>
            </w:pPr>
            <w:r w:rsidRPr="00EA7259">
              <w:rPr>
                <w:rFonts w:cs="Arial"/>
                <w:sz w:val="24"/>
                <w:szCs w:val="24"/>
              </w:rPr>
              <w:t>CGCT</w:t>
            </w:r>
          </w:p>
        </w:tc>
        <w:tc>
          <w:tcPr>
            <w:tcW w:w="7505" w:type="dxa"/>
          </w:tcPr>
          <w:p w14:paraId="799D03E9" w14:textId="77777777" w:rsidR="002816D2" w:rsidRPr="0041508F" w:rsidRDefault="002816D2" w:rsidP="00C91990">
            <w:pPr>
              <w:tabs>
                <w:tab w:val="left" w:pos="971"/>
              </w:tabs>
              <w:jc w:val="both"/>
              <w:rPr>
                <w:rFonts w:cs="Arial"/>
                <w:sz w:val="24"/>
                <w:szCs w:val="24"/>
                <w:lang w:val="fr-FR"/>
              </w:rPr>
            </w:pPr>
            <w:r w:rsidRPr="0041508F">
              <w:rPr>
                <w:rFonts w:cs="Arial"/>
                <w:sz w:val="24"/>
                <w:szCs w:val="24"/>
                <w:lang w:val="fr-FR"/>
              </w:rPr>
              <w:t>Code Général des Collectivités Territoriales</w:t>
            </w:r>
          </w:p>
        </w:tc>
      </w:tr>
      <w:tr w:rsidR="002816D2" w:rsidRPr="00A524E6" w14:paraId="3F7AE2B8" w14:textId="77777777" w:rsidTr="00C91990">
        <w:trPr>
          <w:trHeight w:hRule="exact" w:val="576"/>
        </w:trPr>
        <w:tc>
          <w:tcPr>
            <w:tcW w:w="1737" w:type="dxa"/>
          </w:tcPr>
          <w:p w14:paraId="3D230FC1" w14:textId="77777777" w:rsidR="002816D2" w:rsidRPr="00EA7259" w:rsidRDefault="002816D2" w:rsidP="00C91990">
            <w:pPr>
              <w:jc w:val="both"/>
              <w:rPr>
                <w:rFonts w:cs="Arial"/>
                <w:sz w:val="24"/>
                <w:szCs w:val="24"/>
                <w:lang w:val="fr-CA"/>
              </w:rPr>
            </w:pPr>
            <w:r w:rsidRPr="00EA7259">
              <w:rPr>
                <w:rFonts w:cs="Arial"/>
                <w:sz w:val="24"/>
                <w:szCs w:val="24"/>
              </w:rPr>
              <w:t>CICE/DPNM </w:t>
            </w:r>
          </w:p>
        </w:tc>
        <w:tc>
          <w:tcPr>
            <w:tcW w:w="7505" w:type="dxa"/>
          </w:tcPr>
          <w:p w14:paraId="05203416" w14:textId="77777777" w:rsidR="002816D2" w:rsidRPr="0041508F" w:rsidRDefault="002816D2" w:rsidP="00C91990">
            <w:pPr>
              <w:tabs>
                <w:tab w:val="left" w:pos="971"/>
              </w:tabs>
              <w:jc w:val="both"/>
              <w:rPr>
                <w:rFonts w:cs="Arial"/>
                <w:sz w:val="24"/>
                <w:szCs w:val="24"/>
                <w:lang w:val="fr-FR"/>
              </w:rPr>
            </w:pPr>
            <w:r w:rsidRPr="0041508F">
              <w:rPr>
                <w:rFonts w:cs="Arial"/>
                <w:sz w:val="24"/>
                <w:szCs w:val="24"/>
                <w:lang w:val="fr-FR"/>
              </w:rPr>
              <w:t>Comité Interministériel Chargé de l’Elaboration du Document de politique Nationale de Migration</w:t>
            </w:r>
          </w:p>
        </w:tc>
      </w:tr>
      <w:tr w:rsidR="002816D2" w:rsidRPr="00A524E6" w14:paraId="10364AEB" w14:textId="77777777" w:rsidTr="00C91990">
        <w:trPr>
          <w:trHeight w:hRule="exact" w:val="576"/>
        </w:trPr>
        <w:tc>
          <w:tcPr>
            <w:tcW w:w="1737" w:type="dxa"/>
          </w:tcPr>
          <w:p w14:paraId="6858858F" w14:textId="77777777" w:rsidR="002816D2" w:rsidRPr="00EA7259" w:rsidRDefault="002816D2" w:rsidP="00C91990">
            <w:pPr>
              <w:jc w:val="both"/>
              <w:rPr>
                <w:rFonts w:cs="Arial"/>
                <w:sz w:val="24"/>
                <w:szCs w:val="24"/>
                <w:lang w:val="fr-CA"/>
              </w:rPr>
            </w:pPr>
            <w:r w:rsidRPr="00EA7259">
              <w:rPr>
                <w:rFonts w:cs="Arial"/>
                <w:sz w:val="24"/>
                <w:szCs w:val="24"/>
              </w:rPr>
              <w:t>CNCLTP</w:t>
            </w:r>
          </w:p>
        </w:tc>
        <w:tc>
          <w:tcPr>
            <w:tcW w:w="7505" w:type="dxa"/>
          </w:tcPr>
          <w:p w14:paraId="27089B30" w14:textId="77777777" w:rsidR="002816D2" w:rsidRPr="00EA7259" w:rsidRDefault="002816D2" w:rsidP="00C91990">
            <w:pPr>
              <w:jc w:val="both"/>
              <w:rPr>
                <w:rFonts w:cs="Arial"/>
                <w:sz w:val="24"/>
                <w:szCs w:val="24"/>
                <w:lang w:val="fr-CA"/>
              </w:rPr>
            </w:pPr>
            <w:r w:rsidRPr="0041508F">
              <w:rPr>
                <w:rFonts w:cs="Arial"/>
                <w:sz w:val="24"/>
                <w:szCs w:val="24"/>
                <w:lang w:val="fr-FR"/>
              </w:rPr>
              <w:t>Commission Nationale de Coordination de Lutte contre la Traite des personnes</w:t>
            </w:r>
          </w:p>
        </w:tc>
      </w:tr>
      <w:tr w:rsidR="002816D2" w:rsidRPr="00A524E6" w14:paraId="362D3D6C" w14:textId="77777777" w:rsidTr="00C91990">
        <w:trPr>
          <w:trHeight w:hRule="exact" w:val="288"/>
        </w:trPr>
        <w:tc>
          <w:tcPr>
            <w:tcW w:w="1737" w:type="dxa"/>
          </w:tcPr>
          <w:p w14:paraId="0DE4E1FB" w14:textId="77777777" w:rsidR="002816D2" w:rsidRPr="00EA7259" w:rsidRDefault="002816D2" w:rsidP="00C91990">
            <w:pPr>
              <w:jc w:val="both"/>
              <w:rPr>
                <w:rFonts w:cs="Arial"/>
                <w:sz w:val="24"/>
                <w:szCs w:val="24"/>
                <w:lang w:val="fr-CA"/>
              </w:rPr>
            </w:pPr>
            <w:r w:rsidRPr="00EA7259">
              <w:rPr>
                <w:rFonts w:cs="Arial"/>
                <w:sz w:val="24"/>
                <w:szCs w:val="24"/>
              </w:rPr>
              <w:t>CNDH</w:t>
            </w:r>
          </w:p>
        </w:tc>
        <w:tc>
          <w:tcPr>
            <w:tcW w:w="7505" w:type="dxa"/>
          </w:tcPr>
          <w:p w14:paraId="20BE0E09" w14:textId="77777777" w:rsidR="002816D2" w:rsidRPr="00EA7259" w:rsidRDefault="002816D2" w:rsidP="00C91990">
            <w:pPr>
              <w:jc w:val="both"/>
              <w:rPr>
                <w:rFonts w:cs="Arial"/>
                <w:sz w:val="24"/>
                <w:szCs w:val="24"/>
                <w:lang w:val="fr-CA"/>
              </w:rPr>
            </w:pPr>
            <w:r w:rsidRPr="0041508F">
              <w:rPr>
                <w:rFonts w:cs="Arial"/>
                <w:sz w:val="24"/>
                <w:szCs w:val="24"/>
                <w:lang w:val="fr-FR"/>
              </w:rPr>
              <w:t>Commission Nationale des Droits Humains</w:t>
            </w:r>
          </w:p>
        </w:tc>
      </w:tr>
      <w:tr w:rsidR="002816D2" w:rsidRPr="00A524E6" w14:paraId="55C0A984" w14:textId="77777777" w:rsidTr="00C91990">
        <w:trPr>
          <w:trHeight w:hRule="exact" w:val="288"/>
        </w:trPr>
        <w:tc>
          <w:tcPr>
            <w:tcW w:w="1737" w:type="dxa"/>
          </w:tcPr>
          <w:p w14:paraId="009A1D06" w14:textId="77777777" w:rsidR="002816D2" w:rsidRPr="00EA7259" w:rsidRDefault="002816D2" w:rsidP="00C91990">
            <w:pPr>
              <w:jc w:val="both"/>
              <w:rPr>
                <w:rFonts w:cs="Arial"/>
                <w:sz w:val="24"/>
                <w:szCs w:val="24"/>
              </w:rPr>
            </w:pPr>
            <w:r w:rsidRPr="00EA7259">
              <w:rPr>
                <w:rFonts w:cs="Arial"/>
                <w:sz w:val="24"/>
                <w:szCs w:val="24"/>
              </w:rPr>
              <w:t>COCORAT</w:t>
            </w:r>
          </w:p>
        </w:tc>
        <w:tc>
          <w:tcPr>
            <w:tcW w:w="7505" w:type="dxa"/>
          </w:tcPr>
          <w:p w14:paraId="335818EA" w14:textId="77777777" w:rsidR="002816D2" w:rsidRPr="0041508F" w:rsidRDefault="002816D2" w:rsidP="00C91990">
            <w:pPr>
              <w:jc w:val="both"/>
              <w:rPr>
                <w:rFonts w:cs="Arial"/>
                <w:sz w:val="24"/>
                <w:szCs w:val="24"/>
                <w:lang w:val="fr-FR"/>
              </w:rPr>
            </w:pPr>
            <w:r w:rsidRPr="0041508F">
              <w:rPr>
                <w:rFonts w:cs="Arial"/>
                <w:sz w:val="24"/>
                <w:szCs w:val="24"/>
                <w:lang w:val="fr-FR"/>
              </w:rPr>
              <w:t xml:space="preserve">Commission Consultative Régionale de l’Administration Territoriale  </w:t>
            </w:r>
          </w:p>
        </w:tc>
      </w:tr>
      <w:tr w:rsidR="002816D2" w:rsidRPr="00EA7259" w14:paraId="2BC6C20A" w14:textId="77777777" w:rsidTr="00C91990">
        <w:tc>
          <w:tcPr>
            <w:tcW w:w="1737" w:type="dxa"/>
          </w:tcPr>
          <w:p w14:paraId="5B34107E" w14:textId="77777777" w:rsidR="002816D2" w:rsidRPr="00EA7259" w:rsidRDefault="002816D2" w:rsidP="00C91990">
            <w:r w:rsidRPr="00EA7259">
              <w:rPr>
                <w:rFonts w:cs="Arial"/>
                <w:sz w:val="24"/>
                <w:szCs w:val="24"/>
                <w:lang w:val="fr-FR"/>
              </w:rPr>
              <w:t>CR</w:t>
            </w:r>
          </w:p>
        </w:tc>
        <w:tc>
          <w:tcPr>
            <w:tcW w:w="7505" w:type="dxa"/>
          </w:tcPr>
          <w:p w14:paraId="7769AAB4" w14:textId="77777777" w:rsidR="002816D2" w:rsidRPr="00EA7259" w:rsidRDefault="002816D2" w:rsidP="00C91990">
            <w:pPr>
              <w:rPr>
                <w:rFonts w:cs="Arial"/>
                <w:sz w:val="24"/>
                <w:szCs w:val="24"/>
              </w:rPr>
            </w:pPr>
            <w:r w:rsidRPr="00EA7259">
              <w:rPr>
                <w:rFonts w:cs="Arial"/>
                <w:sz w:val="24"/>
                <w:szCs w:val="24"/>
                <w:lang w:val="fr-FR"/>
              </w:rPr>
              <w:t>Conseil Régional</w:t>
            </w:r>
          </w:p>
        </w:tc>
      </w:tr>
      <w:tr w:rsidR="002816D2" w:rsidRPr="00EA7259" w14:paraId="3BCF00E6"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030EBCD9" w14:textId="77777777" w:rsidR="002816D2" w:rsidRPr="00EA7259" w:rsidRDefault="002816D2" w:rsidP="00C91990">
            <w:r w:rsidRPr="00EA7259">
              <w:rPr>
                <w:rFonts w:cs="Arial"/>
                <w:sz w:val="24"/>
                <w:szCs w:val="24"/>
                <w:lang w:val="fr-FR"/>
              </w:rPr>
              <w:t>CT</w:t>
            </w:r>
          </w:p>
        </w:tc>
        <w:tc>
          <w:tcPr>
            <w:tcW w:w="7505" w:type="dxa"/>
          </w:tcPr>
          <w:p w14:paraId="676F81AF" w14:textId="77777777" w:rsidR="002816D2" w:rsidRPr="00EA7259" w:rsidRDefault="002816D2" w:rsidP="00C91990">
            <w:pPr>
              <w:rPr>
                <w:rFonts w:cs="Arial"/>
                <w:sz w:val="24"/>
                <w:szCs w:val="24"/>
              </w:rPr>
            </w:pPr>
            <w:r w:rsidRPr="00EA7259">
              <w:rPr>
                <w:rFonts w:cs="Arial"/>
                <w:sz w:val="24"/>
                <w:szCs w:val="24"/>
                <w:lang w:val="fr-FR"/>
              </w:rPr>
              <w:t>Collectivité territoriales</w:t>
            </w:r>
          </w:p>
        </w:tc>
      </w:tr>
      <w:tr w:rsidR="002816D2" w:rsidRPr="00A524E6" w14:paraId="606EA6B6" w14:textId="77777777" w:rsidTr="00C91990">
        <w:trPr>
          <w:trHeight w:hRule="exact" w:val="288"/>
        </w:trPr>
        <w:tc>
          <w:tcPr>
            <w:tcW w:w="1737" w:type="dxa"/>
          </w:tcPr>
          <w:p w14:paraId="0F625EBC" w14:textId="77777777" w:rsidR="002816D2" w:rsidRPr="00EA7259" w:rsidRDefault="002816D2" w:rsidP="00C91990">
            <w:pPr>
              <w:rPr>
                <w:rFonts w:cs="Arial"/>
                <w:sz w:val="24"/>
                <w:szCs w:val="24"/>
              </w:rPr>
            </w:pPr>
            <w:r w:rsidRPr="00EA7259">
              <w:rPr>
                <w:rFonts w:cs="Arial"/>
                <w:sz w:val="24"/>
                <w:szCs w:val="24"/>
              </w:rPr>
              <w:t xml:space="preserve">DEP :  </w:t>
            </w:r>
          </w:p>
        </w:tc>
        <w:tc>
          <w:tcPr>
            <w:tcW w:w="7505" w:type="dxa"/>
          </w:tcPr>
          <w:p w14:paraId="4BD90A58" w14:textId="77777777" w:rsidR="002816D2" w:rsidRPr="0041508F" w:rsidRDefault="002816D2" w:rsidP="00C91990">
            <w:pPr>
              <w:rPr>
                <w:rFonts w:cs="Arial"/>
                <w:sz w:val="24"/>
                <w:szCs w:val="24"/>
                <w:lang w:val="fr-FR"/>
              </w:rPr>
            </w:pPr>
            <w:r w:rsidRPr="0041508F">
              <w:rPr>
                <w:rFonts w:cs="Arial"/>
                <w:sz w:val="24"/>
                <w:szCs w:val="24"/>
                <w:lang w:val="fr-FR"/>
              </w:rPr>
              <w:t xml:space="preserve">Direction des Etudes et de la Programmation </w:t>
            </w:r>
          </w:p>
        </w:tc>
      </w:tr>
      <w:tr w:rsidR="002816D2" w:rsidRPr="00A524E6" w14:paraId="1DE800DB" w14:textId="77777777" w:rsidTr="00C91990">
        <w:trPr>
          <w:trHeight w:hRule="exact" w:val="288"/>
        </w:trPr>
        <w:tc>
          <w:tcPr>
            <w:tcW w:w="1737" w:type="dxa"/>
          </w:tcPr>
          <w:p w14:paraId="0FFE7EAB" w14:textId="77777777" w:rsidR="002816D2" w:rsidRPr="00EA7259" w:rsidRDefault="002816D2" w:rsidP="00C91990">
            <w:pPr>
              <w:pStyle w:val="Titre"/>
              <w:jc w:val="both"/>
              <w:rPr>
                <w:rFonts w:ascii="Arial" w:hAnsi="Arial" w:cs="Arial"/>
                <w:sz w:val="24"/>
                <w:szCs w:val="24"/>
              </w:rPr>
            </w:pPr>
            <w:r w:rsidRPr="00EA7259">
              <w:rPr>
                <w:rFonts w:ascii="Arial" w:hAnsi="Arial" w:cs="Arial"/>
                <w:sz w:val="24"/>
                <w:szCs w:val="24"/>
                <w:lang w:val="fr-FR"/>
              </w:rPr>
              <w:t>DGECM-R </w:t>
            </w:r>
            <w:r w:rsidRPr="00EA7259">
              <w:rPr>
                <w:rFonts w:ascii="Arial" w:hAnsi="Arial" w:cs="Arial"/>
                <w:color w:val="FF0000"/>
                <w:sz w:val="24"/>
                <w:szCs w:val="24"/>
                <w:lang w:val="fr-FR"/>
              </w:rPr>
              <w:t>:</w:t>
            </w:r>
          </w:p>
        </w:tc>
        <w:tc>
          <w:tcPr>
            <w:tcW w:w="7505" w:type="dxa"/>
          </w:tcPr>
          <w:p w14:paraId="314E24D6" w14:textId="77777777" w:rsidR="002816D2" w:rsidRPr="0041508F" w:rsidRDefault="002816D2" w:rsidP="00C91990">
            <w:pPr>
              <w:pStyle w:val="Titre"/>
              <w:jc w:val="both"/>
              <w:rPr>
                <w:rFonts w:ascii="Arial" w:hAnsi="Arial" w:cs="Arial"/>
                <w:sz w:val="24"/>
                <w:szCs w:val="24"/>
                <w:lang w:val="fr-FR"/>
              </w:rPr>
            </w:pPr>
            <w:r w:rsidRPr="00EA7259">
              <w:rPr>
                <w:rFonts w:ascii="Arial" w:hAnsi="Arial" w:cs="Arial"/>
                <w:sz w:val="24"/>
                <w:szCs w:val="24"/>
                <w:lang w:val="fr-FR"/>
              </w:rPr>
              <w:t xml:space="preserve">Direction Générale de l’Etat Civil, des Migrations et des Réfugiés </w:t>
            </w:r>
          </w:p>
        </w:tc>
      </w:tr>
      <w:tr w:rsidR="002816D2" w:rsidRPr="00A524E6" w14:paraId="0741F4F6"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6875A69A" w14:textId="77777777" w:rsidR="002816D2" w:rsidRPr="00EA7259" w:rsidRDefault="002816D2" w:rsidP="00C91990">
            <w:r w:rsidRPr="00EA7259">
              <w:rPr>
                <w:rFonts w:cs="Arial"/>
                <w:sz w:val="24"/>
                <w:szCs w:val="24"/>
                <w:lang w:val="fr-FR"/>
              </w:rPr>
              <w:t>DGPN</w:t>
            </w:r>
          </w:p>
        </w:tc>
        <w:tc>
          <w:tcPr>
            <w:tcW w:w="7505" w:type="dxa"/>
          </w:tcPr>
          <w:p w14:paraId="04854202" w14:textId="77777777" w:rsidR="002816D2" w:rsidRPr="0041508F" w:rsidRDefault="002816D2" w:rsidP="00C91990">
            <w:pPr>
              <w:rPr>
                <w:rFonts w:cs="Arial"/>
                <w:sz w:val="24"/>
                <w:szCs w:val="24"/>
                <w:lang w:val="fr-FR"/>
              </w:rPr>
            </w:pPr>
            <w:r w:rsidRPr="00EA7259">
              <w:rPr>
                <w:rFonts w:cs="Arial"/>
                <w:sz w:val="24"/>
                <w:szCs w:val="24"/>
                <w:lang w:val="fr-FR"/>
              </w:rPr>
              <w:t>Direction Générale de la Police Nationale</w:t>
            </w:r>
          </w:p>
        </w:tc>
      </w:tr>
      <w:tr w:rsidR="002816D2" w:rsidRPr="00EA7259" w14:paraId="47EDD06C"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085F379E" w14:textId="77777777" w:rsidR="002816D2" w:rsidRPr="00EA7259" w:rsidRDefault="002816D2" w:rsidP="00C91990">
            <w:r w:rsidRPr="00EA7259">
              <w:rPr>
                <w:rFonts w:cs="Arial"/>
                <w:sz w:val="24"/>
                <w:szCs w:val="24"/>
                <w:lang w:val="fr-FR"/>
              </w:rPr>
              <w:t>DNIT</w:t>
            </w:r>
          </w:p>
        </w:tc>
        <w:tc>
          <w:tcPr>
            <w:tcW w:w="7505" w:type="dxa"/>
          </w:tcPr>
          <w:p w14:paraId="47E56F5B" w14:textId="77777777" w:rsidR="002816D2" w:rsidRPr="00EA7259" w:rsidRDefault="002816D2" w:rsidP="00C91990">
            <w:pPr>
              <w:rPr>
                <w:rFonts w:cs="Arial"/>
                <w:sz w:val="24"/>
                <w:szCs w:val="24"/>
              </w:rPr>
            </w:pPr>
            <w:r w:rsidRPr="00EA7259">
              <w:rPr>
                <w:rFonts w:cs="Arial"/>
                <w:sz w:val="24"/>
                <w:szCs w:val="24"/>
                <w:lang w:val="fr-FR"/>
              </w:rPr>
              <w:t>Direction des Normes Internationales</w:t>
            </w:r>
          </w:p>
        </w:tc>
      </w:tr>
      <w:tr w:rsidR="002816D2" w:rsidRPr="00A524E6" w14:paraId="41E62C83"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09619B53" w14:textId="77777777" w:rsidR="002816D2" w:rsidRPr="00EA7259" w:rsidRDefault="002816D2" w:rsidP="00C91990">
            <w:r w:rsidRPr="00EA7259">
              <w:rPr>
                <w:rFonts w:cs="Arial"/>
                <w:sz w:val="24"/>
                <w:szCs w:val="24"/>
                <w:lang w:val="fr-FR"/>
              </w:rPr>
              <w:t>DPAF/DST </w:t>
            </w:r>
          </w:p>
        </w:tc>
        <w:tc>
          <w:tcPr>
            <w:tcW w:w="7505" w:type="dxa"/>
          </w:tcPr>
          <w:p w14:paraId="00907BB3" w14:textId="77777777" w:rsidR="002816D2" w:rsidRPr="0041508F" w:rsidRDefault="002816D2" w:rsidP="00C91990">
            <w:pPr>
              <w:rPr>
                <w:rFonts w:cs="Arial"/>
                <w:sz w:val="24"/>
                <w:szCs w:val="24"/>
                <w:lang w:val="fr-FR"/>
              </w:rPr>
            </w:pPr>
            <w:r w:rsidRPr="00EA7259">
              <w:rPr>
                <w:rFonts w:cs="Arial"/>
                <w:sz w:val="24"/>
                <w:szCs w:val="24"/>
                <w:lang w:val="fr-FR"/>
              </w:rPr>
              <w:t>Direction de la Police de l’Air et des Frontières/Direction de la Surveillance du Territoire</w:t>
            </w:r>
          </w:p>
        </w:tc>
      </w:tr>
      <w:tr w:rsidR="002816D2" w:rsidRPr="00A524E6" w14:paraId="14BE4301" w14:textId="77777777" w:rsidTr="00C91990">
        <w:trPr>
          <w:trHeight w:hRule="exact" w:val="288"/>
        </w:trPr>
        <w:tc>
          <w:tcPr>
            <w:tcW w:w="1737" w:type="dxa"/>
          </w:tcPr>
          <w:p w14:paraId="3646770E" w14:textId="77777777" w:rsidR="002816D2" w:rsidRPr="00EA7259" w:rsidRDefault="002816D2" w:rsidP="00C91990">
            <w:pPr>
              <w:jc w:val="both"/>
              <w:rPr>
                <w:rFonts w:cs="Arial"/>
                <w:sz w:val="24"/>
                <w:szCs w:val="24"/>
                <w:lang w:val="fr-CA"/>
              </w:rPr>
            </w:pPr>
            <w:r w:rsidRPr="00EA7259">
              <w:rPr>
                <w:rFonts w:cs="Arial"/>
                <w:sz w:val="24"/>
                <w:szCs w:val="24"/>
              </w:rPr>
              <w:t>DPNM</w:t>
            </w:r>
          </w:p>
        </w:tc>
        <w:tc>
          <w:tcPr>
            <w:tcW w:w="7505" w:type="dxa"/>
          </w:tcPr>
          <w:p w14:paraId="485234BE" w14:textId="77777777" w:rsidR="002816D2" w:rsidRPr="00EA7259" w:rsidRDefault="002816D2" w:rsidP="00C91990">
            <w:pPr>
              <w:jc w:val="both"/>
              <w:rPr>
                <w:rFonts w:cs="Arial"/>
                <w:sz w:val="24"/>
                <w:szCs w:val="24"/>
                <w:lang w:val="fr-CA"/>
              </w:rPr>
            </w:pPr>
            <w:r w:rsidRPr="0041508F">
              <w:rPr>
                <w:rFonts w:cs="Arial"/>
                <w:sz w:val="24"/>
                <w:szCs w:val="24"/>
                <w:lang w:val="fr-FR"/>
              </w:rPr>
              <w:t>Document de Politique Nationale de Migration</w:t>
            </w:r>
          </w:p>
        </w:tc>
      </w:tr>
      <w:tr w:rsidR="002816D2" w:rsidRPr="00EA7259" w14:paraId="0332B6C5"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621D3901" w14:textId="77777777" w:rsidR="002816D2" w:rsidRPr="00EA7259" w:rsidRDefault="002816D2" w:rsidP="00C91990">
            <w:r w:rsidRPr="00EA7259">
              <w:rPr>
                <w:rFonts w:cs="Arial"/>
                <w:sz w:val="24"/>
                <w:szCs w:val="24"/>
                <w:lang w:val="fr-FR"/>
              </w:rPr>
              <w:t>DR </w:t>
            </w:r>
          </w:p>
        </w:tc>
        <w:tc>
          <w:tcPr>
            <w:tcW w:w="7505" w:type="dxa"/>
          </w:tcPr>
          <w:p w14:paraId="1620CBAF" w14:textId="77777777" w:rsidR="002816D2" w:rsidRPr="00EA7259" w:rsidRDefault="002816D2" w:rsidP="00C91990">
            <w:pPr>
              <w:rPr>
                <w:rFonts w:cs="Arial"/>
                <w:sz w:val="24"/>
                <w:szCs w:val="24"/>
              </w:rPr>
            </w:pPr>
            <w:r w:rsidRPr="00EA7259">
              <w:rPr>
                <w:rFonts w:cs="Arial"/>
                <w:sz w:val="24"/>
                <w:szCs w:val="24"/>
                <w:lang w:val="fr-FR"/>
              </w:rPr>
              <w:t>Direction Régionale</w:t>
            </w:r>
          </w:p>
        </w:tc>
      </w:tr>
      <w:tr w:rsidR="002816D2" w:rsidRPr="00A524E6" w14:paraId="3EECA3DA"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4B9A4DE7" w14:textId="77777777" w:rsidR="002816D2" w:rsidRPr="00EA7259" w:rsidRDefault="002816D2" w:rsidP="00C91990">
            <w:r w:rsidRPr="00EA7259">
              <w:rPr>
                <w:rFonts w:cs="Arial"/>
                <w:sz w:val="24"/>
                <w:szCs w:val="24"/>
                <w:lang w:val="fr-FR"/>
              </w:rPr>
              <w:t>DRAT  DC </w:t>
            </w:r>
          </w:p>
        </w:tc>
        <w:tc>
          <w:tcPr>
            <w:tcW w:w="7505" w:type="dxa"/>
          </w:tcPr>
          <w:p w14:paraId="79AB6272" w14:textId="77777777" w:rsidR="002816D2" w:rsidRPr="0041508F" w:rsidRDefault="002816D2" w:rsidP="00C91990">
            <w:pPr>
              <w:rPr>
                <w:rFonts w:cs="Arial"/>
                <w:sz w:val="24"/>
                <w:szCs w:val="24"/>
                <w:lang w:val="fr-FR"/>
              </w:rPr>
            </w:pPr>
            <w:r w:rsidRPr="00EA7259">
              <w:rPr>
                <w:rFonts w:cs="Arial"/>
                <w:sz w:val="24"/>
                <w:szCs w:val="24"/>
                <w:lang w:val="fr-FR"/>
              </w:rPr>
              <w:t>Direction Régionale de l’Aménagement du Territoire et Du Développement Communautaire</w:t>
            </w:r>
          </w:p>
        </w:tc>
      </w:tr>
      <w:tr w:rsidR="002816D2" w:rsidRPr="00A524E6" w14:paraId="77F9BDA1" w14:textId="77777777" w:rsidTr="00C91990">
        <w:trPr>
          <w:trHeight w:hRule="exact" w:val="288"/>
        </w:trPr>
        <w:tc>
          <w:tcPr>
            <w:tcW w:w="1737" w:type="dxa"/>
          </w:tcPr>
          <w:p w14:paraId="1756C687" w14:textId="77777777" w:rsidR="002816D2" w:rsidRPr="00EA7259" w:rsidRDefault="002816D2" w:rsidP="00C91990">
            <w:pPr>
              <w:rPr>
                <w:rFonts w:cs="Arial"/>
                <w:sz w:val="24"/>
                <w:szCs w:val="24"/>
              </w:rPr>
            </w:pPr>
            <w:r w:rsidRPr="00EA7259">
              <w:rPr>
                <w:rFonts w:cs="Arial"/>
                <w:sz w:val="24"/>
                <w:szCs w:val="24"/>
              </w:rPr>
              <w:t>DREC :</w:t>
            </w:r>
          </w:p>
        </w:tc>
        <w:tc>
          <w:tcPr>
            <w:tcW w:w="7505" w:type="dxa"/>
          </w:tcPr>
          <w:p w14:paraId="770AE4D5" w14:textId="77777777" w:rsidR="002816D2" w:rsidRPr="0041508F" w:rsidRDefault="002816D2" w:rsidP="00C91990">
            <w:pPr>
              <w:rPr>
                <w:rFonts w:cs="Arial"/>
                <w:sz w:val="24"/>
                <w:szCs w:val="24"/>
                <w:lang w:val="fr-FR"/>
              </w:rPr>
            </w:pPr>
            <w:r w:rsidRPr="0041508F">
              <w:rPr>
                <w:rFonts w:cs="Arial"/>
                <w:sz w:val="24"/>
                <w:szCs w:val="24"/>
                <w:lang w:val="fr-FR"/>
              </w:rPr>
              <w:t>Direction Régionale de l’Etat Civil, des Migrations et des Réfugiés</w:t>
            </w:r>
          </w:p>
        </w:tc>
      </w:tr>
      <w:tr w:rsidR="002816D2" w:rsidRPr="00EA7259" w14:paraId="48128600" w14:textId="77777777" w:rsidTr="00C91990">
        <w:trPr>
          <w:trHeight w:hRule="exact" w:val="288"/>
        </w:trPr>
        <w:tc>
          <w:tcPr>
            <w:tcW w:w="1737" w:type="dxa"/>
          </w:tcPr>
          <w:p w14:paraId="42ECCC3D" w14:textId="77777777" w:rsidR="002816D2" w:rsidRPr="00EA7259" w:rsidRDefault="002816D2" w:rsidP="00C91990">
            <w:pPr>
              <w:rPr>
                <w:rFonts w:cs="Arial"/>
                <w:sz w:val="24"/>
                <w:szCs w:val="24"/>
              </w:rPr>
            </w:pPr>
            <w:r w:rsidRPr="00EA7259">
              <w:rPr>
                <w:rFonts w:cs="Arial"/>
                <w:sz w:val="24"/>
                <w:szCs w:val="24"/>
              </w:rPr>
              <w:t>DS :</w:t>
            </w:r>
          </w:p>
        </w:tc>
        <w:tc>
          <w:tcPr>
            <w:tcW w:w="7505" w:type="dxa"/>
          </w:tcPr>
          <w:p w14:paraId="116418A7" w14:textId="77777777" w:rsidR="002816D2" w:rsidRPr="00EA7259" w:rsidRDefault="002816D2" w:rsidP="00C91990">
            <w:pPr>
              <w:rPr>
                <w:rFonts w:cs="Arial"/>
                <w:sz w:val="24"/>
                <w:szCs w:val="24"/>
              </w:rPr>
            </w:pPr>
            <w:r w:rsidRPr="00EA7259">
              <w:rPr>
                <w:rFonts w:cs="Arial"/>
                <w:sz w:val="24"/>
                <w:szCs w:val="24"/>
              </w:rPr>
              <w:t>Direction des Statistiques</w:t>
            </w:r>
          </w:p>
        </w:tc>
      </w:tr>
      <w:tr w:rsidR="002816D2" w:rsidRPr="00A524E6" w14:paraId="6234640E" w14:textId="77777777" w:rsidTr="00C91990">
        <w:trPr>
          <w:trHeight w:hRule="exact" w:val="288"/>
        </w:trPr>
        <w:tc>
          <w:tcPr>
            <w:tcW w:w="1737" w:type="dxa"/>
          </w:tcPr>
          <w:p w14:paraId="09AB84D8" w14:textId="77777777" w:rsidR="002816D2" w:rsidRPr="00EA7259" w:rsidRDefault="002816D2" w:rsidP="00C91990">
            <w:pPr>
              <w:jc w:val="both"/>
              <w:rPr>
                <w:rFonts w:cs="Arial"/>
                <w:sz w:val="24"/>
                <w:szCs w:val="24"/>
              </w:rPr>
            </w:pPr>
            <w:r w:rsidRPr="00EA7259">
              <w:rPr>
                <w:rFonts w:cs="Arial"/>
                <w:sz w:val="24"/>
                <w:szCs w:val="24"/>
              </w:rPr>
              <w:t>FFOM</w:t>
            </w:r>
          </w:p>
        </w:tc>
        <w:tc>
          <w:tcPr>
            <w:tcW w:w="7505" w:type="dxa"/>
          </w:tcPr>
          <w:p w14:paraId="141419F4" w14:textId="77777777" w:rsidR="002816D2" w:rsidRPr="0041508F" w:rsidRDefault="002816D2" w:rsidP="00C91990">
            <w:pPr>
              <w:jc w:val="both"/>
              <w:rPr>
                <w:rFonts w:cs="Arial"/>
                <w:sz w:val="24"/>
                <w:szCs w:val="24"/>
                <w:lang w:val="fr-FR"/>
              </w:rPr>
            </w:pPr>
            <w:r w:rsidRPr="0041508F">
              <w:rPr>
                <w:rFonts w:cs="Arial"/>
                <w:sz w:val="24"/>
                <w:szCs w:val="24"/>
                <w:lang w:val="fr-FR"/>
              </w:rPr>
              <w:t>Forces, Faiblesses, Opportunités et Menaces</w:t>
            </w:r>
          </w:p>
        </w:tc>
      </w:tr>
      <w:tr w:rsidR="002816D2" w:rsidRPr="00A524E6" w14:paraId="641226CA" w14:textId="77777777" w:rsidTr="00C91990">
        <w:trPr>
          <w:trHeight w:hRule="exact" w:val="288"/>
        </w:trPr>
        <w:tc>
          <w:tcPr>
            <w:tcW w:w="1737" w:type="dxa"/>
          </w:tcPr>
          <w:p w14:paraId="0EEF52B1" w14:textId="77777777" w:rsidR="002816D2" w:rsidRPr="00EA7259" w:rsidRDefault="002816D2" w:rsidP="00C91990">
            <w:pPr>
              <w:jc w:val="both"/>
              <w:rPr>
                <w:rFonts w:cs="Arial"/>
                <w:sz w:val="24"/>
                <w:szCs w:val="24"/>
              </w:rPr>
            </w:pPr>
            <w:r w:rsidRPr="00EA7259">
              <w:rPr>
                <w:rFonts w:cs="Arial"/>
                <w:sz w:val="24"/>
                <w:szCs w:val="24"/>
              </w:rPr>
              <w:t>GAR :</w:t>
            </w:r>
          </w:p>
        </w:tc>
        <w:tc>
          <w:tcPr>
            <w:tcW w:w="7505" w:type="dxa"/>
          </w:tcPr>
          <w:p w14:paraId="0E440F78" w14:textId="77777777" w:rsidR="002816D2" w:rsidRPr="0041508F" w:rsidRDefault="002816D2" w:rsidP="00C91990">
            <w:pPr>
              <w:jc w:val="both"/>
              <w:rPr>
                <w:rFonts w:cs="Arial"/>
                <w:sz w:val="24"/>
                <w:szCs w:val="24"/>
                <w:lang w:val="fr-FR"/>
              </w:rPr>
            </w:pPr>
            <w:r w:rsidRPr="0041508F">
              <w:rPr>
                <w:rFonts w:cs="Arial"/>
                <w:sz w:val="24"/>
                <w:szCs w:val="24"/>
                <w:lang w:val="fr-FR"/>
              </w:rPr>
              <w:t xml:space="preserve">Gestion Axée sur les Résultats </w:t>
            </w:r>
          </w:p>
        </w:tc>
      </w:tr>
      <w:tr w:rsidR="002816D2" w:rsidRPr="00EA7259" w14:paraId="31C3B2BA" w14:textId="77777777" w:rsidTr="00C91990">
        <w:trPr>
          <w:trHeight w:hRule="exact" w:val="576"/>
        </w:trPr>
        <w:tc>
          <w:tcPr>
            <w:tcW w:w="1737" w:type="dxa"/>
          </w:tcPr>
          <w:p w14:paraId="2766F611" w14:textId="77777777" w:rsidR="002816D2" w:rsidRPr="00EA7259" w:rsidRDefault="002816D2" w:rsidP="00C91990">
            <w:pPr>
              <w:jc w:val="both"/>
              <w:rPr>
                <w:rFonts w:cs="Arial"/>
                <w:sz w:val="24"/>
                <w:szCs w:val="24"/>
              </w:rPr>
            </w:pPr>
            <w:r w:rsidRPr="00EA7259">
              <w:rPr>
                <w:rFonts w:cs="Arial"/>
                <w:sz w:val="24"/>
                <w:szCs w:val="24"/>
              </w:rPr>
              <w:t>GIZ :</w:t>
            </w:r>
          </w:p>
        </w:tc>
        <w:tc>
          <w:tcPr>
            <w:tcW w:w="7505" w:type="dxa"/>
          </w:tcPr>
          <w:p w14:paraId="33FAA61F" w14:textId="77777777" w:rsidR="002816D2" w:rsidRPr="00EA7259" w:rsidRDefault="002816D2" w:rsidP="00C91990">
            <w:pPr>
              <w:jc w:val="both"/>
              <w:rPr>
                <w:rFonts w:cs="Arial"/>
                <w:sz w:val="24"/>
                <w:szCs w:val="24"/>
              </w:rPr>
            </w:pPr>
            <w:r w:rsidRPr="00EA7259">
              <w:rPr>
                <w:rFonts w:cs="Arial"/>
                <w:sz w:val="24"/>
                <w:szCs w:val="24"/>
              </w:rPr>
              <w:t xml:space="preserve">Deutsche Gesellschaft für Internationale Zusammenarbeit (Agence de coopération internationale allemande pour le développement) </w:t>
            </w:r>
          </w:p>
        </w:tc>
      </w:tr>
      <w:tr w:rsidR="002816D2" w:rsidRPr="00EA7259" w14:paraId="02BC45BD"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3BAC5DA4" w14:textId="77777777" w:rsidR="002816D2" w:rsidRPr="00EA7259" w:rsidRDefault="002816D2" w:rsidP="00C91990">
            <w:r w:rsidRPr="00EA7259">
              <w:rPr>
                <w:rFonts w:cs="Arial"/>
                <w:sz w:val="24"/>
                <w:szCs w:val="24"/>
                <w:lang w:val="fr-FR"/>
              </w:rPr>
              <w:t>GN </w:t>
            </w:r>
          </w:p>
        </w:tc>
        <w:tc>
          <w:tcPr>
            <w:tcW w:w="7505" w:type="dxa"/>
          </w:tcPr>
          <w:p w14:paraId="5E912EC6" w14:textId="77777777" w:rsidR="002816D2" w:rsidRPr="00EA7259" w:rsidRDefault="002816D2" w:rsidP="00C91990">
            <w:pPr>
              <w:jc w:val="both"/>
              <w:rPr>
                <w:rFonts w:cs="Arial"/>
                <w:sz w:val="24"/>
                <w:szCs w:val="24"/>
              </w:rPr>
            </w:pPr>
            <w:r w:rsidRPr="00EA7259">
              <w:rPr>
                <w:rFonts w:cs="Arial"/>
                <w:sz w:val="24"/>
                <w:szCs w:val="24"/>
                <w:lang w:val="fr-FR"/>
              </w:rPr>
              <w:t>Gendarmerie Nationale</w:t>
            </w:r>
          </w:p>
        </w:tc>
      </w:tr>
      <w:tr w:rsidR="002816D2" w:rsidRPr="00A524E6" w14:paraId="28911069" w14:textId="77777777" w:rsidTr="00C91990">
        <w:trPr>
          <w:trHeight w:hRule="exact" w:val="288"/>
        </w:trPr>
        <w:tc>
          <w:tcPr>
            <w:tcW w:w="1737" w:type="dxa"/>
          </w:tcPr>
          <w:p w14:paraId="0BCC150B" w14:textId="77777777" w:rsidR="002816D2" w:rsidRPr="00EA7259" w:rsidRDefault="002816D2" w:rsidP="00C91990">
            <w:pPr>
              <w:jc w:val="both"/>
              <w:rPr>
                <w:rFonts w:cs="Arial"/>
                <w:sz w:val="24"/>
                <w:szCs w:val="24"/>
              </w:rPr>
            </w:pPr>
            <w:r w:rsidRPr="00EA7259">
              <w:rPr>
                <w:rFonts w:cs="Arial"/>
                <w:sz w:val="24"/>
                <w:szCs w:val="24"/>
              </w:rPr>
              <w:t>HACP</w:t>
            </w:r>
          </w:p>
        </w:tc>
        <w:tc>
          <w:tcPr>
            <w:tcW w:w="7505" w:type="dxa"/>
          </w:tcPr>
          <w:p w14:paraId="2F4FEF03" w14:textId="77777777" w:rsidR="002816D2" w:rsidRPr="0041508F" w:rsidRDefault="002816D2" w:rsidP="00C91990">
            <w:pPr>
              <w:jc w:val="both"/>
              <w:rPr>
                <w:rFonts w:cs="Arial"/>
                <w:sz w:val="24"/>
                <w:szCs w:val="24"/>
                <w:lang w:val="fr-FR"/>
              </w:rPr>
            </w:pPr>
            <w:r w:rsidRPr="0041508F">
              <w:rPr>
                <w:rFonts w:cs="Arial"/>
                <w:sz w:val="24"/>
                <w:szCs w:val="24"/>
                <w:lang w:val="fr-FR"/>
              </w:rPr>
              <w:t>Haute Autorité à la Consolidation de la Paix</w:t>
            </w:r>
          </w:p>
        </w:tc>
      </w:tr>
      <w:tr w:rsidR="002816D2" w:rsidRPr="00A524E6" w14:paraId="0DC93487" w14:textId="77777777" w:rsidTr="00C91990">
        <w:trPr>
          <w:trHeight w:hRule="exact" w:val="288"/>
        </w:trPr>
        <w:tc>
          <w:tcPr>
            <w:tcW w:w="1737" w:type="dxa"/>
          </w:tcPr>
          <w:p w14:paraId="602F5DED" w14:textId="77777777" w:rsidR="002816D2" w:rsidRPr="00EA7259" w:rsidRDefault="002816D2" w:rsidP="00C91990">
            <w:pPr>
              <w:rPr>
                <w:rFonts w:cs="Arial"/>
                <w:sz w:val="24"/>
                <w:szCs w:val="24"/>
              </w:rPr>
            </w:pPr>
            <w:r w:rsidRPr="00EA7259">
              <w:rPr>
                <w:rFonts w:cs="Arial"/>
                <w:sz w:val="24"/>
                <w:szCs w:val="24"/>
              </w:rPr>
              <w:t>INS :</w:t>
            </w:r>
          </w:p>
        </w:tc>
        <w:tc>
          <w:tcPr>
            <w:tcW w:w="7505" w:type="dxa"/>
          </w:tcPr>
          <w:p w14:paraId="14334420" w14:textId="77777777" w:rsidR="002816D2" w:rsidRPr="0041508F" w:rsidRDefault="002816D2" w:rsidP="00C91990">
            <w:pPr>
              <w:rPr>
                <w:rFonts w:cs="Arial"/>
                <w:sz w:val="24"/>
                <w:szCs w:val="24"/>
                <w:lang w:val="fr-FR"/>
              </w:rPr>
            </w:pPr>
            <w:r w:rsidRPr="0041508F">
              <w:rPr>
                <w:rFonts w:cs="Arial"/>
                <w:sz w:val="24"/>
                <w:szCs w:val="24"/>
                <w:lang w:val="fr-FR"/>
              </w:rPr>
              <w:t>Institut National de la Statistique</w:t>
            </w:r>
          </w:p>
        </w:tc>
      </w:tr>
      <w:tr w:rsidR="002816D2" w:rsidRPr="00A524E6" w14:paraId="601F7EF5"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7AF0DBA8" w14:textId="77777777" w:rsidR="002816D2" w:rsidRPr="00EA7259" w:rsidRDefault="002816D2" w:rsidP="00C91990">
            <w:r w:rsidRPr="00EA7259">
              <w:rPr>
                <w:rFonts w:cs="Arial"/>
                <w:sz w:val="24"/>
                <w:szCs w:val="24"/>
                <w:lang w:val="fr-FR"/>
              </w:rPr>
              <w:t>MAE/C </w:t>
            </w:r>
          </w:p>
        </w:tc>
        <w:tc>
          <w:tcPr>
            <w:tcW w:w="7505" w:type="dxa"/>
          </w:tcPr>
          <w:p w14:paraId="0527BA37" w14:textId="77777777" w:rsidR="002816D2" w:rsidRPr="0041508F" w:rsidRDefault="002816D2" w:rsidP="00C91990">
            <w:pPr>
              <w:rPr>
                <w:rFonts w:cs="Arial"/>
                <w:sz w:val="24"/>
                <w:szCs w:val="24"/>
                <w:lang w:val="fr-FR"/>
              </w:rPr>
            </w:pPr>
            <w:r w:rsidRPr="00EA7259">
              <w:rPr>
                <w:rFonts w:cs="Arial"/>
                <w:sz w:val="24"/>
                <w:szCs w:val="24"/>
                <w:lang w:val="fr-FR"/>
              </w:rPr>
              <w:t>Ministère des Affaires Etrangères et de la Coopération</w:t>
            </w:r>
          </w:p>
        </w:tc>
      </w:tr>
      <w:tr w:rsidR="002816D2" w:rsidRPr="00A524E6" w14:paraId="650A68B8" w14:textId="77777777" w:rsidTr="00C91990">
        <w:trPr>
          <w:trHeight w:hRule="exact" w:val="288"/>
        </w:trPr>
        <w:tc>
          <w:tcPr>
            <w:tcW w:w="1737" w:type="dxa"/>
          </w:tcPr>
          <w:p w14:paraId="335678F0" w14:textId="77777777" w:rsidR="002816D2" w:rsidRPr="00EA7259" w:rsidRDefault="002816D2" w:rsidP="00C91990">
            <w:pPr>
              <w:jc w:val="both"/>
              <w:rPr>
                <w:rFonts w:cs="Arial"/>
                <w:sz w:val="24"/>
                <w:szCs w:val="24"/>
                <w:lang w:val="fr-CA"/>
              </w:rPr>
            </w:pPr>
            <w:r w:rsidRPr="00EA7259">
              <w:rPr>
                <w:rFonts w:cs="Arial"/>
                <w:sz w:val="24"/>
                <w:szCs w:val="24"/>
              </w:rPr>
              <w:t>MAH/GC </w:t>
            </w:r>
          </w:p>
        </w:tc>
        <w:tc>
          <w:tcPr>
            <w:tcW w:w="7505" w:type="dxa"/>
          </w:tcPr>
          <w:p w14:paraId="176A534D" w14:textId="77777777" w:rsidR="002816D2" w:rsidRPr="00EA7259" w:rsidRDefault="002816D2" w:rsidP="00C91990">
            <w:pPr>
              <w:jc w:val="both"/>
              <w:rPr>
                <w:rFonts w:cs="Arial"/>
                <w:sz w:val="24"/>
                <w:szCs w:val="24"/>
                <w:lang w:val="fr-CA"/>
              </w:rPr>
            </w:pPr>
            <w:r w:rsidRPr="0041508F">
              <w:rPr>
                <w:rFonts w:cs="Arial"/>
                <w:sz w:val="24"/>
                <w:szCs w:val="24"/>
                <w:lang w:val="fr-FR"/>
              </w:rPr>
              <w:t>Ministère de l’Action Humanitaire et de la Gestion des Catastrophes</w:t>
            </w:r>
          </w:p>
        </w:tc>
      </w:tr>
      <w:tr w:rsidR="002816D2" w:rsidRPr="00A524E6" w14:paraId="58A1E567"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5B603A14" w14:textId="77777777" w:rsidR="002816D2" w:rsidRPr="00EA7259" w:rsidRDefault="002816D2" w:rsidP="00C91990">
            <w:r w:rsidRPr="00EA7259">
              <w:rPr>
                <w:rFonts w:cs="Arial"/>
                <w:sz w:val="24"/>
                <w:szCs w:val="24"/>
                <w:lang w:val="fr-FR"/>
              </w:rPr>
              <w:t>MAT/DC </w:t>
            </w:r>
          </w:p>
        </w:tc>
        <w:tc>
          <w:tcPr>
            <w:tcW w:w="7505" w:type="dxa"/>
          </w:tcPr>
          <w:p w14:paraId="15A0E5F0" w14:textId="77777777" w:rsidR="002816D2" w:rsidRPr="0041508F" w:rsidRDefault="002816D2" w:rsidP="00C91990">
            <w:pPr>
              <w:rPr>
                <w:rFonts w:cs="Arial"/>
                <w:sz w:val="24"/>
                <w:szCs w:val="24"/>
                <w:lang w:val="fr-FR"/>
              </w:rPr>
            </w:pPr>
            <w:r w:rsidRPr="00EA7259">
              <w:rPr>
                <w:rFonts w:cs="Arial"/>
                <w:sz w:val="24"/>
                <w:szCs w:val="24"/>
                <w:lang w:val="fr-FR"/>
              </w:rPr>
              <w:t>Ministère de l’Aménagement du Territoire et du Développement Communautaire</w:t>
            </w:r>
          </w:p>
        </w:tc>
      </w:tr>
      <w:tr w:rsidR="002816D2" w:rsidRPr="00A524E6" w14:paraId="36D21048" w14:textId="77777777" w:rsidTr="00C91990">
        <w:trPr>
          <w:trHeight w:hRule="exact" w:val="288"/>
        </w:trPr>
        <w:tc>
          <w:tcPr>
            <w:tcW w:w="1737" w:type="dxa"/>
          </w:tcPr>
          <w:p w14:paraId="55EA899E" w14:textId="77777777" w:rsidR="002816D2" w:rsidRPr="00EA7259" w:rsidRDefault="002816D2" w:rsidP="00C91990">
            <w:pPr>
              <w:jc w:val="both"/>
              <w:rPr>
                <w:rFonts w:cs="Arial"/>
                <w:sz w:val="24"/>
                <w:szCs w:val="24"/>
                <w:lang w:val="fr-CA"/>
              </w:rPr>
            </w:pPr>
            <w:r w:rsidRPr="00EA7259">
              <w:rPr>
                <w:rFonts w:cs="Arial"/>
                <w:sz w:val="24"/>
                <w:szCs w:val="24"/>
              </w:rPr>
              <w:t>MDN</w:t>
            </w:r>
          </w:p>
        </w:tc>
        <w:tc>
          <w:tcPr>
            <w:tcW w:w="7505" w:type="dxa"/>
          </w:tcPr>
          <w:p w14:paraId="21AE4D24" w14:textId="77777777" w:rsidR="002816D2" w:rsidRPr="00EA7259" w:rsidRDefault="002816D2" w:rsidP="00C91990">
            <w:pPr>
              <w:jc w:val="both"/>
              <w:rPr>
                <w:rFonts w:cs="Arial"/>
                <w:sz w:val="24"/>
                <w:szCs w:val="24"/>
                <w:lang w:val="fr-CA"/>
              </w:rPr>
            </w:pPr>
            <w:r w:rsidRPr="0041508F">
              <w:rPr>
                <w:rFonts w:cs="Arial"/>
                <w:sz w:val="24"/>
                <w:szCs w:val="24"/>
                <w:lang w:val="fr-FR"/>
              </w:rPr>
              <w:t>Ministère de la Défense Nationale</w:t>
            </w:r>
          </w:p>
        </w:tc>
      </w:tr>
      <w:tr w:rsidR="002816D2" w:rsidRPr="00A524E6" w14:paraId="6DF72FED"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33C76875" w14:textId="77777777" w:rsidR="002816D2" w:rsidRPr="00EA7259" w:rsidRDefault="002816D2" w:rsidP="00C91990">
            <w:r w:rsidRPr="00EA7259">
              <w:rPr>
                <w:rFonts w:cs="Arial"/>
                <w:sz w:val="24"/>
                <w:szCs w:val="24"/>
                <w:lang w:val="fr-FR"/>
              </w:rPr>
              <w:t>MET/PS </w:t>
            </w:r>
          </w:p>
        </w:tc>
        <w:tc>
          <w:tcPr>
            <w:tcW w:w="7505" w:type="dxa"/>
          </w:tcPr>
          <w:p w14:paraId="03FF233B" w14:textId="77777777" w:rsidR="002816D2" w:rsidRPr="0041508F" w:rsidRDefault="002816D2" w:rsidP="00C91990">
            <w:pPr>
              <w:rPr>
                <w:rFonts w:cs="Arial"/>
                <w:sz w:val="24"/>
                <w:szCs w:val="24"/>
                <w:lang w:val="fr-FR"/>
              </w:rPr>
            </w:pPr>
            <w:r w:rsidRPr="00EA7259">
              <w:rPr>
                <w:rFonts w:cs="Arial"/>
                <w:sz w:val="24"/>
                <w:szCs w:val="24"/>
                <w:lang w:val="fr-FR"/>
              </w:rPr>
              <w:t>Ministère de l’Emploi, du Travail et de la Protection Sociale</w:t>
            </w:r>
          </w:p>
        </w:tc>
      </w:tr>
      <w:tr w:rsidR="002816D2" w:rsidRPr="00A524E6" w14:paraId="4F051C3A"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3EF6785B" w14:textId="77777777" w:rsidR="002816D2" w:rsidRPr="00EA7259" w:rsidRDefault="002816D2" w:rsidP="00C91990">
            <w:r w:rsidRPr="00EA7259">
              <w:rPr>
                <w:rFonts w:cs="Arial"/>
                <w:sz w:val="24"/>
                <w:szCs w:val="24"/>
                <w:lang w:val="fr-FR"/>
              </w:rPr>
              <w:t>M</w:t>
            </w:r>
            <w:r w:rsidRPr="00EA7259">
              <w:rPr>
                <w:rFonts w:cs="Arial"/>
                <w:sz w:val="24"/>
                <w:szCs w:val="24"/>
              </w:rPr>
              <w:t>SP/P</w:t>
            </w:r>
          </w:p>
        </w:tc>
        <w:tc>
          <w:tcPr>
            <w:tcW w:w="7505" w:type="dxa"/>
          </w:tcPr>
          <w:p w14:paraId="10740C36" w14:textId="77777777" w:rsidR="002816D2" w:rsidRPr="0041508F" w:rsidRDefault="002816D2" w:rsidP="00C91990">
            <w:pPr>
              <w:rPr>
                <w:rFonts w:cs="Arial"/>
                <w:sz w:val="24"/>
                <w:szCs w:val="24"/>
                <w:lang w:val="fr-FR"/>
              </w:rPr>
            </w:pPr>
            <w:r w:rsidRPr="00EA7259">
              <w:rPr>
                <w:rFonts w:cs="Arial"/>
                <w:sz w:val="24"/>
                <w:szCs w:val="24"/>
                <w:lang w:val="fr-FR"/>
              </w:rPr>
              <w:t>Ministère de la Santé Publique</w:t>
            </w:r>
            <w:r w:rsidRPr="0041508F">
              <w:rPr>
                <w:rFonts w:cs="Arial"/>
                <w:sz w:val="24"/>
                <w:szCs w:val="24"/>
                <w:lang w:val="fr-FR"/>
              </w:rPr>
              <w:t xml:space="preserve"> et de la population</w:t>
            </w:r>
          </w:p>
        </w:tc>
      </w:tr>
      <w:tr w:rsidR="002816D2" w:rsidRPr="00A524E6" w14:paraId="626051AA"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1218C825" w14:textId="77777777" w:rsidR="002816D2" w:rsidRPr="00EA7259" w:rsidRDefault="002816D2" w:rsidP="00C91990">
            <w:r w:rsidRPr="00EA7259">
              <w:rPr>
                <w:rFonts w:cs="Arial"/>
                <w:sz w:val="24"/>
                <w:szCs w:val="24"/>
                <w:lang w:val="fr-FR"/>
              </w:rPr>
              <w:t>MI/D</w:t>
            </w:r>
          </w:p>
        </w:tc>
        <w:tc>
          <w:tcPr>
            <w:tcW w:w="7505" w:type="dxa"/>
          </w:tcPr>
          <w:p w14:paraId="5BC2FC92" w14:textId="77777777" w:rsidR="002816D2" w:rsidRPr="0041508F" w:rsidRDefault="002816D2" w:rsidP="00C91990">
            <w:pPr>
              <w:jc w:val="both"/>
              <w:rPr>
                <w:rFonts w:cs="Arial"/>
                <w:sz w:val="24"/>
                <w:szCs w:val="24"/>
                <w:lang w:val="fr-FR"/>
              </w:rPr>
            </w:pPr>
            <w:r w:rsidRPr="00EA7259">
              <w:rPr>
                <w:rFonts w:cs="Arial"/>
                <w:sz w:val="24"/>
                <w:szCs w:val="24"/>
                <w:lang w:val="fr-FR"/>
              </w:rPr>
              <w:t>Ministè8re de l’Intérieur et de la Décentralisation</w:t>
            </w:r>
          </w:p>
        </w:tc>
      </w:tr>
      <w:tr w:rsidR="002816D2" w:rsidRPr="00EA7259" w14:paraId="4BCE8331" w14:textId="77777777" w:rsidTr="00C91990">
        <w:trPr>
          <w:trHeight w:hRule="exact" w:val="288"/>
        </w:trPr>
        <w:tc>
          <w:tcPr>
            <w:tcW w:w="1737" w:type="dxa"/>
          </w:tcPr>
          <w:p w14:paraId="2429E4CA" w14:textId="77777777" w:rsidR="002816D2" w:rsidRPr="00EA7259" w:rsidRDefault="002816D2" w:rsidP="00C91990">
            <w:pPr>
              <w:jc w:val="both"/>
              <w:rPr>
                <w:rFonts w:cs="Arial"/>
                <w:sz w:val="24"/>
                <w:szCs w:val="24"/>
                <w:lang w:val="fr-CA"/>
              </w:rPr>
            </w:pPr>
            <w:r w:rsidRPr="00EA7259">
              <w:rPr>
                <w:rFonts w:cs="Arial"/>
                <w:sz w:val="24"/>
                <w:szCs w:val="24"/>
              </w:rPr>
              <w:t>MJ</w:t>
            </w:r>
          </w:p>
        </w:tc>
        <w:tc>
          <w:tcPr>
            <w:tcW w:w="7505" w:type="dxa"/>
          </w:tcPr>
          <w:p w14:paraId="763AE0C9" w14:textId="77777777" w:rsidR="002816D2" w:rsidRPr="00EA7259" w:rsidRDefault="002816D2" w:rsidP="00C91990">
            <w:pPr>
              <w:jc w:val="both"/>
              <w:rPr>
                <w:rFonts w:cs="Arial"/>
                <w:sz w:val="24"/>
                <w:szCs w:val="24"/>
                <w:lang w:val="fr-CA"/>
              </w:rPr>
            </w:pPr>
            <w:r w:rsidRPr="00EA7259">
              <w:rPr>
                <w:rFonts w:cs="Arial"/>
                <w:sz w:val="24"/>
                <w:szCs w:val="24"/>
              </w:rPr>
              <w:t>Ministère de la Justice</w:t>
            </w:r>
          </w:p>
        </w:tc>
      </w:tr>
      <w:tr w:rsidR="002816D2" w:rsidRPr="00EA7259" w14:paraId="5B61DA75"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4C8BD886" w14:textId="77777777" w:rsidR="002816D2" w:rsidRPr="00EA7259" w:rsidRDefault="002816D2" w:rsidP="00C91990">
            <w:r w:rsidRPr="00EA7259">
              <w:rPr>
                <w:rFonts w:cs="Arial"/>
                <w:sz w:val="24"/>
                <w:szCs w:val="24"/>
                <w:lang w:val="fr-FR"/>
              </w:rPr>
              <w:t>MP </w:t>
            </w:r>
          </w:p>
        </w:tc>
        <w:tc>
          <w:tcPr>
            <w:tcW w:w="7505" w:type="dxa"/>
          </w:tcPr>
          <w:p w14:paraId="2BFE71D6" w14:textId="77777777" w:rsidR="002816D2" w:rsidRPr="00EA7259" w:rsidRDefault="002816D2" w:rsidP="00C91990">
            <w:pPr>
              <w:jc w:val="both"/>
              <w:rPr>
                <w:rFonts w:cs="Arial"/>
                <w:sz w:val="24"/>
                <w:szCs w:val="24"/>
              </w:rPr>
            </w:pPr>
            <w:r w:rsidRPr="00EA7259">
              <w:rPr>
                <w:rFonts w:cs="Arial"/>
                <w:sz w:val="24"/>
                <w:szCs w:val="24"/>
                <w:lang w:val="fr-FR"/>
              </w:rPr>
              <w:t>: Ministère du Plan</w:t>
            </w:r>
          </w:p>
        </w:tc>
      </w:tr>
      <w:tr w:rsidR="002816D2" w:rsidRPr="00A524E6" w14:paraId="5A448CFF"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5406B1CA" w14:textId="77777777" w:rsidR="002816D2" w:rsidRPr="00EA7259" w:rsidRDefault="002816D2" w:rsidP="00C91990">
            <w:r w:rsidRPr="00EA7259">
              <w:rPr>
                <w:rFonts w:cs="Arial"/>
                <w:sz w:val="24"/>
                <w:szCs w:val="24"/>
                <w:lang w:val="fr-FR"/>
              </w:rPr>
              <w:t>MTA</w:t>
            </w:r>
          </w:p>
        </w:tc>
        <w:tc>
          <w:tcPr>
            <w:tcW w:w="7505" w:type="dxa"/>
          </w:tcPr>
          <w:p w14:paraId="1FDF72D1" w14:textId="77777777" w:rsidR="002816D2" w:rsidRPr="0041508F" w:rsidRDefault="002816D2" w:rsidP="00C91990">
            <w:pPr>
              <w:rPr>
                <w:rFonts w:cs="Arial"/>
                <w:sz w:val="24"/>
                <w:szCs w:val="24"/>
                <w:lang w:val="fr-FR"/>
              </w:rPr>
            </w:pPr>
            <w:r w:rsidRPr="00EA7259">
              <w:rPr>
                <w:rFonts w:cs="Arial"/>
                <w:sz w:val="24"/>
                <w:szCs w:val="24"/>
                <w:lang w:val="fr-FR"/>
              </w:rPr>
              <w:t>Ministère du Tourisme et de l’Artisanat</w:t>
            </w:r>
          </w:p>
        </w:tc>
      </w:tr>
      <w:tr w:rsidR="002816D2" w:rsidRPr="00A524E6" w14:paraId="4D30A0B4" w14:textId="77777777" w:rsidTr="00C91990">
        <w:trPr>
          <w:trHeight w:hRule="exact" w:val="288"/>
        </w:trPr>
        <w:tc>
          <w:tcPr>
            <w:tcW w:w="1737" w:type="dxa"/>
          </w:tcPr>
          <w:p w14:paraId="12E20102" w14:textId="77777777" w:rsidR="002816D2" w:rsidRPr="00EA7259" w:rsidRDefault="002816D2" w:rsidP="00C91990">
            <w:pPr>
              <w:jc w:val="both"/>
              <w:rPr>
                <w:rFonts w:cs="Arial"/>
                <w:sz w:val="24"/>
                <w:szCs w:val="24"/>
                <w:lang w:val="fr-CA"/>
              </w:rPr>
            </w:pPr>
            <w:r w:rsidRPr="00EA7259">
              <w:rPr>
                <w:rFonts w:cs="Arial"/>
                <w:sz w:val="24"/>
                <w:szCs w:val="24"/>
              </w:rPr>
              <w:t>OCHA</w:t>
            </w:r>
          </w:p>
        </w:tc>
        <w:tc>
          <w:tcPr>
            <w:tcW w:w="7505" w:type="dxa"/>
          </w:tcPr>
          <w:p w14:paraId="034D7290" w14:textId="77777777" w:rsidR="002816D2" w:rsidRPr="00EA7259" w:rsidRDefault="002816D2" w:rsidP="00C91990">
            <w:pPr>
              <w:jc w:val="both"/>
              <w:rPr>
                <w:rFonts w:cs="Arial"/>
                <w:sz w:val="24"/>
                <w:szCs w:val="24"/>
                <w:lang w:val="fr-CA"/>
              </w:rPr>
            </w:pPr>
            <w:r w:rsidRPr="0041508F">
              <w:rPr>
                <w:rFonts w:cs="Arial"/>
                <w:sz w:val="24"/>
                <w:szCs w:val="24"/>
                <w:lang w:val="fr-FR"/>
              </w:rPr>
              <w:t>Bureau des Nations Unies pour la Coordination des Affaires Humanitaires</w:t>
            </w:r>
          </w:p>
        </w:tc>
      </w:tr>
      <w:tr w:rsidR="002816D2" w:rsidRPr="00A524E6" w14:paraId="77FF8E9C" w14:textId="77777777" w:rsidTr="00C91990">
        <w:trPr>
          <w:trHeight w:hRule="exact" w:val="288"/>
        </w:trPr>
        <w:tc>
          <w:tcPr>
            <w:tcW w:w="1737" w:type="dxa"/>
          </w:tcPr>
          <w:p w14:paraId="5D92018B" w14:textId="77777777" w:rsidR="002816D2" w:rsidRPr="00EA7259" w:rsidRDefault="002816D2" w:rsidP="00C91990">
            <w:pPr>
              <w:jc w:val="both"/>
              <w:rPr>
                <w:rFonts w:cs="Arial"/>
                <w:sz w:val="24"/>
                <w:szCs w:val="24"/>
                <w:lang w:val="fr-CA"/>
              </w:rPr>
            </w:pPr>
            <w:r w:rsidRPr="00EA7259">
              <w:rPr>
                <w:rFonts w:cs="Arial"/>
                <w:sz w:val="24"/>
                <w:szCs w:val="24"/>
              </w:rPr>
              <w:t>OIM</w:t>
            </w:r>
          </w:p>
        </w:tc>
        <w:tc>
          <w:tcPr>
            <w:tcW w:w="7505" w:type="dxa"/>
          </w:tcPr>
          <w:p w14:paraId="45520E68" w14:textId="77777777" w:rsidR="002816D2" w:rsidRPr="00EA7259" w:rsidRDefault="002816D2" w:rsidP="00C91990">
            <w:pPr>
              <w:jc w:val="both"/>
              <w:rPr>
                <w:rFonts w:cs="Arial"/>
                <w:sz w:val="24"/>
                <w:szCs w:val="24"/>
                <w:lang w:val="fr-CA"/>
              </w:rPr>
            </w:pPr>
            <w:r w:rsidRPr="0041508F">
              <w:rPr>
                <w:rFonts w:cs="Arial"/>
                <w:sz w:val="24"/>
                <w:szCs w:val="24"/>
                <w:lang w:val="fr-FR"/>
              </w:rPr>
              <w:t>Organisation Internationale  pour les Migrations</w:t>
            </w:r>
          </w:p>
        </w:tc>
      </w:tr>
      <w:tr w:rsidR="002816D2" w:rsidRPr="00EA7259" w14:paraId="706767C7"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220EE6EB" w14:textId="77777777" w:rsidR="002816D2" w:rsidRPr="00EA7259" w:rsidRDefault="002816D2" w:rsidP="00C91990">
            <w:r w:rsidRPr="00EA7259">
              <w:rPr>
                <w:rFonts w:cs="Arial"/>
                <w:sz w:val="24"/>
                <w:szCs w:val="24"/>
                <w:lang w:val="fr-FR"/>
              </w:rPr>
              <w:t>ONG</w:t>
            </w:r>
          </w:p>
        </w:tc>
        <w:tc>
          <w:tcPr>
            <w:tcW w:w="7505" w:type="dxa"/>
          </w:tcPr>
          <w:p w14:paraId="30BD7CBF" w14:textId="77777777" w:rsidR="002816D2" w:rsidRPr="00EA7259" w:rsidRDefault="002816D2" w:rsidP="00C91990">
            <w:pPr>
              <w:jc w:val="both"/>
              <w:rPr>
                <w:rFonts w:cs="Arial"/>
                <w:sz w:val="24"/>
                <w:szCs w:val="24"/>
              </w:rPr>
            </w:pPr>
            <w:r w:rsidRPr="00EA7259">
              <w:rPr>
                <w:rFonts w:cs="Arial"/>
                <w:sz w:val="24"/>
                <w:szCs w:val="24"/>
                <w:lang w:val="fr-FR"/>
              </w:rPr>
              <w:t>Organisation Non Gouvernementale</w:t>
            </w:r>
          </w:p>
        </w:tc>
      </w:tr>
      <w:tr w:rsidR="002816D2" w:rsidRPr="00A524E6" w14:paraId="5EF1E5EA" w14:textId="77777777" w:rsidTr="00C91990">
        <w:trPr>
          <w:trHeight w:hRule="exact" w:val="288"/>
        </w:trPr>
        <w:tc>
          <w:tcPr>
            <w:tcW w:w="1737" w:type="dxa"/>
          </w:tcPr>
          <w:p w14:paraId="4A052691" w14:textId="77777777" w:rsidR="002816D2" w:rsidRPr="00EA7259" w:rsidRDefault="002816D2" w:rsidP="00C91990">
            <w:pPr>
              <w:rPr>
                <w:rFonts w:cs="Arial"/>
                <w:sz w:val="24"/>
                <w:szCs w:val="24"/>
              </w:rPr>
            </w:pPr>
            <w:r w:rsidRPr="00EA7259">
              <w:rPr>
                <w:rFonts w:cs="Arial"/>
                <w:sz w:val="24"/>
                <w:szCs w:val="24"/>
              </w:rPr>
              <w:t>OSC :</w:t>
            </w:r>
          </w:p>
        </w:tc>
        <w:tc>
          <w:tcPr>
            <w:tcW w:w="7505" w:type="dxa"/>
          </w:tcPr>
          <w:p w14:paraId="42A56A75" w14:textId="77777777" w:rsidR="002816D2" w:rsidRPr="0041508F" w:rsidRDefault="002816D2" w:rsidP="00C91990">
            <w:pPr>
              <w:rPr>
                <w:rFonts w:cs="Arial"/>
                <w:sz w:val="24"/>
                <w:szCs w:val="24"/>
                <w:lang w:val="fr-FR"/>
              </w:rPr>
            </w:pPr>
            <w:r w:rsidRPr="0041508F">
              <w:rPr>
                <w:rFonts w:cs="Arial"/>
                <w:sz w:val="24"/>
                <w:szCs w:val="24"/>
                <w:lang w:val="fr-FR"/>
              </w:rPr>
              <w:t>Organisations de la Société Civile</w:t>
            </w:r>
          </w:p>
        </w:tc>
      </w:tr>
      <w:tr w:rsidR="002816D2" w:rsidRPr="00EA7259" w14:paraId="45160594" w14:textId="77777777" w:rsidTr="00C91990">
        <w:trPr>
          <w:trHeight w:hRule="exact" w:val="288"/>
        </w:trPr>
        <w:tc>
          <w:tcPr>
            <w:tcW w:w="1737" w:type="dxa"/>
          </w:tcPr>
          <w:p w14:paraId="010E32EE" w14:textId="77777777" w:rsidR="002816D2" w:rsidRPr="00EA7259" w:rsidRDefault="002816D2" w:rsidP="00C91990">
            <w:pPr>
              <w:jc w:val="both"/>
              <w:rPr>
                <w:rFonts w:cs="Arial"/>
                <w:sz w:val="24"/>
                <w:szCs w:val="24"/>
              </w:rPr>
            </w:pPr>
            <w:r w:rsidRPr="00EA7259">
              <w:rPr>
                <w:rFonts w:cs="Arial"/>
                <w:sz w:val="24"/>
                <w:szCs w:val="24"/>
              </w:rPr>
              <w:t>PD</w:t>
            </w:r>
          </w:p>
        </w:tc>
        <w:tc>
          <w:tcPr>
            <w:tcW w:w="7505" w:type="dxa"/>
          </w:tcPr>
          <w:p w14:paraId="18C47DAD" w14:textId="77777777" w:rsidR="002816D2" w:rsidRPr="00EA7259" w:rsidRDefault="002816D2" w:rsidP="00C91990">
            <w:pPr>
              <w:jc w:val="both"/>
              <w:rPr>
                <w:rFonts w:cs="Arial"/>
                <w:sz w:val="24"/>
                <w:szCs w:val="24"/>
              </w:rPr>
            </w:pPr>
            <w:r w:rsidRPr="00EA7259">
              <w:rPr>
                <w:rFonts w:cs="Arial"/>
                <w:sz w:val="24"/>
                <w:szCs w:val="24"/>
              </w:rPr>
              <w:t>Plan de Développement</w:t>
            </w:r>
          </w:p>
        </w:tc>
      </w:tr>
      <w:tr w:rsidR="002816D2" w:rsidRPr="00EA7259" w14:paraId="749CA683" w14:textId="77777777" w:rsidTr="00C91990">
        <w:trPr>
          <w:trHeight w:hRule="exact" w:val="288"/>
        </w:trPr>
        <w:tc>
          <w:tcPr>
            <w:tcW w:w="1737" w:type="dxa"/>
          </w:tcPr>
          <w:p w14:paraId="78E0D8CA" w14:textId="77777777" w:rsidR="002816D2" w:rsidRPr="00EA7259" w:rsidRDefault="002816D2" w:rsidP="00C91990">
            <w:pPr>
              <w:rPr>
                <w:rFonts w:cs="Arial"/>
                <w:sz w:val="24"/>
                <w:szCs w:val="24"/>
              </w:rPr>
            </w:pPr>
            <w:r w:rsidRPr="00EA7259">
              <w:rPr>
                <w:rFonts w:cs="Arial"/>
                <w:sz w:val="24"/>
                <w:szCs w:val="24"/>
              </w:rPr>
              <w:t>PDC :</w:t>
            </w:r>
          </w:p>
        </w:tc>
        <w:tc>
          <w:tcPr>
            <w:tcW w:w="7505" w:type="dxa"/>
          </w:tcPr>
          <w:p w14:paraId="64E9B39E" w14:textId="77777777" w:rsidR="002816D2" w:rsidRPr="00EA7259" w:rsidRDefault="002816D2" w:rsidP="00C91990">
            <w:pPr>
              <w:rPr>
                <w:rFonts w:cs="Arial"/>
                <w:sz w:val="24"/>
                <w:szCs w:val="24"/>
              </w:rPr>
            </w:pPr>
            <w:r w:rsidRPr="00EA7259">
              <w:rPr>
                <w:rFonts w:cs="Arial"/>
                <w:sz w:val="24"/>
                <w:szCs w:val="24"/>
              </w:rPr>
              <w:t>Plan de Développement Communal</w:t>
            </w:r>
          </w:p>
        </w:tc>
      </w:tr>
      <w:tr w:rsidR="002816D2" w:rsidRPr="00A524E6" w14:paraId="313DEC3B" w14:textId="77777777" w:rsidTr="00C91990">
        <w:trPr>
          <w:trHeight w:hRule="exact" w:val="288"/>
        </w:trPr>
        <w:tc>
          <w:tcPr>
            <w:tcW w:w="1737" w:type="dxa"/>
          </w:tcPr>
          <w:p w14:paraId="38ACE1EE" w14:textId="77777777" w:rsidR="002816D2" w:rsidRPr="00EA7259" w:rsidRDefault="002816D2" w:rsidP="00C91990">
            <w:pPr>
              <w:jc w:val="both"/>
              <w:rPr>
                <w:rFonts w:cs="Arial"/>
                <w:sz w:val="24"/>
                <w:szCs w:val="24"/>
              </w:rPr>
            </w:pPr>
            <w:r w:rsidRPr="00EA7259">
              <w:rPr>
                <w:rFonts w:cs="Arial"/>
                <w:sz w:val="24"/>
                <w:szCs w:val="24"/>
              </w:rPr>
              <w:t>PDES</w:t>
            </w:r>
          </w:p>
        </w:tc>
        <w:tc>
          <w:tcPr>
            <w:tcW w:w="7505" w:type="dxa"/>
          </w:tcPr>
          <w:p w14:paraId="5B64487E" w14:textId="77777777" w:rsidR="002816D2" w:rsidRPr="0041508F" w:rsidRDefault="002816D2" w:rsidP="00C91990">
            <w:pPr>
              <w:jc w:val="both"/>
              <w:rPr>
                <w:rFonts w:cs="Arial"/>
                <w:sz w:val="24"/>
                <w:szCs w:val="24"/>
                <w:lang w:val="fr-FR"/>
              </w:rPr>
            </w:pPr>
            <w:r w:rsidRPr="0041508F">
              <w:rPr>
                <w:rFonts w:cs="Arial"/>
                <w:sz w:val="24"/>
                <w:szCs w:val="24"/>
                <w:lang w:val="fr-FR"/>
              </w:rPr>
              <w:t xml:space="preserve">Plan de Développement Economique et Social </w:t>
            </w:r>
          </w:p>
        </w:tc>
      </w:tr>
      <w:tr w:rsidR="002816D2" w:rsidRPr="00EA7259" w14:paraId="17E45CFD" w14:textId="77777777" w:rsidTr="00C91990">
        <w:trPr>
          <w:trHeight w:hRule="exact" w:val="288"/>
        </w:trPr>
        <w:tc>
          <w:tcPr>
            <w:tcW w:w="1737" w:type="dxa"/>
          </w:tcPr>
          <w:p w14:paraId="2F9C60D6" w14:textId="77777777" w:rsidR="002816D2" w:rsidRPr="00EA7259" w:rsidRDefault="002816D2" w:rsidP="00C91990">
            <w:pPr>
              <w:jc w:val="both"/>
              <w:rPr>
                <w:rFonts w:cs="Arial"/>
                <w:sz w:val="24"/>
                <w:szCs w:val="24"/>
              </w:rPr>
            </w:pPr>
            <w:r w:rsidRPr="00EA7259">
              <w:rPr>
                <w:rFonts w:cs="Arial"/>
                <w:sz w:val="24"/>
                <w:szCs w:val="24"/>
              </w:rPr>
              <w:t>PDR</w:t>
            </w:r>
          </w:p>
        </w:tc>
        <w:tc>
          <w:tcPr>
            <w:tcW w:w="7505" w:type="dxa"/>
          </w:tcPr>
          <w:p w14:paraId="1D3BBD92" w14:textId="77777777" w:rsidR="002816D2" w:rsidRPr="00EA7259" w:rsidRDefault="002816D2" w:rsidP="00C91990">
            <w:pPr>
              <w:jc w:val="both"/>
              <w:rPr>
                <w:rFonts w:cs="Arial"/>
                <w:sz w:val="24"/>
                <w:szCs w:val="24"/>
              </w:rPr>
            </w:pPr>
            <w:r w:rsidRPr="00EA7259">
              <w:rPr>
                <w:rFonts w:cs="Arial"/>
                <w:sz w:val="24"/>
                <w:szCs w:val="24"/>
              </w:rPr>
              <w:t>Plan de Développement Régional</w:t>
            </w:r>
          </w:p>
        </w:tc>
      </w:tr>
      <w:tr w:rsidR="002816D2" w:rsidRPr="00EA7259" w14:paraId="6AB12456"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2ED00C4F" w14:textId="77777777" w:rsidR="002816D2" w:rsidRPr="00EA7259" w:rsidRDefault="002816D2" w:rsidP="00C91990">
            <w:r w:rsidRPr="00EA7259">
              <w:rPr>
                <w:rFonts w:cs="Arial"/>
                <w:sz w:val="24"/>
                <w:szCs w:val="24"/>
                <w:lang w:val="fr-FR"/>
              </w:rPr>
              <w:t>PN</w:t>
            </w:r>
          </w:p>
        </w:tc>
        <w:tc>
          <w:tcPr>
            <w:tcW w:w="7505" w:type="dxa"/>
          </w:tcPr>
          <w:p w14:paraId="7E750797" w14:textId="77777777" w:rsidR="002816D2" w:rsidRPr="00EA7259" w:rsidRDefault="002816D2" w:rsidP="00C91990">
            <w:pPr>
              <w:jc w:val="both"/>
              <w:rPr>
                <w:rFonts w:cs="Arial"/>
                <w:sz w:val="24"/>
                <w:szCs w:val="24"/>
              </w:rPr>
            </w:pPr>
            <w:r w:rsidRPr="00EA7259">
              <w:rPr>
                <w:rFonts w:cs="Arial"/>
                <w:sz w:val="24"/>
                <w:szCs w:val="24"/>
                <w:lang w:val="fr-FR"/>
              </w:rPr>
              <w:t>Police Nationale</w:t>
            </w:r>
          </w:p>
        </w:tc>
      </w:tr>
      <w:tr w:rsidR="002816D2" w:rsidRPr="00A524E6" w14:paraId="06B78B03" w14:textId="77777777" w:rsidTr="00C91990">
        <w:trPr>
          <w:trHeight w:hRule="exact" w:val="288"/>
        </w:trPr>
        <w:tc>
          <w:tcPr>
            <w:tcW w:w="1737" w:type="dxa"/>
          </w:tcPr>
          <w:p w14:paraId="28CBFA72" w14:textId="77777777" w:rsidR="002816D2" w:rsidRPr="00EA7259" w:rsidRDefault="002816D2" w:rsidP="00C91990">
            <w:pPr>
              <w:jc w:val="both"/>
              <w:rPr>
                <w:rFonts w:cs="Arial"/>
                <w:sz w:val="24"/>
                <w:szCs w:val="24"/>
              </w:rPr>
            </w:pPr>
            <w:r w:rsidRPr="00EA7259">
              <w:rPr>
                <w:rFonts w:cs="Arial"/>
                <w:sz w:val="24"/>
                <w:szCs w:val="24"/>
              </w:rPr>
              <w:t>PNM :</w:t>
            </w:r>
          </w:p>
        </w:tc>
        <w:tc>
          <w:tcPr>
            <w:tcW w:w="7505" w:type="dxa"/>
          </w:tcPr>
          <w:p w14:paraId="34539CEA" w14:textId="77777777" w:rsidR="002816D2" w:rsidRPr="0041508F" w:rsidRDefault="002816D2" w:rsidP="00C91990">
            <w:pPr>
              <w:jc w:val="both"/>
              <w:rPr>
                <w:rFonts w:cs="Arial"/>
                <w:sz w:val="24"/>
                <w:szCs w:val="24"/>
                <w:lang w:val="fr-FR"/>
              </w:rPr>
            </w:pPr>
            <w:r w:rsidRPr="0041508F">
              <w:rPr>
                <w:rFonts w:cs="Arial"/>
                <w:sz w:val="24"/>
                <w:szCs w:val="24"/>
                <w:lang w:val="fr-FR"/>
              </w:rPr>
              <w:t>Politique Nationale de la Migration</w:t>
            </w:r>
          </w:p>
        </w:tc>
      </w:tr>
      <w:tr w:rsidR="002816D2" w:rsidRPr="00A524E6" w14:paraId="5D5E35CD" w14:textId="77777777" w:rsidTr="00C91990">
        <w:trPr>
          <w:trHeight w:hRule="exact" w:val="288"/>
        </w:trPr>
        <w:tc>
          <w:tcPr>
            <w:tcW w:w="1737" w:type="dxa"/>
          </w:tcPr>
          <w:p w14:paraId="4A5CA8F0" w14:textId="77777777" w:rsidR="002816D2" w:rsidRPr="00EA7259" w:rsidRDefault="002816D2" w:rsidP="00C91990">
            <w:pPr>
              <w:jc w:val="both"/>
              <w:rPr>
                <w:rFonts w:cs="Arial"/>
                <w:sz w:val="24"/>
                <w:szCs w:val="24"/>
              </w:rPr>
            </w:pPr>
            <w:r w:rsidRPr="00EA7259">
              <w:rPr>
                <w:rFonts w:cs="Arial"/>
                <w:sz w:val="24"/>
                <w:szCs w:val="24"/>
              </w:rPr>
              <w:t>ProGEM</w:t>
            </w:r>
          </w:p>
        </w:tc>
        <w:tc>
          <w:tcPr>
            <w:tcW w:w="7505" w:type="dxa"/>
          </w:tcPr>
          <w:p w14:paraId="5FC9D787" w14:textId="77777777" w:rsidR="002816D2" w:rsidRPr="0041508F" w:rsidRDefault="002816D2" w:rsidP="00C91990">
            <w:pPr>
              <w:jc w:val="both"/>
              <w:rPr>
                <w:rFonts w:cs="Arial"/>
                <w:sz w:val="24"/>
                <w:szCs w:val="24"/>
                <w:lang w:val="fr-FR"/>
              </w:rPr>
            </w:pPr>
            <w:r w:rsidRPr="0041508F">
              <w:rPr>
                <w:rFonts w:cs="Arial"/>
                <w:sz w:val="24"/>
                <w:szCs w:val="24"/>
                <w:lang w:val="fr-FR"/>
              </w:rPr>
              <w:t>Programme  Améliorer la Gestion des Défis Migratoires</w:t>
            </w:r>
          </w:p>
        </w:tc>
      </w:tr>
      <w:tr w:rsidR="002816D2" w:rsidRPr="00EA7259" w14:paraId="523F7B09" w14:textId="77777777" w:rsidTr="00C91990">
        <w:trPr>
          <w:trHeight w:hRule="exact" w:val="288"/>
        </w:trPr>
        <w:tc>
          <w:tcPr>
            <w:tcW w:w="1737" w:type="dxa"/>
          </w:tcPr>
          <w:p w14:paraId="0242D890" w14:textId="77777777" w:rsidR="002816D2" w:rsidRPr="00EA7259" w:rsidRDefault="002816D2" w:rsidP="00C91990">
            <w:pPr>
              <w:jc w:val="both"/>
              <w:rPr>
                <w:rFonts w:cs="Arial"/>
                <w:sz w:val="24"/>
                <w:szCs w:val="24"/>
              </w:rPr>
            </w:pPr>
            <w:r w:rsidRPr="00EA7259">
              <w:rPr>
                <w:rFonts w:cs="Arial"/>
                <w:sz w:val="24"/>
                <w:szCs w:val="24"/>
              </w:rPr>
              <w:t>PTF</w:t>
            </w:r>
          </w:p>
        </w:tc>
        <w:tc>
          <w:tcPr>
            <w:tcW w:w="7505" w:type="dxa"/>
          </w:tcPr>
          <w:p w14:paraId="597AACAE" w14:textId="77777777" w:rsidR="002816D2" w:rsidRPr="00EA7259" w:rsidRDefault="002816D2" w:rsidP="00C91990">
            <w:pPr>
              <w:jc w:val="both"/>
              <w:rPr>
                <w:rFonts w:cs="Arial"/>
                <w:sz w:val="24"/>
                <w:szCs w:val="24"/>
              </w:rPr>
            </w:pPr>
            <w:r w:rsidRPr="00EA7259">
              <w:rPr>
                <w:rFonts w:cs="Arial"/>
                <w:sz w:val="24"/>
                <w:szCs w:val="24"/>
              </w:rPr>
              <w:t>Partenaires Techniques et Financiers</w:t>
            </w:r>
          </w:p>
        </w:tc>
      </w:tr>
      <w:tr w:rsidR="002816D2" w:rsidRPr="00EA7259" w14:paraId="032F9DF5" w14:textId="77777777" w:rsidTr="00C91990">
        <w:trPr>
          <w:trHeight w:hRule="exact" w:val="288"/>
        </w:trPr>
        <w:tc>
          <w:tcPr>
            <w:tcW w:w="1737" w:type="dxa"/>
          </w:tcPr>
          <w:p w14:paraId="685FE15B" w14:textId="77777777" w:rsidR="002816D2" w:rsidRPr="00EA7259" w:rsidRDefault="002816D2" w:rsidP="00C91990">
            <w:pPr>
              <w:jc w:val="both"/>
              <w:rPr>
                <w:rFonts w:cs="Arial"/>
                <w:sz w:val="24"/>
                <w:szCs w:val="24"/>
              </w:rPr>
            </w:pPr>
            <w:r w:rsidRPr="00EA7259">
              <w:rPr>
                <w:rFonts w:cs="Arial"/>
                <w:sz w:val="24"/>
                <w:szCs w:val="24"/>
              </w:rPr>
              <w:t>RE</w:t>
            </w:r>
          </w:p>
        </w:tc>
        <w:tc>
          <w:tcPr>
            <w:tcW w:w="7505" w:type="dxa"/>
          </w:tcPr>
          <w:p w14:paraId="41555F23" w14:textId="77777777" w:rsidR="002816D2" w:rsidRPr="00EA7259" w:rsidRDefault="002816D2" w:rsidP="00C91990">
            <w:pPr>
              <w:jc w:val="both"/>
              <w:rPr>
                <w:rFonts w:cs="Arial"/>
                <w:sz w:val="24"/>
                <w:szCs w:val="24"/>
              </w:rPr>
            </w:pPr>
            <w:r w:rsidRPr="00EA7259">
              <w:rPr>
                <w:rFonts w:cs="Arial"/>
                <w:sz w:val="24"/>
                <w:szCs w:val="24"/>
              </w:rPr>
              <w:t>Représentant de l’état</w:t>
            </w:r>
          </w:p>
        </w:tc>
      </w:tr>
      <w:tr w:rsidR="002816D2" w:rsidRPr="00EA7259" w14:paraId="5F3652DD" w14:textId="77777777" w:rsidTr="00C91990">
        <w:trPr>
          <w:trHeight w:hRule="exact" w:val="288"/>
        </w:trPr>
        <w:tc>
          <w:tcPr>
            <w:tcW w:w="1737" w:type="dxa"/>
          </w:tcPr>
          <w:p w14:paraId="54CB641E" w14:textId="77777777" w:rsidR="002816D2" w:rsidRPr="00EA7259" w:rsidRDefault="002816D2" w:rsidP="00C91990">
            <w:pPr>
              <w:rPr>
                <w:rFonts w:cs="Arial"/>
                <w:sz w:val="24"/>
                <w:szCs w:val="24"/>
              </w:rPr>
            </w:pPr>
            <w:r w:rsidRPr="00EA7259">
              <w:rPr>
                <w:rFonts w:cs="Arial"/>
                <w:sz w:val="24"/>
                <w:szCs w:val="24"/>
              </w:rPr>
              <w:t>SG :</w:t>
            </w:r>
          </w:p>
        </w:tc>
        <w:tc>
          <w:tcPr>
            <w:tcW w:w="7505" w:type="dxa"/>
          </w:tcPr>
          <w:p w14:paraId="19CCC1DF" w14:textId="77777777" w:rsidR="002816D2" w:rsidRPr="00EA7259" w:rsidRDefault="002816D2" w:rsidP="00C91990">
            <w:pPr>
              <w:rPr>
                <w:rFonts w:cs="Arial"/>
                <w:sz w:val="24"/>
                <w:szCs w:val="24"/>
              </w:rPr>
            </w:pPr>
            <w:r w:rsidRPr="00EA7259">
              <w:rPr>
                <w:rFonts w:cs="Arial"/>
                <w:sz w:val="24"/>
                <w:szCs w:val="24"/>
              </w:rPr>
              <w:t>Secrétaire Général</w:t>
            </w:r>
          </w:p>
        </w:tc>
      </w:tr>
      <w:tr w:rsidR="002816D2" w:rsidRPr="00EA7259" w14:paraId="79BECC4D" w14:textId="77777777" w:rsidTr="00C9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7" w:type="dxa"/>
          </w:tcPr>
          <w:p w14:paraId="4215D3BC" w14:textId="77777777" w:rsidR="002816D2" w:rsidRPr="00EA7259" w:rsidRDefault="002816D2" w:rsidP="00C91990">
            <w:r w:rsidRPr="00EA7259">
              <w:rPr>
                <w:rFonts w:cs="Arial"/>
                <w:sz w:val="24"/>
                <w:szCs w:val="24"/>
                <w:lang w:val="fr-FR"/>
              </w:rPr>
              <w:t>SP</w:t>
            </w:r>
          </w:p>
        </w:tc>
        <w:tc>
          <w:tcPr>
            <w:tcW w:w="7505" w:type="dxa"/>
          </w:tcPr>
          <w:p w14:paraId="5A6898E7" w14:textId="77777777" w:rsidR="002816D2" w:rsidRPr="00EA7259" w:rsidRDefault="002816D2" w:rsidP="00C91990">
            <w:r w:rsidRPr="00EA7259">
              <w:rPr>
                <w:rFonts w:cs="Arial"/>
                <w:sz w:val="24"/>
                <w:szCs w:val="24"/>
                <w:lang w:val="fr-FR"/>
              </w:rPr>
              <w:t>Secrétaire Permanent</w:t>
            </w:r>
          </w:p>
        </w:tc>
      </w:tr>
      <w:tr w:rsidR="002816D2" w:rsidRPr="00A524E6" w14:paraId="0DB27784" w14:textId="77777777" w:rsidTr="00C91990">
        <w:trPr>
          <w:trHeight w:hRule="exact" w:val="288"/>
        </w:trPr>
        <w:tc>
          <w:tcPr>
            <w:tcW w:w="1737" w:type="dxa"/>
          </w:tcPr>
          <w:p w14:paraId="27B0A5E1" w14:textId="77777777" w:rsidR="002816D2" w:rsidRPr="00EA7259" w:rsidRDefault="002816D2" w:rsidP="00C91990">
            <w:pPr>
              <w:jc w:val="both"/>
              <w:rPr>
                <w:rFonts w:cs="Arial"/>
                <w:sz w:val="24"/>
                <w:szCs w:val="24"/>
              </w:rPr>
            </w:pPr>
            <w:r w:rsidRPr="00EA7259">
              <w:rPr>
                <w:rFonts w:cs="Arial"/>
                <w:sz w:val="24"/>
                <w:szCs w:val="24"/>
              </w:rPr>
              <w:t>SP/CCM</w:t>
            </w:r>
          </w:p>
        </w:tc>
        <w:tc>
          <w:tcPr>
            <w:tcW w:w="7505" w:type="dxa"/>
          </w:tcPr>
          <w:p w14:paraId="3ED85E9D" w14:textId="77777777" w:rsidR="002816D2" w:rsidRPr="0041508F" w:rsidRDefault="002816D2" w:rsidP="00C91990">
            <w:pPr>
              <w:jc w:val="both"/>
              <w:rPr>
                <w:rFonts w:cs="Arial"/>
                <w:sz w:val="24"/>
                <w:szCs w:val="24"/>
                <w:lang w:val="fr-FR"/>
              </w:rPr>
            </w:pPr>
            <w:r w:rsidRPr="0041508F">
              <w:rPr>
                <w:rFonts w:cs="Arial"/>
                <w:sz w:val="24"/>
                <w:szCs w:val="24"/>
                <w:lang w:val="fr-FR"/>
              </w:rPr>
              <w:t xml:space="preserve">Secrétariat Permanent du Cadre de Concertation sur la Migration </w:t>
            </w:r>
          </w:p>
        </w:tc>
      </w:tr>
      <w:tr w:rsidR="002816D2" w:rsidRPr="00EA7259" w14:paraId="1A8CA469" w14:textId="77777777" w:rsidTr="00C91990">
        <w:trPr>
          <w:trHeight w:hRule="exact" w:val="288"/>
        </w:trPr>
        <w:tc>
          <w:tcPr>
            <w:tcW w:w="1737" w:type="dxa"/>
          </w:tcPr>
          <w:p w14:paraId="129FCB90" w14:textId="77777777" w:rsidR="002816D2" w:rsidRPr="00EA7259" w:rsidRDefault="002816D2" w:rsidP="00C91990">
            <w:pPr>
              <w:jc w:val="both"/>
              <w:rPr>
                <w:rFonts w:cs="Arial"/>
                <w:sz w:val="24"/>
                <w:szCs w:val="24"/>
              </w:rPr>
            </w:pPr>
            <w:r w:rsidRPr="00EA7259">
              <w:rPr>
                <w:rFonts w:cs="Arial"/>
                <w:sz w:val="24"/>
                <w:szCs w:val="24"/>
              </w:rPr>
              <w:t>TdR</w:t>
            </w:r>
          </w:p>
        </w:tc>
        <w:tc>
          <w:tcPr>
            <w:tcW w:w="7505" w:type="dxa"/>
          </w:tcPr>
          <w:p w14:paraId="1751072A" w14:textId="77777777" w:rsidR="002816D2" w:rsidRPr="00EA7259" w:rsidRDefault="002816D2" w:rsidP="00C91990">
            <w:pPr>
              <w:jc w:val="both"/>
              <w:rPr>
                <w:rFonts w:cs="Arial"/>
                <w:sz w:val="24"/>
                <w:szCs w:val="24"/>
              </w:rPr>
            </w:pPr>
            <w:r w:rsidRPr="00EA7259">
              <w:rPr>
                <w:rFonts w:cs="Arial"/>
                <w:sz w:val="24"/>
                <w:szCs w:val="24"/>
              </w:rPr>
              <w:t>Termes de Référence</w:t>
            </w:r>
          </w:p>
        </w:tc>
      </w:tr>
      <w:tr w:rsidR="002816D2" w:rsidRPr="00A524E6" w14:paraId="45A6E48B" w14:textId="77777777" w:rsidTr="00C91990">
        <w:trPr>
          <w:trHeight w:hRule="exact" w:val="288"/>
        </w:trPr>
        <w:tc>
          <w:tcPr>
            <w:tcW w:w="1737" w:type="dxa"/>
          </w:tcPr>
          <w:p w14:paraId="208C14EE" w14:textId="77777777" w:rsidR="002816D2" w:rsidRPr="00EA7259" w:rsidRDefault="002816D2" w:rsidP="00C91990">
            <w:pPr>
              <w:jc w:val="both"/>
              <w:rPr>
                <w:rFonts w:cs="Arial"/>
                <w:sz w:val="24"/>
                <w:szCs w:val="24"/>
                <w:lang w:val="fr-CA"/>
              </w:rPr>
            </w:pPr>
            <w:r w:rsidRPr="00EA7259">
              <w:rPr>
                <w:rFonts w:cs="Arial"/>
                <w:sz w:val="24"/>
                <w:szCs w:val="24"/>
              </w:rPr>
              <w:t>UNHCR</w:t>
            </w:r>
          </w:p>
        </w:tc>
        <w:tc>
          <w:tcPr>
            <w:tcW w:w="7505" w:type="dxa"/>
          </w:tcPr>
          <w:p w14:paraId="390BBE8F" w14:textId="77777777" w:rsidR="002816D2" w:rsidRPr="0041508F" w:rsidRDefault="002816D2" w:rsidP="00C91990">
            <w:pPr>
              <w:jc w:val="both"/>
              <w:rPr>
                <w:rFonts w:cs="Arial"/>
                <w:sz w:val="24"/>
                <w:szCs w:val="24"/>
                <w:lang w:val="fr-FR"/>
              </w:rPr>
            </w:pPr>
            <w:r w:rsidRPr="0041508F">
              <w:rPr>
                <w:rFonts w:cs="Arial"/>
                <w:sz w:val="24"/>
                <w:szCs w:val="24"/>
                <w:lang w:val="fr-FR"/>
              </w:rPr>
              <w:t>Haut-Commissariat des Nations Unies pour les Réfugiés</w:t>
            </w:r>
          </w:p>
          <w:p w14:paraId="129A5476" w14:textId="77777777" w:rsidR="002816D2" w:rsidRPr="00EA7259" w:rsidRDefault="002816D2" w:rsidP="00C91990">
            <w:pPr>
              <w:jc w:val="both"/>
              <w:rPr>
                <w:rFonts w:cs="Arial"/>
                <w:sz w:val="24"/>
                <w:szCs w:val="24"/>
                <w:lang w:val="fr-CA"/>
              </w:rPr>
            </w:pPr>
          </w:p>
        </w:tc>
      </w:tr>
    </w:tbl>
    <w:p w14:paraId="2E9A92BF" w14:textId="77777777" w:rsidR="002816D2" w:rsidRPr="0041508F" w:rsidRDefault="002816D2" w:rsidP="002816D2">
      <w:pPr>
        <w:rPr>
          <w:lang w:val="fr-FR"/>
        </w:rPr>
      </w:pPr>
    </w:p>
    <w:p w14:paraId="7AFC7297" w14:textId="77777777" w:rsidR="002816D2" w:rsidRPr="00D90909" w:rsidRDefault="002816D2" w:rsidP="002816D2">
      <w:pPr>
        <w:rPr>
          <w:lang w:val="fr-FR"/>
        </w:rPr>
      </w:pPr>
      <w:r w:rsidRPr="00D90909">
        <w:rPr>
          <w:lang w:val="fr-FR"/>
        </w:rPr>
        <w:br w:type="page"/>
      </w:r>
    </w:p>
    <w:p w14:paraId="41C4F674" w14:textId="77777777" w:rsidR="002816D2" w:rsidRPr="00581A5E" w:rsidRDefault="002816D2" w:rsidP="002816D2">
      <w:pPr>
        <w:pStyle w:val="Titre2"/>
        <w:rPr>
          <w:b w:val="0"/>
          <w:lang w:val="fr-FR"/>
        </w:rPr>
      </w:pPr>
      <w:bookmarkStart w:id="145" w:name="_Toc109731028"/>
      <w:bookmarkStart w:id="146" w:name="_Toc111101365"/>
      <w:r w:rsidRPr="00581A5E">
        <w:rPr>
          <w:b w:val="0"/>
          <w:lang w:val="fr-FR"/>
        </w:rPr>
        <w:t>INTRODUCTION</w:t>
      </w:r>
      <w:bookmarkEnd w:id="145"/>
      <w:bookmarkEnd w:id="146"/>
    </w:p>
    <w:p w14:paraId="3C2F93B0" w14:textId="77777777" w:rsidR="002816D2" w:rsidRPr="00D90909" w:rsidRDefault="002816D2" w:rsidP="002816D2">
      <w:pPr>
        <w:jc w:val="both"/>
        <w:rPr>
          <w:rFonts w:cs="Arial"/>
          <w:sz w:val="24"/>
          <w:szCs w:val="24"/>
          <w:lang w:val="fr-FR"/>
        </w:rPr>
      </w:pPr>
      <w:r w:rsidRPr="00D90909">
        <w:rPr>
          <w:rFonts w:cs="Arial"/>
          <w:sz w:val="24"/>
          <w:szCs w:val="24"/>
          <w:lang w:val="fr-FR"/>
        </w:rPr>
        <w:t>Au regard de l’ampleur de la migration, de ses manifestations, des défis et de ses conséquences, le Gouvernement du Niger a élaboré et adopté une Politique Nationale de la Migration (PNM) aux fins d’une prise en charge holistique des questions migratoires.</w:t>
      </w:r>
    </w:p>
    <w:p w14:paraId="08418EB9" w14:textId="77777777" w:rsidR="002816D2" w:rsidRDefault="002816D2" w:rsidP="002816D2">
      <w:pPr>
        <w:jc w:val="both"/>
        <w:rPr>
          <w:rFonts w:cs="Arial"/>
          <w:sz w:val="24"/>
          <w:szCs w:val="24"/>
          <w:lang w:val="fr-FR"/>
        </w:rPr>
      </w:pPr>
      <w:r w:rsidRPr="00D90909">
        <w:rPr>
          <w:rFonts w:cs="Arial"/>
          <w:sz w:val="24"/>
          <w:szCs w:val="24"/>
          <w:lang w:val="fr-FR"/>
        </w:rPr>
        <w:t>Un certain nombre de principes directeurs sous-tendent la mise en œuvre de la PNM</w:t>
      </w:r>
      <w:r>
        <w:rPr>
          <w:rFonts w:cs="Arial"/>
          <w:sz w:val="24"/>
          <w:szCs w:val="24"/>
          <w:lang w:val="fr-FR"/>
        </w:rPr>
        <w:t>, dont les droits humains et le genre</w:t>
      </w:r>
      <w:r w:rsidRPr="00D90909">
        <w:rPr>
          <w:rFonts w:cs="Arial"/>
          <w:sz w:val="24"/>
          <w:szCs w:val="24"/>
          <w:lang w:val="fr-FR"/>
        </w:rPr>
        <w:t xml:space="preserve">. Ils définissent les normes et les valeurs sur lesquelles s’appuiera la logique d’intervention. Prenant en compte la transversalité de la PNM, le dispositif de suivi-évaluation suit, analyse et veille à la cohérence, la pertinence, l'efficacité, l'efficience, la durabilité et la viabilité des interventions en lien avec les orientations stratégiques, toutes choses permettant, au besoin, de les réajuster et d’y apporter les corrections nécessaires. </w:t>
      </w:r>
    </w:p>
    <w:p w14:paraId="560D0322" w14:textId="77777777" w:rsidR="002816D2" w:rsidRPr="00D90909" w:rsidRDefault="002816D2" w:rsidP="002816D2">
      <w:pPr>
        <w:jc w:val="both"/>
        <w:rPr>
          <w:rFonts w:cs="Arial"/>
          <w:sz w:val="24"/>
          <w:szCs w:val="24"/>
          <w:lang w:val="fr-FR"/>
        </w:rPr>
      </w:pPr>
      <w:r w:rsidRPr="00D90909">
        <w:rPr>
          <w:rFonts w:cs="Arial"/>
          <w:sz w:val="24"/>
          <w:szCs w:val="24"/>
          <w:lang w:val="fr-FR"/>
        </w:rPr>
        <w:t xml:space="preserve">Les rapports de suivi-évaluation des programmes des ministères sectoriels sont capitalisés pour dégager les tendances de la migration. Ainsi, le dispositif de suivi-évaluation de la PNM </w:t>
      </w:r>
      <w:r>
        <w:rPr>
          <w:rFonts w:cs="Arial"/>
          <w:sz w:val="24"/>
          <w:szCs w:val="24"/>
          <w:lang w:val="fr-FR"/>
        </w:rPr>
        <w:t xml:space="preserve">intégrant le genre </w:t>
      </w:r>
      <w:r w:rsidRPr="00D90909">
        <w:rPr>
          <w:rFonts w:cs="Arial"/>
          <w:sz w:val="24"/>
          <w:szCs w:val="24"/>
          <w:lang w:val="fr-FR"/>
        </w:rPr>
        <w:t>prend en compte le suivi des tendances, des principes, des orientations stratégiques et des risques.</w:t>
      </w:r>
    </w:p>
    <w:p w14:paraId="4C3E0478" w14:textId="77777777" w:rsidR="002816D2" w:rsidRPr="00D90909" w:rsidRDefault="002816D2" w:rsidP="002816D2">
      <w:pPr>
        <w:jc w:val="both"/>
        <w:rPr>
          <w:rFonts w:cs="Arial"/>
          <w:sz w:val="24"/>
          <w:szCs w:val="24"/>
          <w:lang w:val="fr-FR"/>
        </w:rPr>
      </w:pPr>
      <w:r w:rsidRPr="00D90909">
        <w:rPr>
          <w:rFonts w:cs="Arial"/>
          <w:sz w:val="24"/>
          <w:szCs w:val="24"/>
          <w:lang w:val="fr-FR"/>
        </w:rPr>
        <w:t>Le dispositif de suivi-évaluation est à la fois institutionnel et fonctionnel. Il comprend (i) un dispositif de suivi qui définit les indicateurs stratégiques</w:t>
      </w:r>
      <w:r>
        <w:rPr>
          <w:rFonts w:cs="Arial"/>
          <w:sz w:val="24"/>
          <w:szCs w:val="24"/>
          <w:lang w:val="fr-FR"/>
        </w:rPr>
        <w:t xml:space="preserve"> sensibles au genre</w:t>
      </w:r>
      <w:r w:rsidRPr="00D90909">
        <w:rPr>
          <w:rFonts w:cs="Arial"/>
          <w:sz w:val="24"/>
          <w:szCs w:val="24"/>
          <w:lang w:val="fr-FR"/>
        </w:rPr>
        <w:t>, collecte, traite et analyse les données</w:t>
      </w:r>
      <w:r>
        <w:rPr>
          <w:rFonts w:cs="Arial"/>
          <w:sz w:val="24"/>
          <w:szCs w:val="24"/>
          <w:lang w:val="fr-FR"/>
        </w:rPr>
        <w:t xml:space="preserve"> désagrégées selon le sexe, l’âge, le handicap et </w:t>
      </w:r>
      <w:r w:rsidRPr="006C3C34">
        <w:rPr>
          <w:rFonts w:cs="Arial"/>
          <w:sz w:val="24"/>
          <w:szCs w:val="24"/>
          <w:lang w:val="fr-FR"/>
        </w:rPr>
        <w:t>d’autres caractéristiques pertinentes dans le contexte national</w:t>
      </w:r>
      <w:r w:rsidRPr="00D90909">
        <w:rPr>
          <w:rFonts w:cs="Arial"/>
          <w:sz w:val="24"/>
          <w:szCs w:val="24"/>
          <w:lang w:val="fr-FR"/>
        </w:rPr>
        <w:t xml:space="preserve">, (ii) un dispositif d’évaluation qui donne une appréciation ponctuelle sur la base des données internes et/ou externes au dispositif de suivi aux fins d’apporter des ajustements éventuels pour une meilleure atteinte des résultats et (iii) un dispositif de communication qui présente et diffuse les résultats. Le dispositif de suivi-évaluation de la PNM prend à la fois les niveaux centraux, déconcentré et décentralisé. </w:t>
      </w:r>
    </w:p>
    <w:p w14:paraId="023E56A0" w14:textId="77777777" w:rsidR="002816D2" w:rsidRPr="00D90909" w:rsidRDefault="002816D2" w:rsidP="002816D2">
      <w:pPr>
        <w:jc w:val="both"/>
        <w:rPr>
          <w:rFonts w:cs="Arial"/>
          <w:sz w:val="24"/>
          <w:szCs w:val="24"/>
          <w:lang w:val="fr-FR"/>
        </w:rPr>
      </w:pPr>
      <w:r w:rsidRPr="00D90909">
        <w:rPr>
          <w:rFonts w:cs="Arial"/>
          <w:sz w:val="24"/>
          <w:szCs w:val="24"/>
          <w:lang w:val="fr-FR"/>
        </w:rPr>
        <w:t xml:space="preserve">Le dispositif de suivi-évaluation de la PNM est construit sur la base des pratiques existantes de gouvernance de la migration au Niger.  Il capitalise les outils de la cartographie des acteurs de la migration et « le bilan migration » en les adaptant aux orientations de la PNM. Ainsi, le dispositif se veut un instrument fondamental de mise en œuvre et de pilotage de la PNM au service des décideurs et des partenaires du Niger. </w:t>
      </w:r>
    </w:p>
    <w:p w14:paraId="2C8DE23C" w14:textId="77777777" w:rsidR="002816D2" w:rsidRPr="00D90909" w:rsidRDefault="002816D2" w:rsidP="002816D2">
      <w:pPr>
        <w:jc w:val="both"/>
        <w:rPr>
          <w:rFonts w:cs="Arial"/>
          <w:sz w:val="24"/>
          <w:szCs w:val="24"/>
          <w:lang w:val="fr-FR"/>
        </w:rPr>
      </w:pPr>
      <w:r w:rsidRPr="00D90909">
        <w:rPr>
          <w:rFonts w:cs="Arial"/>
          <w:sz w:val="24"/>
          <w:szCs w:val="24"/>
          <w:lang w:val="fr-FR"/>
        </w:rPr>
        <w:t xml:space="preserve">Le présent document </w:t>
      </w:r>
      <w:r>
        <w:rPr>
          <w:rFonts w:cs="Arial"/>
          <w:sz w:val="24"/>
          <w:szCs w:val="24"/>
          <w:lang w:val="fr-FR"/>
        </w:rPr>
        <w:t>est structuré en cinq (5) parties à savoir (i) les généralités sur le dispositif, (ii) le cadre institutionnel et fonctionnel, (iii) le mécanisme de collecte traitement, analyse et dissémination, (iv) le système d’information et (v) l’évaluation.</w:t>
      </w:r>
    </w:p>
    <w:p w14:paraId="5A2CF4C9" w14:textId="77777777" w:rsidR="002816D2" w:rsidRDefault="002816D2" w:rsidP="007623E8">
      <w:pPr>
        <w:pStyle w:val="Titre2"/>
        <w:numPr>
          <w:ilvl w:val="0"/>
          <w:numId w:val="41"/>
        </w:numPr>
        <w:spacing w:before="40" w:after="0" w:line="259" w:lineRule="auto"/>
        <w:rPr>
          <w:b w:val="0"/>
          <w:lang w:val="fr-FR"/>
        </w:rPr>
      </w:pPr>
      <w:bookmarkStart w:id="147" w:name="_Toc109731029"/>
      <w:bookmarkStart w:id="148" w:name="_Toc111101366"/>
      <w:r>
        <w:rPr>
          <w:b w:val="0"/>
          <w:lang w:val="fr-FR"/>
        </w:rPr>
        <w:t>BREF RAPPEL SUR LA POLITIQUE NATIONAL DE LA MIGRATION</w:t>
      </w:r>
      <w:bookmarkEnd w:id="147"/>
      <w:bookmarkEnd w:id="148"/>
    </w:p>
    <w:p w14:paraId="09B79D76" w14:textId="77777777" w:rsidR="002816D2" w:rsidRDefault="002816D2" w:rsidP="002816D2">
      <w:pPr>
        <w:jc w:val="both"/>
        <w:rPr>
          <w:rFonts w:cs="Arial"/>
          <w:sz w:val="24"/>
          <w:szCs w:val="24"/>
          <w:lang w:val="fr-FR"/>
        </w:rPr>
      </w:pPr>
      <w:r w:rsidRPr="00D24B8C">
        <w:rPr>
          <w:rFonts w:cs="Arial"/>
          <w:sz w:val="24"/>
          <w:szCs w:val="24"/>
          <w:lang w:val="fr-FR"/>
        </w:rPr>
        <w:t>La Politique nationale de la Migration (PNM) a été élaborée en 2020. Elle a pour objectif général de contribuer durablement à l’amélioration des conditions de vie des migrants et communauté hôtes. Plus spécifiquement, elle assure une gestion efficiente et efficace des questions migratoires.</w:t>
      </w:r>
      <w:r>
        <w:rPr>
          <w:rFonts w:cs="Arial"/>
          <w:sz w:val="24"/>
          <w:szCs w:val="24"/>
          <w:lang w:val="fr-FR"/>
        </w:rPr>
        <w:t xml:space="preserve"> </w:t>
      </w:r>
    </w:p>
    <w:p w14:paraId="6420748F" w14:textId="77777777" w:rsidR="002816D2" w:rsidRDefault="002816D2" w:rsidP="002816D2">
      <w:pPr>
        <w:jc w:val="both"/>
        <w:rPr>
          <w:rFonts w:cs="Arial"/>
          <w:sz w:val="24"/>
          <w:szCs w:val="24"/>
          <w:lang w:val="fr-FR"/>
        </w:rPr>
      </w:pPr>
      <w:r>
        <w:rPr>
          <w:rFonts w:cs="Arial"/>
          <w:sz w:val="24"/>
          <w:szCs w:val="24"/>
          <w:lang w:val="fr-FR"/>
        </w:rPr>
        <w:t xml:space="preserve">Le champ d’action de la PNM s’articule autour des domaines (i) de la gouvernance de la migration incluant les aspects politiques, juridiques, institutionnels et sécuritaires, (ii) du respect des droits de la migration et du migrant particulièrement le droit à la protection et à l’assistance et (iii) l’aspect migration et développement. Ainsi la mise en œuvre de la Politique implique l’implication de tous les acteurs concernés par ces thématiques à savoir les Instituions de l’Etat, les Collectivités Territoriales, les Organisations régionales et sous-régionales, les Partenaires Techniques et Financiers, les institutions de recherche, les organisations de la Société civil, les bénéficiaires, etc. </w:t>
      </w:r>
    </w:p>
    <w:p w14:paraId="4C2470BC" w14:textId="77777777" w:rsidR="002816D2" w:rsidRDefault="002816D2" w:rsidP="002816D2">
      <w:pPr>
        <w:jc w:val="both"/>
        <w:rPr>
          <w:rFonts w:cs="Arial"/>
          <w:sz w:val="24"/>
          <w:szCs w:val="24"/>
          <w:lang w:val="fr-FR"/>
        </w:rPr>
      </w:pPr>
      <w:r>
        <w:rPr>
          <w:rFonts w:cs="Arial"/>
          <w:sz w:val="24"/>
          <w:szCs w:val="24"/>
          <w:lang w:val="fr-FR"/>
        </w:rPr>
        <w:t xml:space="preserve">La PNM permet de coordonner les interventions de ces différents acteurs et d’affirmer le leadership national et de fédérer les différents cadres de concertation. Pour ce faire, la Politique National de la Migration repose sur trois axes stratégiques à savoir (i) l’exploitation des potentialités et des opportunités économiques locales du Niger, (ii) la protection des migrants et (iii) la gestion des flux migratoires. Ces axes stratégiques décrivent les grandes orientations de ladite Politique et s’articule autour des actions clés et structurantes. A cet effet, chaque axe est constitué d’un Programme et plusieurs sous-programmes. </w:t>
      </w:r>
    </w:p>
    <w:p w14:paraId="2D05AD85" w14:textId="77777777" w:rsidR="002816D2" w:rsidRPr="00D24B8C" w:rsidRDefault="002816D2" w:rsidP="002816D2">
      <w:pPr>
        <w:jc w:val="both"/>
        <w:rPr>
          <w:rFonts w:cs="Arial"/>
          <w:sz w:val="24"/>
          <w:szCs w:val="24"/>
          <w:lang w:val="fr-FR"/>
        </w:rPr>
      </w:pPr>
      <w:r>
        <w:rPr>
          <w:rFonts w:cs="Arial"/>
          <w:sz w:val="24"/>
          <w:szCs w:val="24"/>
          <w:lang w:val="fr-FR"/>
        </w:rPr>
        <w:t xml:space="preserve">Enfin, la PNM a établi un mécanisme de mise en œuvre qui est bâti sur deux piliers interdépendants qui sont le dispositif de mise en œuvre et celui de suivi-évaluation. Cette mise en œuvre se fera à travers des Plans d’Actions dont le premier est établi sur la période 2020-2035. </w:t>
      </w:r>
    </w:p>
    <w:p w14:paraId="4DDE9D42" w14:textId="77777777" w:rsidR="002816D2" w:rsidRPr="003901B1" w:rsidRDefault="002816D2" w:rsidP="007623E8">
      <w:pPr>
        <w:pStyle w:val="Titre2"/>
        <w:numPr>
          <w:ilvl w:val="0"/>
          <w:numId w:val="41"/>
        </w:numPr>
        <w:spacing w:before="40" w:after="0" w:line="259" w:lineRule="auto"/>
        <w:rPr>
          <w:b w:val="0"/>
          <w:lang w:val="fr-FR"/>
        </w:rPr>
      </w:pPr>
      <w:bookmarkStart w:id="149" w:name="_Toc109731030"/>
      <w:bookmarkStart w:id="150" w:name="_Toc111101367"/>
      <w:r>
        <w:rPr>
          <w:b w:val="0"/>
          <w:lang w:val="fr-FR"/>
        </w:rPr>
        <w:t>GENERALITES S</w:t>
      </w:r>
      <w:r w:rsidRPr="003901B1">
        <w:rPr>
          <w:b w:val="0"/>
          <w:lang w:val="fr-FR"/>
        </w:rPr>
        <w:t>U</w:t>
      </w:r>
      <w:r>
        <w:rPr>
          <w:b w:val="0"/>
          <w:lang w:val="fr-FR"/>
        </w:rPr>
        <w:t>R LE</w:t>
      </w:r>
      <w:r w:rsidRPr="003901B1">
        <w:rPr>
          <w:b w:val="0"/>
          <w:lang w:val="fr-FR"/>
        </w:rPr>
        <w:t xml:space="preserve"> DISPOSITIF DE SUIVI-EVALUATION DE LA POLITIQUE NATIONALE DE LA MIGRATION</w:t>
      </w:r>
      <w:bookmarkEnd w:id="149"/>
      <w:bookmarkEnd w:id="150"/>
    </w:p>
    <w:p w14:paraId="7043D3ED" w14:textId="77777777" w:rsidR="002816D2" w:rsidRPr="00576BE2" w:rsidRDefault="002816D2" w:rsidP="007623E8">
      <w:pPr>
        <w:pStyle w:val="Titre3"/>
        <w:numPr>
          <w:ilvl w:val="1"/>
          <w:numId w:val="47"/>
        </w:numPr>
        <w:spacing w:before="40" w:after="0" w:line="259" w:lineRule="auto"/>
        <w:rPr>
          <w:rFonts w:cs="Arial"/>
          <w:b w:val="0"/>
          <w:lang w:val="fr-FR"/>
        </w:rPr>
      </w:pPr>
      <w:bookmarkStart w:id="151" w:name="_Toc109731031"/>
      <w:r w:rsidRPr="00576BE2">
        <w:rPr>
          <w:rFonts w:cs="Arial"/>
          <w:b w:val="0"/>
          <w:lang w:val="fr-FR"/>
        </w:rPr>
        <w:t>Fondements du suivi-évaluation de la PNM</w:t>
      </w:r>
      <w:bookmarkEnd w:id="151"/>
    </w:p>
    <w:p w14:paraId="75261AF6" w14:textId="77777777" w:rsidR="002816D2" w:rsidRPr="00D90909" w:rsidRDefault="002816D2" w:rsidP="002816D2">
      <w:pPr>
        <w:spacing w:before="240"/>
        <w:jc w:val="both"/>
        <w:rPr>
          <w:rFonts w:cs="Arial"/>
          <w:sz w:val="24"/>
          <w:szCs w:val="24"/>
          <w:lang w:val="fr-FR"/>
        </w:rPr>
      </w:pPr>
      <w:r w:rsidRPr="00D90909">
        <w:rPr>
          <w:rFonts w:cs="Arial"/>
          <w:sz w:val="24"/>
          <w:szCs w:val="24"/>
          <w:lang w:val="fr-FR"/>
        </w:rPr>
        <w:t>Le dispositif de suivi-évaluation de la PNM est un outil d’aide à la décision pour le comité de pilotage de mise en œuvre de la PNM. Il tire son fondement non seulement de la PNM elle-même mais aussi d’autres document</w:t>
      </w:r>
      <w:r>
        <w:rPr>
          <w:rFonts w:cs="Arial"/>
          <w:sz w:val="24"/>
          <w:szCs w:val="24"/>
          <w:lang w:val="fr-FR"/>
        </w:rPr>
        <w:t>s</w:t>
      </w:r>
      <w:r w:rsidRPr="00D90909">
        <w:rPr>
          <w:rFonts w:cs="Arial"/>
          <w:sz w:val="24"/>
          <w:szCs w:val="24"/>
          <w:lang w:val="fr-FR"/>
        </w:rPr>
        <w:t xml:space="preserve"> légaux, règlementaires et stratégique</w:t>
      </w:r>
      <w:r>
        <w:rPr>
          <w:rFonts w:cs="Arial"/>
          <w:sz w:val="24"/>
          <w:szCs w:val="24"/>
          <w:lang w:val="fr-FR"/>
        </w:rPr>
        <w:t>s</w:t>
      </w:r>
      <w:r w:rsidRPr="00D90909">
        <w:rPr>
          <w:rFonts w:cs="Arial"/>
          <w:sz w:val="24"/>
          <w:szCs w:val="24"/>
          <w:lang w:val="fr-FR"/>
        </w:rPr>
        <w:t xml:space="preserve"> notamment la constitution du 25 novembre 2010 et la Politique Nationale d’Evaluation.</w:t>
      </w:r>
    </w:p>
    <w:p w14:paraId="51E556E9" w14:textId="77777777" w:rsidR="002816D2" w:rsidRPr="00576BE2" w:rsidRDefault="002816D2" w:rsidP="007623E8">
      <w:pPr>
        <w:pStyle w:val="Titre3"/>
        <w:numPr>
          <w:ilvl w:val="1"/>
          <w:numId w:val="48"/>
        </w:numPr>
        <w:spacing w:before="40" w:after="0" w:line="259" w:lineRule="auto"/>
        <w:rPr>
          <w:rFonts w:cs="Arial"/>
          <w:b w:val="0"/>
          <w:lang w:val="fr-FR"/>
        </w:rPr>
      </w:pPr>
      <w:bookmarkStart w:id="152" w:name="_Toc109731032"/>
      <w:r>
        <w:rPr>
          <w:rFonts w:cs="Arial"/>
          <w:b w:val="0"/>
          <w:lang w:val="fr-FR"/>
        </w:rPr>
        <w:t xml:space="preserve">. </w:t>
      </w:r>
      <w:r w:rsidRPr="00576BE2">
        <w:rPr>
          <w:rFonts w:cs="Arial"/>
          <w:b w:val="0"/>
          <w:lang w:val="fr-FR"/>
        </w:rPr>
        <w:t>Objectifs</w:t>
      </w:r>
      <w:bookmarkEnd w:id="152"/>
    </w:p>
    <w:p w14:paraId="6644191C" w14:textId="77777777" w:rsidR="002816D2" w:rsidRPr="00D90909" w:rsidRDefault="002816D2" w:rsidP="002816D2">
      <w:pPr>
        <w:rPr>
          <w:rFonts w:cs="Arial"/>
          <w:sz w:val="24"/>
          <w:szCs w:val="24"/>
          <w:lang w:val="fr-FR"/>
        </w:rPr>
      </w:pPr>
      <w:r w:rsidRPr="00D90909">
        <w:rPr>
          <w:rFonts w:cs="Arial"/>
          <w:sz w:val="24"/>
          <w:szCs w:val="24"/>
          <w:lang w:val="fr-FR"/>
        </w:rPr>
        <w:t xml:space="preserve">L’objectif global du dispositif de suivi-évaluation </w:t>
      </w:r>
      <w:r>
        <w:rPr>
          <w:rFonts w:cs="Arial"/>
          <w:sz w:val="24"/>
          <w:szCs w:val="24"/>
          <w:lang w:val="fr-FR"/>
        </w:rPr>
        <w:t xml:space="preserve">intégrant le genre </w:t>
      </w:r>
      <w:r w:rsidRPr="00D90909">
        <w:rPr>
          <w:rFonts w:cs="Arial"/>
          <w:sz w:val="24"/>
          <w:szCs w:val="24"/>
          <w:lang w:val="fr-FR"/>
        </w:rPr>
        <w:t xml:space="preserve">est de contribuer au développement </w:t>
      </w:r>
      <w:r>
        <w:rPr>
          <w:rFonts w:cs="Arial"/>
          <w:sz w:val="24"/>
          <w:szCs w:val="24"/>
          <w:lang w:val="fr-FR"/>
        </w:rPr>
        <w:t xml:space="preserve">de </w:t>
      </w:r>
      <w:r w:rsidRPr="00D90909">
        <w:rPr>
          <w:rFonts w:cs="Arial"/>
          <w:sz w:val="24"/>
          <w:szCs w:val="24"/>
          <w:lang w:val="fr-FR"/>
        </w:rPr>
        <w:t>la culture de suivi-évaluation des politiques publiques ;</w:t>
      </w:r>
    </w:p>
    <w:p w14:paraId="5D8439A9" w14:textId="77777777" w:rsidR="002816D2" w:rsidRPr="00D90909" w:rsidRDefault="002816D2" w:rsidP="002816D2">
      <w:pPr>
        <w:rPr>
          <w:rFonts w:cs="Arial"/>
          <w:sz w:val="24"/>
          <w:szCs w:val="24"/>
          <w:lang w:val="fr-FR"/>
        </w:rPr>
      </w:pPr>
      <w:r w:rsidRPr="00D90909">
        <w:rPr>
          <w:rFonts w:cs="Arial"/>
          <w:sz w:val="24"/>
          <w:szCs w:val="24"/>
          <w:lang w:val="fr-FR"/>
        </w:rPr>
        <w:t>De façon spécifique, le dispositif de suivi-évaluation de la PNM vise à :</w:t>
      </w:r>
    </w:p>
    <w:p w14:paraId="34A4F737" w14:textId="77777777" w:rsidR="002816D2" w:rsidRPr="00D90909" w:rsidRDefault="002816D2" w:rsidP="007623E8">
      <w:pPr>
        <w:pStyle w:val="Paragraphedeliste"/>
        <w:numPr>
          <w:ilvl w:val="0"/>
          <w:numId w:val="43"/>
        </w:numPr>
        <w:spacing w:after="160" w:line="259" w:lineRule="auto"/>
        <w:rPr>
          <w:rFonts w:cs="Arial"/>
          <w:sz w:val="24"/>
          <w:szCs w:val="24"/>
          <w:lang w:val="fr-FR"/>
        </w:rPr>
      </w:pPr>
      <w:r w:rsidRPr="00D90909">
        <w:rPr>
          <w:rFonts w:cs="Arial"/>
          <w:sz w:val="24"/>
          <w:szCs w:val="24"/>
          <w:lang w:val="fr-FR"/>
        </w:rPr>
        <w:t>Permettre une appréciation globale de la mise en œuvre de la PNM ;</w:t>
      </w:r>
    </w:p>
    <w:p w14:paraId="37ACC542" w14:textId="77777777" w:rsidR="002816D2" w:rsidRPr="00D90909" w:rsidRDefault="002816D2" w:rsidP="007623E8">
      <w:pPr>
        <w:pStyle w:val="Paragraphedeliste"/>
        <w:numPr>
          <w:ilvl w:val="0"/>
          <w:numId w:val="43"/>
        </w:numPr>
        <w:spacing w:after="160" w:line="259" w:lineRule="auto"/>
        <w:rPr>
          <w:rFonts w:cs="Arial"/>
          <w:sz w:val="24"/>
          <w:szCs w:val="24"/>
          <w:lang w:val="fr-FR"/>
        </w:rPr>
      </w:pPr>
      <w:r w:rsidRPr="00D90909">
        <w:rPr>
          <w:rFonts w:cs="Arial"/>
          <w:sz w:val="24"/>
          <w:szCs w:val="24"/>
          <w:lang w:val="fr-FR"/>
        </w:rPr>
        <w:t>Analyser l'efficacité et l'efficience des orientations stratégiques, et au besoin, les réajuster en tenant compte des contraintes ;</w:t>
      </w:r>
    </w:p>
    <w:p w14:paraId="7A184B5E" w14:textId="77777777" w:rsidR="002816D2" w:rsidRPr="00D90909" w:rsidRDefault="002816D2" w:rsidP="007623E8">
      <w:pPr>
        <w:pStyle w:val="Paragraphedeliste"/>
        <w:numPr>
          <w:ilvl w:val="0"/>
          <w:numId w:val="43"/>
        </w:numPr>
        <w:spacing w:after="160" w:line="259" w:lineRule="auto"/>
        <w:rPr>
          <w:rFonts w:cs="Arial"/>
          <w:color w:val="000000"/>
          <w:sz w:val="23"/>
          <w:szCs w:val="23"/>
          <w:lang w:val="fr-FR"/>
        </w:rPr>
      </w:pPr>
      <w:r w:rsidRPr="00D90909">
        <w:rPr>
          <w:rFonts w:cs="Arial"/>
          <w:color w:val="000000"/>
          <w:sz w:val="23"/>
          <w:szCs w:val="23"/>
          <w:lang w:val="fr-FR"/>
        </w:rPr>
        <w:t xml:space="preserve">Renforcer la synergie d’actions entre les différents acteurs ; </w:t>
      </w:r>
    </w:p>
    <w:p w14:paraId="11103F8D" w14:textId="77777777" w:rsidR="002816D2" w:rsidRPr="00D90909" w:rsidRDefault="002816D2" w:rsidP="007623E8">
      <w:pPr>
        <w:pStyle w:val="Paragraphedeliste"/>
        <w:numPr>
          <w:ilvl w:val="0"/>
          <w:numId w:val="43"/>
        </w:numPr>
        <w:spacing w:after="160" w:line="259" w:lineRule="auto"/>
        <w:rPr>
          <w:rFonts w:cs="Arial"/>
          <w:color w:val="000000"/>
          <w:sz w:val="23"/>
          <w:szCs w:val="23"/>
          <w:lang w:val="fr-FR"/>
        </w:rPr>
      </w:pPr>
      <w:r w:rsidRPr="00D90909">
        <w:rPr>
          <w:rFonts w:cs="Arial"/>
          <w:color w:val="000000"/>
          <w:sz w:val="23"/>
          <w:szCs w:val="23"/>
          <w:lang w:val="fr-FR"/>
        </w:rPr>
        <w:t>Elaborer des revues annuelles de mise en œuvre de la PNM.</w:t>
      </w:r>
    </w:p>
    <w:p w14:paraId="3762B500" w14:textId="77777777" w:rsidR="002816D2" w:rsidRPr="00576BE2" w:rsidRDefault="002816D2" w:rsidP="007623E8">
      <w:pPr>
        <w:pStyle w:val="Titre3"/>
        <w:numPr>
          <w:ilvl w:val="1"/>
          <w:numId w:val="48"/>
        </w:numPr>
        <w:spacing w:before="40" w:after="0" w:line="259" w:lineRule="auto"/>
        <w:rPr>
          <w:rFonts w:cs="Arial"/>
          <w:b w:val="0"/>
          <w:lang w:val="fr-FR"/>
        </w:rPr>
      </w:pPr>
      <w:bookmarkStart w:id="153" w:name="_Toc109731033"/>
      <w:r w:rsidRPr="00576BE2">
        <w:rPr>
          <w:rFonts w:cs="Arial"/>
          <w:b w:val="0"/>
          <w:lang w:val="fr-FR"/>
        </w:rPr>
        <w:t>Les principes du dispositif de suivi évaluation de la PNM</w:t>
      </w:r>
      <w:bookmarkEnd w:id="153"/>
    </w:p>
    <w:p w14:paraId="60C6A45A" w14:textId="77777777" w:rsidR="002816D2" w:rsidRDefault="002816D2" w:rsidP="002816D2">
      <w:pPr>
        <w:spacing w:before="240"/>
        <w:jc w:val="both"/>
        <w:rPr>
          <w:rFonts w:cs="Arial"/>
          <w:sz w:val="24"/>
          <w:szCs w:val="24"/>
          <w:lang w:val="fr-FR"/>
        </w:rPr>
      </w:pPr>
      <w:r w:rsidRPr="00D90909">
        <w:rPr>
          <w:rFonts w:cs="Arial"/>
          <w:sz w:val="24"/>
          <w:szCs w:val="24"/>
          <w:lang w:val="fr-FR"/>
        </w:rPr>
        <w:t xml:space="preserve">Un certain nombre de principes et critères constituent le socle sur lequel repose le dispositif de suivi-évaluation de la PNM du Niger. </w:t>
      </w:r>
    </w:p>
    <w:p w14:paraId="3F9C0B5A" w14:textId="77777777" w:rsidR="002816D2" w:rsidRPr="00D90909" w:rsidRDefault="002816D2" w:rsidP="002816D2">
      <w:pPr>
        <w:jc w:val="both"/>
        <w:rPr>
          <w:rFonts w:cs="Arial"/>
          <w:sz w:val="24"/>
          <w:szCs w:val="24"/>
          <w:lang w:val="fr-FR"/>
        </w:rPr>
      </w:pPr>
      <w:r w:rsidRPr="00D90909">
        <w:rPr>
          <w:rFonts w:cs="Arial"/>
          <w:sz w:val="24"/>
          <w:szCs w:val="24"/>
          <w:lang w:val="fr-FR"/>
        </w:rPr>
        <w:t>Il s‘agit de :</w:t>
      </w:r>
    </w:p>
    <w:p w14:paraId="606C62CC" w14:textId="77777777" w:rsidR="002816D2" w:rsidRPr="00D90909" w:rsidRDefault="002816D2" w:rsidP="007623E8">
      <w:pPr>
        <w:pStyle w:val="Paragraphedeliste"/>
        <w:numPr>
          <w:ilvl w:val="0"/>
          <w:numId w:val="39"/>
        </w:numPr>
        <w:spacing w:after="160" w:line="256" w:lineRule="auto"/>
        <w:jc w:val="both"/>
        <w:rPr>
          <w:rFonts w:cs="Arial"/>
          <w:sz w:val="24"/>
          <w:szCs w:val="24"/>
          <w:lang w:val="fr-FR"/>
        </w:rPr>
      </w:pPr>
      <w:r w:rsidRPr="00AB5313">
        <w:rPr>
          <w:rFonts w:cs="Arial"/>
          <w:b/>
          <w:sz w:val="24"/>
          <w:szCs w:val="24"/>
          <w:lang w:val="fr-FR"/>
        </w:rPr>
        <w:t>La simplicité</w:t>
      </w:r>
      <w:r w:rsidRPr="00D90909">
        <w:rPr>
          <w:rFonts w:cs="Arial"/>
          <w:sz w:val="24"/>
          <w:szCs w:val="24"/>
          <w:lang w:val="fr-FR"/>
        </w:rPr>
        <w:t> : consiste à éviter de surcharger le système avec de nombreux indicateurs et variables afin de garantir sa fonctionnalité.</w:t>
      </w:r>
    </w:p>
    <w:p w14:paraId="3917038D" w14:textId="77777777" w:rsidR="002816D2" w:rsidRPr="00D90909" w:rsidRDefault="002816D2" w:rsidP="007623E8">
      <w:pPr>
        <w:pStyle w:val="Paragraphedeliste"/>
        <w:numPr>
          <w:ilvl w:val="0"/>
          <w:numId w:val="39"/>
        </w:numPr>
        <w:spacing w:after="160" w:line="256" w:lineRule="auto"/>
        <w:jc w:val="both"/>
        <w:rPr>
          <w:rFonts w:cs="Arial"/>
          <w:sz w:val="24"/>
          <w:szCs w:val="24"/>
          <w:lang w:val="fr-FR"/>
        </w:rPr>
      </w:pPr>
      <w:r w:rsidRPr="0000171D">
        <w:rPr>
          <w:rFonts w:cs="Arial"/>
          <w:b/>
          <w:sz w:val="24"/>
          <w:szCs w:val="24"/>
          <w:lang w:val="fr-FR"/>
        </w:rPr>
        <w:t>La fiabilité et l’exhaustivité</w:t>
      </w:r>
      <w:r w:rsidRPr="00D90909">
        <w:rPr>
          <w:rFonts w:cs="Arial"/>
          <w:sz w:val="24"/>
          <w:szCs w:val="24"/>
          <w:lang w:val="fr-FR"/>
        </w:rPr>
        <w:t xml:space="preserve"> : le système du suivi-évaluation doit fonctionner sans défaillance ; les informations doivent être complètes, probantes et </w:t>
      </w:r>
      <w:r>
        <w:rPr>
          <w:rFonts w:cs="Arial"/>
          <w:sz w:val="24"/>
          <w:szCs w:val="24"/>
          <w:lang w:val="fr-FR"/>
        </w:rPr>
        <w:t>2</w:t>
      </w:r>
      <w:r w:rsidRPr="00D90909">
        <w:rPr>
          <w:rFonts w:cs="Arial"/>
          <w:sz w:val="24"/>
          <w:szCs w:val="24"/>
          <w:lang w:val="fr-FR"/>
        </w:rPr>
        <w:t xml:space="preserve">correspondre aux faits; </w:t>
      </w:r>
    </w:p>
    <w:p w14:paraId="42F01116" w14:textId="77777777" w:rsidR="002816D2" w:rsidRPr="00D90909" w:rsidRDefault="002816D2" w:rsidP="007623E8">
      <w:pPr>
        <w:pStyle w:val="Paragraphedeliste"/>
        <w:numPr>
          <w:ilvl w:val="0"/>
          <w:numId w:val="39"/>
        </w:numPr>
        <w:spacing w:after="160" w:line="256" w:lineRule="auto"/>
        <w:jc w:val="both"/>
        <w:rPr>
          <w:rFonts w:cs="Arial"/>
          <w:sz w:val="24"/>
          <w:szCs w:val="24"/>
          <w:lang w:val="fr-FR"/>
        </w:rPr>
      </w:pPr>
      <w:r w:rsidRPr="0000171D">
        <w:rPr>
          <w:rFonts w:cs="Arial"/>
          <w:b/>
          <w:sz w:val="24"/>
          <w:szCs w:val="24"/>
          <w:lang w:val="fr-FR"/>
        </w:rPr>
        <w:t>La modernité et l´innovation</w:t>
      </w:r>
      <w:r w:rsidRPr="00D90909">
        <w:rPr>
          <w:rFonts w:cs="Arial"/>
          <w:sz w:val="24"/>
          <w:szCs w:val="24"/>
          <w:lang w:val="fr-FR"/>
        </w:rPr>
        <w:t> : Afin de s’assurer un suivi efficient il</w:t>
      </w:r>
      <w:r>
        <w:rPr>
          <w:rFonts w:cs="Arial"/>
          <w:sz w:val="24"/>
          <w:szCs w:val="24"/>
          <w:lang w:val="fr-FR"/>
        </w:rPr>
        <w:t xml:space="preserve"> convient d’utiliser au maximum </w:t>
      </w:r>
      <w:r w:rsidRPr="00D90909">
        <w:rPr>
          <w:rFonts w:cs="Arial"/>
          <w:sz w:val="24"/>
          <w:szCs w:val="24"/>
          <w:lang w:val="fr-FR"/>
        </w:rPr>
        <w:t>les innovations digitales, moyens modernes d’optimisation du travail. La digitalisation permettra de faciliter la collecte de données et l´accès à l´information ainsi que la célérité et l´actualité de</w:t>
      </w:r>
      <w:r>
        <w:rPr>
          <w:rFonts w:cs="Arial"/>
          <w:sz w:val="24"/>
          <w:szCs w:val="24"/>
          <w:lang w:val="fr-FR"/>
        </w:rPr>
        <w:t>s</w:t>
      </w:r>
      <w:r w:rsidRPr="00D90909">
        <w:rPr>
          <w:rFonts w:cs="Arial"/>
          <w:sz w:val="24"/>
          <w:szCs w:val="24"/>
          <w:lang w:val="fr-FR"/>
        </w:rPr>
        <w:t xml:space="preserve"> données ; </w:t>
      </w:r>
    </w:p>
    <w:p w14:paraId="0ECC632B" w14:textId="77777777" w:rsidR="002816D2" w:rsidRPr="00D90909" w:rsidRDefault="002816D2" w:rsidP="007623E8">
      <w:pPr>
        <w:pStyle w:val="Paragraphedeliste"/>
        <w:numPr>
          <w:ilvl w:val="0"/>
          <w:numId w:val="39"/>
        </w:numPr>
        <w:spacing w:after="160" w:line="256" w:lineRule="auto"/>
        <w:jc w:val="both"/>
        <w:rPr>
          <w:rFonts w:cs="Arial"/>
          <w:sz w:val="24"/>
          <w:szCs w:val="24"/>
          <w:lang w:val="fr-FR"/>
        </w:rPr>
      </w:pPr>
      <w:r w:rsidRPr="0000171D">
        <w:rPr>
          <w:rFonts w:cs="Arial"/>
          <w:b/>
          <w:sz w:val="24"/>
          <w:szCs w:val="24"/>
          <w:lang w:val="fr-FR"/>
        </w:rPr>
        <w:t>La cohérence</w:t>
      </w:r>
      <w:r w:rsidRPr="00D90909">
        <w:rPr>
          <w:rFonts w:cs="Arial"/>
          <w:sz w:val="24"/>
          <w:szCs w:val="24"/>
          <w:lang w:val="fr-FR"/>
        </w:rPr>
        <w:t xml:space="preserve"> : le système de suivi-évaluation recherchera toujours la </w:t>
      </w:r>
      <w:r>
        <w:rPr>
          <w:rFonts w:cs="Arial"/>
          <w:sz w:val="24"/>
          <w:szCs w:val="24"/>
          <w:lang w:val="fr-FR"/>
        </w:rPr>
        <w:t>8</w:t>
      </w:r>
      <w:r w:rsidRPr="00D90909">
        <w:rPr>
          <w:rFonts w:cs="Arial"/>
          <w:sz w:val="24"/>
          <w:szCs w:val="24"/>
          <w:lang w:val="fr-FR"/>
        </w:rPr>
        <w:t>cohérence avec les méthodologies nationales de d’exécution et de suivi de politiques publiques ainsi qu´avec d’autres actions de collecte de données autour de la migration. Il doit permettre le suivi de l’alignement des plans de développement communaux (PDC) au plan d’actions de la PNM ;</w:t>
      </w:r>
    </w:p>
    <w:p w14:paraId="52052ADB" w14:textId="77777777" w:rsidR="002816D2" w:rsidRPr="00D90909" w:rsidRDefault="002816D2" w:rsidP="007623E8">
      <w:pPr>
        <w:pStyle w:val="Paragraphedeliste"/>
        <w:numPr>
          <w:ilvl w:val="0"/>
          <w:numId w:val="39"/>
        </w:numPr>
        <w:spacing w:after="160" w:line="256" w:lineRule="auto"/>
        <w:jc w:val="both"/>
        <w:rPr>
          <w:rFonts w:cs="Arial"/>
          <w:sz w:val="24"/>
          <w:szCs w:val="24"/>
          <w:lang w:val="fr-FR"/>
        </w:rPr>
      </w:pPr>
      <w:r w:rsidRPr="0000171D">
        <w:rPr>
          <w:rFonts w:cs="Arial"/>
          <w:b/>
          <w:sz w:val="24"/>
          <w:szCs w:val="24"/>
          <w:lang w:val="fr-FR"/>
        </w:rPr>
        <w:t>La participation des parties prenantes</w:t>
      </w:r>
      <w:r w:rsidRPr="00D90909">
        <w:rPr>
          <w:rFonts w:cs="Arial"/>
          <w:sz w:val="24"/>
          <w:szCs w:val="24"/>
          <w:lang w:val="fr-FR"/>
        </w:rPr>
        <w:t xml:space="preserve"> : tous les acteurs de mise en œuvre de la PNM du Niger seront impliqués permanemment dans tout le processus de la construction et de l’opérationnalisation du système de suivi-évaluation de la PNM du Niger</w:t>
      </w:r>
      <w:r>
        <w:rPr>
          <w:rFonts w:cs="Arial"/>
          <w:sz w:val="24"/>
          <w:szCs w:val="24"/>
          <w:lang w:val="fr-FR"/>
        </w:rPr>
        <w:t>,</w:t>
      </w:r>
      <w:r w:rsidRPr="00D90909">
        <w:rPr>
          <w:rFonts w:cs="Arial"/>
          <w:sz w:val="24"/>
          <w:szCs w:val="24"/>
          <w:lang w:val="fr-FR"/>
        </w:rPr>
        <w:t xml:space="preserve"> notamment lors du développement du système, ainsi que lors de la collecte, </w:t>
      </w:r>
      <w:r>
        <w:rPr>
          <w:rFonts w:cs="Arial"/>
          <w:sz w:val="24"/>
          <w:szCs w:val="24"/>
          <w:lang w:val="fr-FR"/>
        </w:rPr>
        <w:t xml:space="preserve">du </w:t>
      </w:r>
      <w:r w:rsidRPr="00D90909">
        <w:rPr>
          <w:rFonts w:cs="Arial"/>
          <w:sz w:val="24"/>
          <w:szCs w:val="24"/>
          <w:lang w:val="fr-FR"/>
        </w:rPr>
        <w:t>traitement,</w:t>
      </w:r>
      <w:r>
        <w:rPr>
          <w:rFonts w:cs="Arial"/>
          <w:sz w:val="24"/>
          <w:szCs w:val="24"/>
          <w:lang w:val="fr-FR"/>
        </w:rPr>
        <w:t xml:space="preserve"> de</w:t>
      </w:r>
      <w:r w:rsidRPr="00D90909">
        <w:rPr>
          <w:rFonts w:cs="Arial"/>
          <w:sz w:val="24"/>
          <w:szCs w:val="24"/>
          <w:lang w:val="fr-FR"/>
        </w:rPr>
        <w:t xml:space="preserve"> l’analyse et</w:t>
      </w:r>
      <w:r>
        <w:rPr>
          <w:rFonts w:cs="Arial"/>
          <w:sz w:val="24"/>
          <w:szCs w:val="24"/>
          <w:lang w:val="fr-FR"/>
        </w:rPr>
        <w:t xml:space="preserve"> de</w:t>
      </w:r>
      <w:r w:rsidRPr="00D90909">
        <w:rPr>
          <w:rFonts w:cs="Arial"/>
          <w:sz w:val="24"/>
          <w:szCs w:val="24"/>
          <w:lang w:val="fr-FR"/>
        </w:rPr>
        <w:t xml:space="preserve"> l’appréciation des données et résultats ; </w:t>
      </w:r>
    </w:p>
    <w:p w14:paraId="2B4A0347" w14:textId="77777777" w:rsidR="002816D2" w:rsidRPr="00D90909" w:rsidRDefault="002816D2" w:rsidP="007623E8">
      <w:pPr>
        <w:pStyle w:val="Paragraphedeliste"/>
        <w:numPr>
          <w:ilvl w:val="0"/>
          <w:numId w:val="39"/>
        </w:numPr>
        <w:spacing w:after="160" w:line="256" w:lineRule="auto"/>
        <w:jc w:val="both"/>
        <w:rPr>
          <w:rFonts w:cs="Arial"/>
          <w:sz w:val="24"/>
          <w:szCs w:val="24"/>
          <w:lang w:val="fr-FR"/>
        </w:rPr>
      </w:pPr>
      <w:r w:rsidRPr="0000171D">
        <w:rPr>
          <w:rFonts w:cs="Arial"/>
          <w:b/>
          <w:sz w:val="24"/>
          <w:szCs w:val="24"/>
          <w:lang w:val="fr-FR"/>
        </w:rPr>
        <w:t>La durabilité</w:t>
      </w:r>
      <w:r w:rsidRPr="00D90909">
        <w:rPr>
          <w:rFonts w:cs="Arial"/>
          <w:sz w:val="24"/>
          <w:szCs w:val="24"/>
          <w:lang w:val="fr-FR"/>
        </w:rPr>
        <w:t> : il s’agit de partir de l´existant et construire des capacités propres aux acteurs.</w:t>
      </w:r>
    </w:p>
    <w:p w14:paraId="516C8DF6" w14:textId="77777777" w:rsidR="002816D2" w:rsidRPr="00D90909" w:rsidRDefault="002816D2" w:rsidP="007623E8">
      <w:pPr>
        <w:pStyle w:val="Paragraphedeliste"/>
        <w:numPr>
          <w:ilvl w:val="0"/>
          <w:numId w:val="40"/>
        </w:numPr>
        <w:spacing w:after="160" w:line="256" w:lineRule="auto"/>
        <w:jc w:val="both"/>
        <w:rPr>
          <w:rFonts w:cs="Arial"/>
          <w:sz w:val="24"/>
          <w:szCs w:val="24"/>
          <w:lang w:val="fr-FR"/>
        </w:rPr>
      </w:pPr>
      <w:r w:rsidRPr="0000171D">
        <w:rPr>
          <w:rFonts w:cs="Arial"/>
          <w:b/>
          <w:sz w:val="24"/>
          <w:szCs w:val="24"/>
          <w:lang w:val="fr-FR"/>
        </w:rPr>
        <w:t>L’adaptabilité</w:t>
      </w:r>
      <w:r w:rsidRPr="00D90909">
        <w:rPr>
          <w:rFonts w:cs="Arial"/>
          <w:sz w:val="24"/>
          <w:szCs w:val="24"/>
          <w:lang w:val="fr-FR"/>
        </w:rPr>
        <w:t> : Le système de suivi à mettre en place intégrera des indicateurs qui renseignent des défis et des effets autour du changement climatique avec un accent sur les indicateurs des risques environnementaux, les risques de catastrophe, etc.</w:t>
      </w:r>
    </w:p>
    <w:p w14:paraId="4C8F0808" w14:textId="77777777" w:rsidR="002816D2" w:rsidRPr="00D90909" w:rsidRDefault="002816D2" w:rsidP="007623E8">
      <w:pPr>
        <w:pStyle w:val="Paragraphedeliste"/>
        <w:numPr>
          <w:ilvl w:val="0"/>
          <w:numId w:val="39"/>
        </w:numPr>
        <w:spacing w:after="160" w:line="256" w:lineRule="auto"/>
        <w:jc w:val="both"/>
        <w:rPr>
          <w:rFonts w:cs="Arial"/>
          <w:sz w:val="24"/>
          <w:szCs w:val="24"/>
          <w:lang w:val="fr-FR"/>
        </w:rPr>
      </w:pPr>
      <w:r w:rsidRPr="00DD73CB">
        <w:rPr>
          <w:rFonts w:cs="Arial"/>
          <w:b/>
          <w:sz w:val="24"/>
          <w:szCs w:val="24"/>
          <w:lang w:val="fr-FR"/>
        </w:rPr>
        <w:t>La solidarité et l’inclusion</w:t>
      </w:r>
      <w:r w:rsidRPr="00D90909">
        <w:rPr>
          <w:rFonts w:cs="Arial"/>
          <w:sz w:val="24"/>
          <w:szCs w:val="24"/>
          <w:lang w:val="fr-FR"/>
        </w:rPr>
        <w:t> : La collecte et le traitement des données impliquent la prise en compte des données et indicateurs différenciés selon le genre notamment par sexe, par âge, catégories socio-économiques et les personnes à besoins spécifiques. Le système de suivi-évaluation intègre également le suivi de l’équité, du respect, de la promotion et de la protection des droits et libertés fondamentaux des migrants, des membres de leurs familles et des communautés hôtes.</w:t>
      </w:r>
    </w:p>
    <w:p w14:paraId="263409CD" w14:textId="77777777" w:rsidR="002816D2" w:rsidRPr="00B6247A" w:rsidRDefault="002816D2" w:rsidP="007623E8">
      <w:pPr>
        <w:pStyle w:val="Titre2"/>
        <w:numPr>
          <w:ilvl w:val="0"/>
          <w:numId w:val="49"/>
        </w:numPr>
        <w:spacing w:before="40" w:after="0" w:line="259" w:lineRule="auto"/>
        <w:rPr>
          <w:rFonts w:cs="Arial"/>
          <w:b w:val="0"/>
          <w:sz w:val="24"/>
          <w:szCs w:val="24"/>
          <w:lang w:val="fr-FR"/>
        </w:rPr>
      </w:pPr>
      <w:bookmarkStart w:id="154" w:name="_Toc109731034"/>
      <w:bookmarkStart w:id="155" w:name="_Toc111101368"/>
      <w:r w:rsidRPr="00B6247A">
        <w:rPr>
          <w:rFonts w:cs="Arial"/>
          <w:b w:val="0"/>
          <w:sz w:val="24"/>
          <w:szCs w:val="24"/>
          <w:lang w:val="fr-FR"/>
        </w:rPr>
        <w:t>CADRE INSTITUTIONNEL ET FONCTIONNEL DU DISPOSITIF DE SUIVI EVALUATION DE LA POLITIQUE NATIONALE DE LA MIGRATION</w:t>
      </w:r>
      <w:bookmarkEnd w:id="154"/>
      <w:bookmarkEnd w:id="155"/>
    </w:p>
    <w:p w14:paraId="3568D0B8" w14:textId="77777777" w:rsidR="002816D2" w:rsidRPr="00D90909" w:rsidRDefault="002816D2" w:rsidP="002816D2">
      <w:pPr>
        <w:spacing w:before="240"/>
        <w:jc w:val="both"/>
        <w:rPr>
          <w:rFonts w:cs="Arial"/>
          <w:sz w:val="24"/>
          <w:szCs w:val="24"/>
          <w:lang w:val="fr-FR"/>
        </w:rPr>
      </w:pPr>
      <w:r w:rsidRPr="00D90909">
        <w:rPr>
          <w:rFonts w:cs="Arial"/>
          <w:sz w:val="24"/>
          <w:szCs w:val="24"/>
          <w:lang w:val="fr-FR"/>
        </w:rPr>
        <w:t xml:space="preserve">Le dispositif de suivi-évaluation de la Politique Nationale de la Migration repose sur deux éléments (2) à savoir (i) le cadre institutionnel et (ii) le cadre fonctionnel. </w:t>
      </w:r>
    </w:p>
    <w:p w14:paraId="111BF51E" w14:textId="77777777" w:rsidR="002816D2" w:rsidRPr="0041508F" w:rsidRDefault="002816D2" w:rsidP="007623E8">
      <w:pPr>
        <w:pStyle w:val="Titre3"/>
        <w:numPr>
          <w:ilvl w:val="1"/>
          <w:numId w:val="49"/>
        </w:numPr>
        <w:spacing w:before="40" w:after="0" w:line="259" w:lineRule="auto"/>
        <w:rPr>
          <w:rFonts w:cs="Arial"/>
          <w:b w:val="0"/>
          <w:lang w:val="fr-FR"/>
        </w:rPr>
      </w:pPr>
      <w:bookmarkStart w:id="156" w:name="_Toc109731035"/>
      <w:bookmarkStart w:id="157" w:name="_Hlk89784694"/>
      <w:r w:rsidRPr="0041508F">
        <w:rPr>
          <w:rFonts w:cs="Arial"/>
          <w:b w:val="0"/>
          <w:lang w:val="fr-FR"/>
        </w:rPr>
        <w:t>Cadre institutionnel du dispositif de suivi évaluation de la PNM</w:t>
      </w:r>
      <w:bookmarkEnd w:id="156"/>
    </w:p>
    <w:bookmarkEnd w:id="157"/>
    <w:p w14:paraId="7897444E" w14:textId="77777777" w:rsidR="002816D2" w:rsidRPr="00D90909" w:rsidRDefault="002816D2" w:rsidP="002816D2">
      <w:pPr>
        <w:spacing w:before="240"/>
        <w:jc w:val="both"/>
        <w:rPr>
          <w:rFonts w:cs="Arial"/>
          <w:sz w:val="24"/>
          <w:szCs w:val="24"/>
          <w:lang w:val="fr-FR"/>
        </w:rPr>
      </w:pPr>
      <w:r w:rsidRPr="00D90909">
        <w:rPr>
          <w:rFonts w:cs="Arial"/>
          <w:sz w:val="24"/>
          <w:szCs w:val="24"/>
          <w:lang w:val="fr-FR"/>
        </w:rPr>
        <w:t xml:space="preserve">Le cadre institutionnel est constitué des différentes </w:t>
      </w:r>
      <w:bookmarkStart w:id="158" w:name="_Hlk89783646"/>
      <w:r w:rsidRPr="00D90909">
        <w:rPr>
          <w:rFonts w:cs="Arial"/>
          <w:sz w:val="24"/>
          <w:szCs w:val="24"/>
          <w:lang w:val="fr-FR"/>
        </w:rPr>
        <w:t>instances d’échange et de coordination</w:t>
      </w:r>
      <w:bookmarkEnd w:id="158"/>
      <w:r w:rsidRPr="00D90909">
        <w:rPr>
          <w:rFonts w:cs="Arial"/>
          <w:sz w:val="24"/>
          <w:szCs w:val="24"/>
          <w:lang w:val="fr-FR"/>
        </w:rPr>
        <w:t xml:space="preserve"> et des acteurs</w:t>
      </w:r>
      <w:r>
        <w:rPr>
          <w:rFonts w:cs="Arial"/>
          <w:sz w:val="24"/>
          <w:szCs w:val="24"/>
          <w:lang w:val="fr-FR"/>
        </w:rPr>
        <w:t>.</w:t>
      </w:r>
    </w:p>
    <w:p w14:paraId="5E245E51" w14:textId="77777777" w:rsidR="002816D2" w:rsidRPr="00E33D6B" w:rsidRDefault="002816D2" w:rsidP="007623E8">
      <w:pPr>
        <w:pStyle w:val="Paragraphedeliste"/>
        <w:numPr>
          <w:ilvl w:val="2"/>
          <w:numId w:val="42"/>
        </w:numPr>
        <w:spacing w:after="160" w:line="256" w:lineRule="auto"/>
        <w:jc w:val="both"/>
        <w:rPr>
          <w:rFonts w:cs="Arial"/>
          <w:b/>
          <w:sz w:val="24"/>
          <w:szCs w:val="24"/>
          <w:lang w:val="fr-FR"/>
        </w:rPr>
      </w:pPr>
      <w:r w:rsidRPr="00E33D6B">
        <w:rPr>
          <w:rFonts w:cs="Arial"/>
          <w:b/>
          <w:sz w:val="24"/>
          <w:szCs w:val="24"/>
          <w:lang w:val="fr-FR"/>
        </w:rPr>
        <w:t>Instances d’échange et de coordination</w:t>
      </w:r>
    </w:p>
    <w:p w14:paraId="34433E8A" w14:textId="77777777" w:rsidR="002816D2" w:rsidRPr="00D90909" w:rsidRDefault="002816D2" w:rsidP="002816D2">
      <w:pPr>
        <w:spacing w:line="256" w:lineRule="auto"/>
        <w:jc w:val="both"/>
        <w:rPr>
          <w:rFonts w:cs="Arial"/>
          <w:sz w:val="24"/>
          <w:szCs w:val="24"/>
          <w:lang w:val="fr-FR"/>
        </w:rPr>
      </w:pPr>
      <w:r w:rsidRPr="00D90909">
        <w:rPr>
          <w:rFonts w:cs="Arial"/>
          <w:sz w:val="24"/>
          <w:szCs w:val="24"/>
          <w:lang w:val="fr-FR"/>
        </w:rPr>
        <w:t>Les instances d’échange et de coordination sont :</w:t>
      </w:r>
    </w:p>
    <w:p w14:paraId="12C30A4E" w14:textId="77777777" w:rsidR="002816D2" w:rsidRPr="00D90909" w:rsidRDefault="002816D2" w:rsidP="007623E8">
      <w:pPr>
        <w:pStyle w:val="Paragraphedeliste"/>
        <w:numPr>
          <w:ilvl w:val="0"/>
          <w:numId w:val="44"/>
        </w:numPr>
        <w:spacing w:after="160" w:line="256" w:lineRule="auto"/>
        <w:jc w:val="both"/>
        <w:rPr>
          <w:rFonts w:cs="Arial"/>
          <w:sz w:val="24"/>
          <w:szCs w:val="24"/>
          <w:lang w:val="fr-FR"/>
        </w:rPr>
      </w:pPr>
      <w:r w:rsidRPr="00D90909">
        <w:rPr>
          <w:rFonts w:cs="Arial"/>
          <w:sz w:val="24"/>
          <w:szCs w:val="24"/>
          <w:lang w:val="fr-FR"/>
        </w:rPr>
        <w:t>Le Comité de Pilotage ;</w:t>
      </w:r>
    </w:p>
    <w:p w14:paraId="5F6F0177" w14:textId="77777777" w:rsidR="002816D2" w:rsidRDefault="002816D2" w:rsidP="007623E8">
      <w:pPr>
        <w:pStyle w:val="Paragraphedeliste"/>
        <w:numPr>
          <w:ilvl w:val="0"/>
          <w:numId w:val="44"/>
        </w:numPr>
        <w:spacing w:after="160" w:line="256" w:lineRule="auto"/>
        <w:jc w:val="both"/>
        <w:rPr>
          <w:rFonts w:cs="Arial"/>
          <w:sz w:val="24"/>
          <w:szCs w:val="24"/>
          <w:lang w:val="fr-FR"/>
        </w:rPr>
      </w:pPr>
      <w:r w:rsidRPr="00D90909">
        <w:rPr>
          <w:rFonts w:cs="Arial"/>
          <w:sz w:val="24"/>
          <w:szCs w:val="24"/>
          <w:lang w:val="fr-FR"/>
        </w:rPr>
        <w:t xml:space="preserve">Les </w:t>
      </w:r>
      <w:r>
        <w:rPr>
          <w:rFonts w:cs="Arial"/>
          <w:sz w:val="24"/>
          <w:szCs w:val="24"/>
          <w:lang w:val="fr-FR"/>
        </w:rPr>
        <w:t xml:space="preserve">commissions </w:t>
      </w:r>
    </w:p>
    <w:p w14:paraId="409815BC" w14:textId="77777777" w:rsidR="002816D2" w:rsidRPr="00D90909" w:rsidRDefault="002816D2" w:rsidP="007623E8">
      <w:pPr>
        <w:pStyle w:val="Paragraphedeliste"/>
        <w:numPr>
          <w:ilvl w:val="0"/>
          <w:numId w:val="44"/>
        </w:numPr>
        <w:spacing w:after="160" w:line="256" w:lineRule="auto"/>
        <w:jc w:val="both"/>
        <w:rPr>
          <w:rFonts w:cs="Arial"/>
          <w:sz w:val="24"/>
          <w:szCs w:val="24"/>
          <w:lang w:val="fr-FR"/>
        </w:rPr>
      </w:pPr>
      <w:r>
        <w:rPr>
          <w:rFonts w:cs="Arial"/>
          <w:sz w:val="24"/>
          <w:szCs w:val="24"/>
          <w:lang w:val="fr-FR"/>
        </w:rPr>
        <w:t>Les Cadres Régionaux de Concertation sur la Migration</w:t>
      </w:r>
      <w:r w:rsidRPr="00D90909">
        <w:rPr>
          <w:rFonts w:cs="Arial"/>
          <w:sz w:val="24"/>
          <w:szCs w:val="24"/>
          <w:lang w:val="fr-FR"/>
        </w:rPr>
        <w:t xml:space="preserve"> </w:t>
      </w:r>
    </w:p>
    <w:p w14:paraId="2586AF88" w14:textId="77777777" w:rsidR="002816D2" w:rsidRPr="00D90909" w:rsidRDefault="002816D2" w:rsidP="002816D2">
      <w:pPr>
        <w:spacing w:line="256" w:lineRule="auto"/>
        <w:jc w:val="both"/>
        <w:rPr>
          <w:rFonts w:cs="Arial"/>
          <w:sz w:val="24"/>
          <w:szCs w:val="24"/>
          <w:lang w:val="fr-FR"/>
        </w:rPr>
      </w:pPr>
      <w:r w:rsidRPr="00D90909">
        <w:rPr>
          <w:rFonts w:cs="Arial"/>
          <w:sz w:val="24"/>
          <w:szCs w:val="24"/>
          <w:lang w:val="fr-FR"/>
        </w:rPr>
        <w:t>Le Comité de pilotage est un organe d’orientation et de prise de</w:t>
      </w:r>
      <w:r>
        <w:rPr>
          <w:rFonts w:cs="Arial"/>
          <w:sz w:val="24"/>
          <w:szCs w:val="24"/>
          <w:lang w:val="fr-FR"/>
        </w:rPr>
        <w:t>s</w:t>
      </w:r>
      <w:r w:rsidRPr="00D90909">
        <w:rPr>
          <w:rFonts w:cs="Arial"/>
          <w:sz w:val="24"/>
          <w:szCs w:val="24"/>
          <w:lang w:val="fr-FR"/>
        </w:rPr>
        <w:t xml:space="preserve"> décision</w:t>
      </w:r>
      <w:r>
        <w:rPr>
          <w:rFonts w:cs="Arial"/>
          <w:sz w:val="24"/>
          <w:szCs w:val="24"/>
          <w:lang w:val="fr-FR"/>
        </w:rPr>
        <w:t>s</w:t>
      </w:r>
      <w:r w:rsidRPr="00D90909">
        <w:rPr>
          <w:rFonts w:cs="Arial"/>
          <w:sz w:val="24"/>
          <w:szCs w:val="24"/>
          <w:lang w:val="fr-FR"/>
        </w:rPr>
        <w:t xml:space="preserve"> dans le cadre de la mise en œuvre de la PNM. Il a pour rôle, entre autres, d’approuver les rapports périodiques produits par les acteurs de mise en œuvre, de suivre et d’évaluer l’évolution des réalisations et le niveau d’atteinte des résultats.</w:t>
      </w:r>
      <w:r>
        <w:rPr>
          <w:rFonts w:cs="Arial"/>
          <w:sz w:val="24"/>
          <w:szCs w:val="24"/>
          <w:lang w:val="fr-FR"/>
        </w:rPr>
        <w:t xml:space="preserve"> Il est institué par a</w:t>
      </w:r>
    </w:p>
    <w:p w14:paraId="3B08ACE7" w14:textId="77777777" w:rsidR="002816D2" w:rsidRDefault="002816D2" w:rsidP="002816D2">
      <w:pPr>
        <w:spacing w:line="256" w:lineRule="auto"/>
        <w:jc w:val="both"/>
        <w:rPr>
          <w:rFonts w:cs="Arial"/>
          <w:sz w:val="24"/>
          <w:szCs w:val="24"/>
          <w:lang w:val="fr-FR"/>
        </w:rPr>
      </w:pPr>
      <w:r>
        <w:rPr>
          <w:rFonts w:cs="Arial"/>
          <w:sz w:val="24"/>
          <w:szCs w:val="24"/>
          <w:lang w:val="fr-FR"/>
        </w:rPr>
        <w:t>Les commissions s</w:t>
      </w:r>
      <w:r w:rsidRPr="00D90909">
        <w:rPr>
          <w:rFonts w:cs="Arial"/>
          <w:sz w:val="24"/>
          <w:szCs w:val="24"/>
          <w:lang w:val="fr-FR"/>
        </w:rPr>
        <w:t>ont des cadres de rencontres périodiques pour examiner, amender et valider les différents documents de suivi avant leur transmission au Comité de Pilotage de mise en œuvre de la PNM.</w:t>
      </w:r>
      <w:r w:rsidRPr="00D90909">
        <w:rPr>
          <w:rFonts w:cs="Arial"/>
          <w:color w:val="FF0000"/>
          <w:sz w:val="24"/>
          <w:szCs w:val="24"/>
          <w:lang w:val="fr-FR"/>
        </w:rPr>
        <w:t xml:space="preserve"> </w:t>
      </w:r>
      <w:r w:rsidRPr="00D90909">
        <w:rPr>
          <w:rFonts w:cs="Arial"/>
          <w:sz w:val="24"/>
          <w:szCs w:val="24"/>
          <w:lang w:val="fr-FR"/>
        </w:rPr>
        <w:t>Elles regroupent les chargés de suivi (DEP, DS, autres Directeurs Nationaux, les DREC, les SG/CR)</w:t>
      </w:r>
      <w:r>
        <w:rPr>
          <w:rFonts w:cs="Arial"/>
          <w:sz w:val="24"/>
          <w:szCs w:val="24"/>
          <w:lang w:val="fr-FR"/>
        </w:rPr>
        <w:t>, la Société Civile et les PTF.</w:t>
      </w:r>
    </w:p>
    <w:p w14:paraId="56DDF21C" w14:textId="77777777" w:rsidR="002816D2" w:rsidRPr="0041508F" w:rsidRDefault="002816D2" w:rsidP="002816D2">
      <w:pPr>
        <w:spacing w:after="0" w:line="276" w:lineRule="auto"/>
        <w:jc w:val="both"/>
        <w:rPr>
          <w:rFonts w:ascii="Tahoma" w:hAnsi="Tahoma" w:cs="Tahoma"/>
          <w:color w:val="000000"/>
          <w:szCs w:val="24"/>
          <w:lang w:val="fr-FR"/>
        </w:rPr>
      </w:pPr>
      <w:r>
        <w:rPr>
          <w:rFonts w:cs="Arial"/>
          <w:sz w:val="24"/>
          <w:szCs w:val="24"/>
          <w:lang w:val="fr-FR"/>
        </w:rPr>
        <w:t xml:space="preserve">Les cadres régionaux de concertation sont une déclinaison du Cadre de Concertation sur la Migration et ont pour mission, la </w:t>
      </w:r>
      <w:r w:rsidRPr="0041508F">
        <w:rPr>
          <w:rFonts w:ascii="Tahoma" w:hAnsi="Tahoma" w:cs="Tahoma"/>
          <w:color w:val="000000"/>
          <w:szCs w:val="24"/>
          <w:lang w:val="fr-FR"/>
        </w:rPr>
        <w:t xml:space="preserve">Coordination des actions de la région et de ses partenaires dans le domaine de la migration; le renforcement la synergie et de la complémentarité des structures et acteurs de la région impliqués dans la gestion de la migration  et la conduite des actions </w:t>
      </w:r>
      <w:r w:rsidRPr="0041508F">
        <w:rPr>
          <w:rFonts w:ascii="Tahoma" w:hAnsi="Tahoma" w:cs="Tahoma"/>
          <w:szCs w:val="24"/>
          <w:lang w:val="fr-FR"/>
        </w:rPr>
        <w:t>de plaidoyer auprès des partenaires techniques et financiers.</w:t>
      </w:r>
    </w:p>
    <w:p w14:paraId="1B9DEDFF" w14:textId="77777777" w:rsidR="002816D2" w:rsidRPr="00CD48DB" w:rsidRDefault="002816D2" w:rsidP="002816D2">
      <w:pPr>
        <w:spacing w:line="256" w:lineRule="auto"/>
        <w:jc w:val="both"/>
        <w:rPr>
          <w:rFonts w:cs="Arial"/>
          <w:sz w:val="24"/>
          <w:szCs w:val="24"/>
          <w:lang w:val="fr-FR"/>
        </w:rPr>
      </w:pPr>
    </w:p>
    <w:p w14:paraId="14C0109A" w14:textId="77777777" w:rsidR="002816D2" w:rsidRPr="00E33D6B" w:rsidRDefault="002816D2" w:rsidP="007623E8">
      <w:pPr>
        <w:pStyle w:val="Paragraphedeliste"/>
        <w:numPr>
          <w:ilvl w:val="2"/>
          <w:numId w:val="42"/>
        </w:numPr>
        <w:spacing w:after="160" w:line="256" w:lineRule="auto"/>
        <w:jc w:val="both"/>
        <w:rPr>
          <w:rFonts w:cs="Arial"/>
          <w:b/>
          <w:sz w:val="24"/>
          <w:szCs w:val="24"/>
          <w:lang w:val="fr-FR"/>
        </w:rPr>
      </w:pPr>
      <w:r>
        <w:rPr>
          <w:rFonts w:cs="Arial"/>
          <w:b/>
          <w:sz w:val="24"/>
          <w:szCs w:val="24"/>
          <w:lang w:val="fr-FR"/>
        </w:rPr>
        <w:t>Les acte</w:t>
      </w:r>
      <w:r w:rsidRPr="00E33D6B">
        <w:rPr>
          <w:rFonts w:cs="Arial"/>
          <w:b/>
          <w:sz w:val="24"/>
          <w:szCs w:val="24"/>
          <w:lang w:val="fr-FR"/>
        </w:rPr>
        <w:t xml:space="preserve">urs : </w:t>
      </w:r>
    </w:p>
    <w:p w14:paraId="2749A9EE" w14:textId="77777777" w:rsidR="002816D2" w:rsidRPr="00D90909" w:rsidRDefault="002816D2" w:rsidP="002816D2">
      <w:pPr>
        <w:jc w:val="both"/>
        <w:rPr>
          <w:rFonts w:cs="Arial"/>
          <w:sz w:val="24"/>
          <w:szCs w:val="24"/>
          <w:lang w:val="fr-FR"/>
        </w:rPr>
      </w:pPr>
      <w:r w:rsidRPr="00D90909">
        <w:rPr>
          <w:rFonts w:cs="Arial"/>
          <w:sz w:val="24"/>
          <w:szCs w:val="24"/>
          <w:lang w:val="fr-FR"/>
        </w:rPr>
        <w:t>Les acteurs sont de deux (2) ordres :</w:t>
      </w:r>
      <w:r>
        <w:rPr>
          <w:rFonts w:cs="Arial"/>
          <w:sz w:val="24"/>
          <w:szCs w:val="24"/>
          <w:lang w:val="fr-FR"/>
        </w:rPr>
        <w:t xml:space="preserve"> </w:t>
      </w:r>
      <w:r w:rsidRPr="00D90909">
        <w:rPr>
          <w:rFonts w:cs="Arial"/>
          <w:sz w:val="24"/>
          <w:szCs w:val="24"/>
          <w:lang w:val="fr-FR"/>
        </w:rPr>
        <w:t>Les chargés de suivi</w:t>
      </w:r>
      <w:r>
        <w:rPr>
          <w:rFonts w:cs="Arial"/>
          <w:sz w:val="24"/>
          <w:szCs w:val="24"/>
          <w:lang w:val="fr-FR"/>
        </w:rPr>
        <w:t xml:space="preserve"> et</w:t>
      </w:r>
      <w:r w:rsidRPr="00D90909">
        <w:rPr>
          <w:rFonts w:cs="Arial"/>
          <w:sz w:val="24"/>
          <w:szCs w:val="24"/>
          <w:lang w:val="fr-FR"/>
        </w:rPr>
        <w:t xml:space="preserve"> les sources d’information.</w:t>
      </w:r>
    </w:p>
    <w:p w14:paraId="5008DBF6" w14:textId="77777777" w:rsidR="002816D2" w:rsidRDefault="002816D2" w:rsidP="007623E8">
      <w:pPr>
        <w:pStyle w:val="Paragraphedeliste"/>
        <w:numPr>
          <w:ilvl w:val="0"/>
          <w:numId w:val="46"/>
        </w:numPr>
        <w:spacing w:after="160" w:line="256" w:lineRule="auto"/>
        <w:jc w:val="both"/>
        <w:rPr>
          <w:rFonts w:cs="Arial"/>
          <w:sz w:val="24"/>
          <w:szCs w:val="24"/>
          <w:lang w:val="fr-FR"/>
        </w:rPr>
      </w:pPr>
      <w:r w:rsidRPr="00E13F42">
        <w:rPr>
          <w:rFonts w:cs="Arial"/>
          <w:b/>
          <w:sz w:val="24"/>
          <w:szCs w:val="24"/>
          <w:lang w:val="fr-FR"/>
        </w:rPr>
        <w:t>Les chargés de suivi</w:t>
      </w:r>
      <w:r w:rsidRPr="00E13F42">
        <w:rPr>
          <w:rFonts w:cs="Arial"/>
          <w:sz w:val="24"/>
          <w:szCs w:val="24"/>
          <w:lang w:val="fr-FR"/>
        </w:rPr>
        <w:t> : Ce sont</w:t>
      </w:r>
      <w:r>
        <w:rPr>
          <w:rFonts w:cs="Arial"/>
          <w:sz w:val="24"/>
          <w:szCs w:val="24"/>
          <w:lang w:val="fr-FR"/>
        </w:rPr>
        <w:t> :</w:t>
      </w:r>
    </w:p>
    <w:p w14:paraId="7EEB57A9" w14:textId="77777777" w:rsidR="002816D2" w:rsidRDefault="002816D2" w:rsidP="007623E8">
      <w:pPr>
        <w:pStyle w:val="Paragraphedeliste"/>
        <w:numPr>
          <w:ilvl w:val="0"/>
          <w:numId w:val="40"/>
        </w:numPr>
        <w:spacing w:after="160" w:line="256" w:lineRule="auto"/>
        <w:jc w:val="both"/>
        <w:rPr>
          <w:rFonts w:cs="Arial"/>
          <w:sz w:val="24"/>
          <w:szCs w:val="24"/>
          <w:lang w:val="fr-FR"/>
        </w:rPr>
      </w:pPr>
      <w:r w:rsidRPr="00E13F42">
        <w:rPr>
          <w:rFonts w:cs="Arial"/>
          <w:sz w:val="24"/>
          <w:szCs w:val="24"/>
          <w:lang w:val="fr-FR"/>
        </w:rPr>
        <w:t xml:space="preserve">les Directeurs des Etudes et de la Programmation (DEP) des ministères, </w:t>
      </w:r>
    </w:p>
    <w:p w14:paraId="258EF2CB" w14:textId="77777777" w:rsidR="002816D2" w:rsidRPr="00E13F42" w:rsidRDefault="002816D2" w:rsidP="007623E8">
      <w:pPr>
        <w:pStyle w:val="Paragraphedeliste"/>
        <w:numPr>
          <w:ilvl w:val="0"/>
          <w:numId w:val="40"/>
        </w:numPr>
        <w:spacing w:after="160" w:line="256" w:lineRule="auto"/>
        <w:jc w:val="both"/>
        <w:rPr>
          <w:rFonts w:cs="Arial"/>
          <w:sz w:val="24"/>
          <w:szCs w:val="24"/>
          <w:lang w:val="fr-FR"/>
        </w:rPr>
      </w:pPr>
      <w:r w:rsidRPr="00E13F42">
        <w:rPr>
          <w:rFonts w:cs="Arial"/>
          <w:sz w:val="24"/>
          <w:szCs w:val="24"/>
          <w:lang w:val="fr-FR"/>
        </w:rPr>
        <w:t>le .</w:t>
      </w:r>
      <w:r w:rsidRPr="0041508F">
        <w:rPr>
          <w:rFonts w:cs="Arial"/>
          <w:sz w:val="24"/>
          <w:szCs w:val="24"/>
          <w:lang w:val="fr-FR"/>
        </w:rPr>
        <w:t xml:space="preserve">Directeur de la Statistique et des Etudes Démographiques et Sociales de l’INS, </w:t>
      </w:r>
    </w:p>
    <w:p w14:paraId="78052E15" w14:textId="77777777" w:rsidR="002816D2" w:rsidRPr="00E13F42" w:rsidRDefault="002816D2" w:rsidP="007623E8">
      <w:pPr>
        <w:pStyle w:val="Paragraphedeliste"/>
        <w:numPr>
          <w:ilvl w:val="0"/>
          <w:numId w:val="40"/>
        </w:numPr>
        <w:spacing w:after="160" w:line="256" w:lineRule="auto"/>
        <w:jc w:val="both"/>
        <w:rPr>
          <w:rFonts w:cs="Arial"/>
          <w:sz w:val="24"/>
          <w:szCs w:val="24"/>
          <w:lang w:val="fr-FR"/>
        </w:rPr>
      </w:pPr>
      <w:r w:rsidRPr="0041508F">
        <w:rPr>
          <w:rFonts w:cs="Arial"/>
          <w:sz w:val="24"/>
          <w:szCs w:val="24"/>
          <w:lang w:val="fr-FR"/>
        </w:rPr>
        <w:t xml:space="preserve">le Directeur de la Statistique de l’Agence Nationale de Lutte contre le Trafic des Personnes et la Traite Illicite des Migrants (l’ANLTP/TIM), </w:t>
      </w:r>
    </w:p>
    <w:p w14:paraId="79C5E1BF" w14:textId="77777777" w:rsidR="002816D2" w:rsidRPr="00DA0289" w:rsidRDefault="002816D2" w:rsidP="007623E8">
      <w:pPr>
        <w:pStyle w:val="Paragraphedeliste"/>
        <w:numPr>
          <w:ilvl w:val="0"/>
          <w:numId w:val="40"/>
        </w:numPr>
        <w:spacing w:after="160" w:line="256" w:lineRule="auto"/>
        <w:jc w:val="both"/>
        <w:rPr>
          <w:rFonts w:cs="Arial"/>
          <w:sz w:val="24"/>
          <w:szCs w:val="24"/>
          <w:lang w:val="fr-FR"/>
        </w:rPr>
      </w:pPr>
      <w:r w:rsidRPr="0041508F">
        <w:rPr>
          <w:rFonts w:cs="Arial"/>
          <w:sz w:val="24"/>
          <w:szCs w:val="24"/>
          <w:lang w:val="fr-FR"/>
        </w:rPr>
        <w:t xml:space="preserve">les points focaux du Cabinet du Premier Ministre, de la Haute Autorité à la Consolidation de la Paix (HACP), du Ministère des Affaires Etrangères et de la Coopération, le responsable de la Division de la Police de l’Air et des Frontières de la Police Nationale (DPAF/DST/DGPN) et la Directrice des Normes Internationale du Travail (DNIT) du Ministère de l’Emploi, du Travail et de la Protection Sociale. </w:t>
      </w:r>
    </w:p>
    <w:p w14:paraId="377261FC" w14:textId="77777777" w:rsidR="002816D2" w:rsidRDefault="002816D2" w:rsidP="002816D2">
      <w:pPr>
        <w:pStyle w:val="Paragraphedeliste"/>
        <w:spacing w:line="256" w:lineRule="auto"/>
        <w:jc w:val="both"/>
        <w:rPr>
          <w:rFonts w:cs="Arial"/>
          <w:sz w:val="24"/>
          <w:szCs w:val="24"/>
          <w:lang w:val="fr-FR"/>
        </w:rPr>
      </w:pPr>
      <w:r w:rsidRPr="0041508F">
        <w:rPr>
          <w:rFonts w:cs="Arial"/>
          <w:sz w:val="24"/>
          <w:szCs w:val="24"/>
          <w:lang w:val="fr-FR"/>
        </w:rPr>
        <w:t xml:space="preserve">Ces chargés de suivi évaluation </w:t>
      </w:r>
      <w:r w:rsidRPr="00D90909">
        <w:rPr>
          <w:rFonts w:cs="Arial"/>
          <w:sz w:val="24"/>
          <w:szCs w:val="24"/>
          <w:lang w:val="fr-FR"/>
        </w:rPr>
        <w:t xml:space="preserve">exécutent ou font exécuter les activités de suivi à savoir la collecte, le stockage et le traitement de l’information (indicateurs). </w:t>
      </w:r>
    </w:p>
    <w:p w14:paraId="3A25D54B" w14:textId="77777777" w:rsidR="002816D2" w:rsidRDefault="002816D2" w:rsidP="002816D2">
      <w:pPr>
        <w:ind w:left="708"/>
        <w:jc w:val="both"/>
        <w:rPr>
          <w:rFonts w:cs="Arial"/>
          <w:sz w:val="24"/>
          <w:szCs w:val="24"/>
          <w:lang w:val="fr-FR"/>
        </w:rPr>
      </w:pPr>
      <w:r w:rsidRPr="00D90909">
        <w:rPr>
          <w:rFonts w:cs="Arial"/>
          <w:sz w:val="24"/>
          <w:szCs w:val="24"/>
          <w:lang w:val="fr-FR"/>
        </w:rPr>
        <w:t xml:space="preserve">Sont également chargés de suivi les Directeurs Régionaux </w:t>
      </w:r>
      <w:r>
        <w:rPr>
          <w:rFonts w:cs="Arial"/>
          <w:sz w:val="24"/>
          <w:szCs w:val="24"/>
          <w:lang w:val="fr-FR"/>
        </w:rPr>
        <w:t xml:space="preserve">de l’Etat Civil </w:t>
      </w:r>
      <w:r w:rsidRPr="00D90909">
        <w:rPr>
          <w:rFonts w:cs="Arial"/>
          <w:sz w:val="24"/>
          <w:szCs w:val="24"/>
          <w:lang w:val="fr-FR"/>
        </w:rPr>
        <w:t>chargés des questions de migration</w:t>
      </w:r>
      <w:bookmarkStart w:id="159" w:name="_Hlk90383638"/>
      <w:r w:rsidRPr="00D90909">
        <w:rPr>
          <w:rFonts w:cs="Arial"/>
          <w:sz w:val="24"/>
          <w:szCs w:val="24"/>
          <w:lang w:val="fr-FR"/>
        </w:rPr>
        <w:t xml:space="preserve">, </w:t>
      </w:r>
      <w:r>
        <w:rPr>
          <w:rFonts w:cs="Arial"/>
          <w:sz w:val="24"/>
          <w:szCs w:val="24"/>
          <w:lang w:val="fr-FR"/>
        </w:rPr>
        <w:t xml:space="preserve">les Directeurs Régionaux de l’Aménagement du Territoire et du Développement communautaire, </w:t>
      </w:r>
      <w:r w:rsidRPr="00D90909">
        <w:rPr>
          <w:rFonts w:cs="Arial"/>
          <w:sz w:val="24"/>
          <w:szCs w:val="24"/>
          <w:lang w:val="fr-FR"/>
        </w:rPr>
        <w:t>les secrétaires généraux des Conseils régionaux</w:t>
      </w:r>
      <w:bookmarkEnd w:id="159"/>
      <w:r>
        <w:rPr>
          <w:rFonts w:cs="Arial"/>
          <w:sz w:val="24"/>
          <w:szCs w:val="24"/>
          <w:lang w:val="fr-FR"/>
        </w:rPr>
        <w:t xml:space="preserve"> et les Secrétaires Généraux de Gouvernorat.</w:t>
      </w:r>
    </w:p>
    <w:p w14:paraId="5874626E" w14:textId="77777777" w:rsidR="002816D2" w:rsidRPr="00D90909" w:rsidRDefault="002816D2" w:rsidP="002816D2">
      <w:pPr>
        <w:ind w:left="708"/>
        <w:jc w:val="both"/>
        <w:rPr>
          <w:rFonts w:cs="Arial"/>
          <w:sz w:val="24"/>
          <w:szCs w:val="24"/>
          <w:lang w:val="fr-FR"/>
        </w:rPr>
      </w:pPr>
      <w:r>
        <w:rPr>
          <w:rFonts w:cs="Arial"/>
          <w:sz w:val="24"/>
          <w:szCs w:val="24"/>
          <w:lang w:val="fr-FR"/>
        </w:rPr>
        <w:t>Les Comités Régionaux de Pilotage transmettront les informations du niveau régional au niveau national.</w:t>
      </w:r>
    </w:p>
    <w:p w14:paraId="03F0FB0B" w14:textId="77777777" w:rsidR="002816D2" w:rsidRPr="00D90909" w:rsidRDefault="002816D2" w:rsidP="007623E8">
      <w:pPr>
        <w:pStyle w:val="Paragraphedeliste"/>
        <w:numPr>
          <w:ilvl w:val="0"/>
          <w:numId w:val="39"/>
        </w:numPr>
        <w:spacing w:after="160" w:line="256" w:lineRule="auto"/>
        <w:jc w:val="both"/>
        <w:rPr>
          <w:rFonts w:cs="Arial"/>
          <w:sz w:val="24"/>
          <w:szCs w:val="24"/>
          <w:lang w:val="fr-FR"/>
        </w:rPr>
      </w:pPr>
      <w:r w:rsidRPr="002C21B7">
        <w:rPr>
          <w:rFonts w:cs="Arial"/>
          <w:b/>
          <w:sz w:val="24"/>
          <w:szCs w:val="24"/>
          <w:lang w:val="fr-FR"/>
        </w:rPr>
        <w:t>Les acteurs sources d’informations</w:t>
      </w:r>
      <w:r w:rsidRPr="00D90909">
        <w:rPr>
          <w:rFonts w:cs="Arial"/>
          <w:sz w:val="24"/>
          <w:szCs w:val="24"/>
          <w:lang w:val="fr-FR"/>
        </w:rPr>
        <w:t xml:space="preserve"> : Les acteurs sources d’information sont les ministères et institutions étatiques, les organisations internationales, les collectivités territoriales, les universités et </w:t>
      </w:r>
      <w:r>
        <w:rPr>
          <w:rFonts w:cs="Arial"/>
          <w:sz w:val="24"/>
          <w:szCs w:val="24"/>
          <w:lang w:val="fr-FR"/>
        </w:rPr>
        <w:t xml:space="preserve">les </w:t>
      </w:r>
      <w:r w:rsidRPr="00D90909">
        <w:rPr>
          <w:rFonts w:cs="Arial"/>
          <w:sz w:val="24"/>
          <w:szCs w:val="24"/>
          <w:lang w:val="fr-FR"/>
        </w:rPr>
        <w:t xml:space="preserve">centres de recherches, les ONG et </w:t>
      </w:r>
      <w:r>
        <w:rPr>
          <w:rFonts w:cs="Arial"/>
          <w:sz w:val="24"/>
          <w:szCs w:val="24"/>
          <w:lang w:val="fr-FR"/>
        </w:rPr>
        <w:t xml:space="preserve">les </w:t>
      </w:r>
      <w:r w:rsidRPr="00D90909">
        <w:rPr>
          <w:rFonts w:cs="Arial"/>
          <w:sz w:val="24"/>
          <w:szCs w:val="24"/>
          <w:lang w:val="fr-FR"/>
        </w:rPr>
        <w:t>AD</w:t>
      </w:r>
      <w:r>
        <w:rPr>
          <w:rFonts w:cs="Arial"/>
          <w:sz w:val="24"/>
          <w:szCs w:val="24"/>
          <w:lang w:val="fr-FR"/>
        </w:rPr>
        <w:t xml:space="preserve">, </w:t>
      </w:r>
      <w:r w:rsidRPr="00D90909">
        <w:rPr>
          <w:rFonts w:cs="Arial"/>
          <w:sz w:val="24"/>
          <w:szCs w:val="24"/>
          <w:lang w:val="fr-FR"/>
        </w:rPr>
        <w:t>les</w:t>
      </w:r>
      <w:r>
        <w:rPr>
          <w:rFonts w:cs="Arial"/>
          <w:sz w:val="24"/>
          <w:szCs w:val="24"/>
          <w:lang w:val="fr-FR"/>
        </w:rPr>
        <w:t xml:space="preserve"> directeurs départementaux de l’Etat Civil</w:t>
      </w:r>
      <w:r w:rsidRPr="00D90909">
        <w:rPr>
          <w:rFonts w:cs="Arial"/>
          <w:sz w:val="24"/>
          <w:szCs w:val="24"/>
          <w:lang w:val="fr-FR"/>
        </w:rPr>
        <w:t xml:space="preserve"> chefs services communaux </w:t>
      </w:r>
      <w:r>
        <w:rPr>
          <w:rFonts w:cs="Arial"/>
          <w:sz w:val="24"/>
          <w:szCs w:val="24"/>
          <w:lang w:val="fr-FR"/>
        </w:rPr>
        <w:t>de l’</w:t>
      </w:r>
      <w:r w:rsidRPr="00D90909">
        <w:rPr>
          <w:rFonts w:cs="Arial"/>
          <w:sz w:val="24"/>
          <w:szCs w:val="24"/>
          <w:lang w:val="fr-FR"/>
        </w:rPr>
        <w:t xml:space="preserve">état civil </w:t>
      </w:r>
      <w:r>
        <w:rPr>
          <w:rFonts w:cs="Arial"/>
          <w:sz w:val="24"/>
          <w:szCs w:val="24"/>
          <w:lang w:val="fr-FR"/>
        </w:rPr>
        <w:t xml:space="preserve">et </w:t>
      </w:r>
      <w:r w:rsidRPr="00D90909">
        <w:rPr>
          <w:rFonts w:cs="Arial"/>
          <w:sz w:val="24"/>
          <w:szCs w:val="24"/>
          <w:lang w:val="fr-FR"/>
        </w:rPr>
        <w:t xml:space="preserve">les </w:t>
      </w:r>
      <w:r>
        <w:rPr>
          <w:rFonts w:cs="Arial"/>
          <w:sz w:val="24"/>
          <w:szCs w:val="24"/>
          <w:lang w:val="fr-FR"/>
        </w:rPr>
        <w:t xml:space="preserve">migrants et les communautés. Les </w:t>
      </w:r>
      <w:r w:rsidRPr="00D90909">
        <w:rPr>
          <w:rFonts w:cs="Arial"/>
          <w:sz w:val="24"/>
          <w:szCs w:val="24"/>
          <w:lang w:val="fr-FR"/>
        </w:rPr>
        <w:t>données</w:t>
      </w:r>
      <w:r>
        <w:rPr>
          <w:rFonts w:cs="Arial"/>
          <w:sz w:val="24"/>
          <w:szCs w:val="24"/>
          <w:lang w:val="fr-FR"/>
        </w:rPr>
        <w:t xml:space="preserve"> sont contenues dans les rapports périodiques que ces sources d’information élaborent. </w:t>
      </w:r>
    </w:p>
    <w:p w14:paraId="4EDB89BF" w14:textId="77777777" w:rsidR="002816D2" w:rsidRPr="0041508F" w:rsidRDefault="002816D2" w:rsidP="007623E8">
      <w:pPr>
        <w:pStyle w:val="Titre3"/>
        <w:numPr>
          <w:ilvl w:val="1"/>
          <w:numId w:val="49"/>
        </w:numPr>
        <w:spacing w:before="40" w:after="0" w:line="259" w:lineRule="auto"/>
        <w:rPr>
          <w:rFonts w:cs="Arial"/>
          <w:b w:val="0"/>
          <w:lang w:val="fr-FR"/>
        </w:rPr>
      </w:pPr>
      <w:bookmarkStart w:id="160" w:name="_Toc109731036"/>
      <w:r w:rsidRPr="0041508F">
        <w:rPr>
          <w:rFonts w:cs="Arial"/>
          <w:b w:val="0"/>
          <w:lang w:val="fr-FR"/>
        </w:rPr>
        <w:t>Cadre fonctionnel du dispositif de suivi évaluation de la PNM</w:t>
      </w:r>
      <w:bookmarkEnd w:id="160"/>
      <w:r w:rsidRPr="0041508F">
        <w:rPr>
          <w:rFonts w:cs="Arial"/>
          <w:b w:val="0"/>
          <w:lang w:val="fr-FR"/>
        </w:rPr>
        <w:t xml:space="preserve"> </w:t>
      </w:r>
    </w:p>
    <w:p w14:paraId="5740396E" w14:textId="77777777" w:rsidR="002816D2" w:rsidRPr="00D90909" w:rsidRDefault="002816D2" w:rsidP="002816D2">
      <w:pPr>
        <w:jc w:val="both"/>
        <w:rPr>
          <w:rFonts w:cs="Arial"/>
          <w:sz w:val="24"/>
          <w:szCs w:val="24"/>
          <w:lang w:val="fr-FR"/>
        </w:rPr>
      </w:pPr>
      <w:r w:rsidRPr="00D90909">
        <w:rPr>
          <w:rFonts w:cs="Arial"/>
          <w:sz w:val="24"/>
          <w:szCs w:val="24"/>
          <w:lang w:val="fr-FR"/>
        </w:rPr>
        <w:t>Le cadre fonctionnel est composé des indicateurs stratégiques et des outils de collecte.</w:t>
      </w:r>
    </w:p>
    <w:p w14:paraId="55E81105" w14:textId="77777777" w:rsidR="002816D2" w:rsidRPr="00B6247A" w:rsidRDefault="002816D2" w:rsidP="007623E8">
      <w:pPr>
        <w:pStyle w:val="Paragraphedeliste"/>
        <w:numPr>
          <w:ilvl w:val="2"/>
          <w:numId w:val="49"/>
        </w:numPr>
        <w:spacing w:after="160" w:line="256" w:lineRule="auto"/>
        <w:jc w:val="both"/>
        <w:rPr>
          <w:rFonts w:cs="Arial"/>
          <w:b/>
          <w:sz w:val="24"/>
          <w:szCs w:val="24"/>
          <w:lang w:val="fr-FR"/>
        </w:rPr>
      </w:pPr>
      <w:r w:rsidRPr="00B6247A">
        <w:rPr>
          <w:rFonts w:cs="Arial"/>
          <w:b/>
          <w:sz w:val="24"/>
          <w:szCs w:val="24"/>
          <w:lang w:val="fr-FR"/>
        </w:rPr>
        <w:t>Les indicateurs</w:t>
      </w:r>
    </w:p>
    <w:p w14:paraId="42E1C169" w14:textId="77777777" w:rsidR="002816D2" w:rsidRDefault="002816D2" w:rsidP="002816D2">
      <w:pPr>
        <w:jc w:val="both"/>
        <w:rPr>
          <w:rFonts w:cs="Arial"/>
          <w:sz w:val="24"/>
          <w:szCs w:val="24"/>
          <w:lang w:val="fr-FR"/>
        </w:rPr>
      </w:pPr>
      <w:r w:rsidRPr="00D90909">
        <w:rPr>
          <w:rFonts w:cs="Arial"/>
          <w:sz w:val="24"/>
          <w:szCs w:val="24"/>
          <w:lang w:val="fr-FR"/>
        </w:rPr>
        <w:t>La logique d’intervention de la PNM a défini un certain nombre de résultats qui sont mesurés à travers des indicateurs de produits, d’effets et d’impact relatifs aux programmes mis en œuvre.  Le suivi se fait essentiellement au niveau des ministères sectoriels et institutions étatiques et donne lieu à des rapports sectoriels.  Ces rapports font ressortir la contribution des institutions dans l’atteinte des résultats de la PNM. Au-delà des résultats des programmes, le dispositif de suivi-évaluation suit des indicateurs</w:t>
      </w:r>
      <w:r>
        <w:rPr>
          <w:rFonts w:cs="Arial"/>
          <w:sz w:val="24"/>
          <w:szCs w:val="24"/>
          <w:lang w:val="fr-FR"/>
        </w:rPr>
        <w:t xml:space="preserve"> </w:t>
      </w:r>
      <w:r w:rsidRPr="00D90909">
        <w:rPr>
          <w:rFonts w:cs="Arial"/>
          <w:sz w:val="24"/>
          <w:szCs w:val="24"/>
          <w:lang w:val="fr-FR"/>
        </w:rPr>
        <w:t>permettant de mesurer la cohérence, la pertinence, l’efficacité, l’efficience, la durabilité</w:t>
      </w:r>
      <w:r>
        <w:rPr>
          <w:rFonts w:cs="Arial"/>
          <w:sz w:val="24"/>
          <w:szCs w:val="24"/>
          <w:lang w:val="fr-FR"/>
        </w:rPr>
        <w:t>, la sensibilité au genre et à l’équité</w:t>
      </w:r>
      <w:r w:rsidRPr="00D90909">
        <w:rPr>
          <w:rFonts w:cs="Arial"/>
          <w:sz w:val="24"/>
          <w:szCs w:val="24"/>
          <w:lang w:val="fr-FR"/>
        </w:rPr>
        <w:t xml:space="preserve"> et la viabilité des interventions en rapport avec les orientations stratégiques. </w:t>
      </w:r>
    </w:p>
    <w:p w14:paraId="69C5B5C1" w14:textId="77777777" w:rsidR="002816D2" w:rsidRPr="00D90909" w:rsidRDefault="002816D2" w:rsidP="002816D2">
      <w:pPr>
        <w:jc w:val="both"/>
        <w:rPr>
          <w:rFonts w:cs="Arial"/>
          <w:sz w:val="24"/>
          <w:szCs w:val="24"/>
          <w:lang w:val="fr-FR"/>
        </w:rPr>
        <w:sectPr w:rsidR="002816D2" w:rsidRPr="00D90909" w:rsidSect="00C91990">
          <w:footerReference w:type="default" r:id="rId24"/>
          <w:footerReference w:type="first" r:id="rId25"/>
          <w:pgSz w:w="11906" w:h="16838"/>
          <w:pgMar w:top="1417" w:right="1417" w:bottom="1417" w:left="1417" w:header="708" w:footer="708" w:gutter="0"/>
          <w:pgBorders w:display="firstPage" w:offsetFrom="page">
            <w:top w:val="thinThickThinLargeGap" w:sz="24" w:space="24" w:color="538135" w:themeColor="accent6" w:themeShade="BF"/>
            <w:left w:val="thinThickThinLargeGap" w:sz="24" w:space="24" w:color="538135" w:themeColor="accent6" w:themeShade="BF"/>
            <w:bottom w:val="thinThickThinLargeGap" w:sz="24" w:space="24" w:color="538135" w:themeColor="accent6" w:themeShade="BF"/>
            <w:right w:val="thinThickThinLargeGap" w:sz="24" w:space="24" w:color="538135" w:themeColor="accent6" w:themeShade="BF"/>
          </w:pgBorders>
          <w:pgNumType w:start="0"/>
          <w:cols w:space="708"/>
          <w:titlePg/>
          <w:docGrid w:linePitch="360"/>
        </w:sectPr>
      </w:pPr>
      <w:r w:rsidRPr="00D90909">
        <w:rPr>
          <w:rFonts w:cs="Arial"/>
          <w:sz w:val="24"/>
          <w:szCs w:val="24"/>
          <w:lang w:val="fr-FR"/>
        </w:rPr>
        <w:t>Les indicateurs stratégiques de suivi de la mise en œuvre de la PNM sont des grandeurs spécifiques, mesurables, atteignable</w:t>
      </w:r>
      <w:r>
        <w:rPr>
          <w:rFonts w:cs="Arial"/>
          <w:sz w:val="24"/>
          <w:szCs w:val="24"/>
          <w:lang w:val="fr-FR"/>
        </w:rPr>
        <w:t>s</w:t>
      </w:r>
      <w:r w:rsidRPr="00D90909">
        <w:rPr>
          <w:rFonts w:cs="Arial"/>
          <w:sz w:val="24"/>
          <w:szCs w:val="24"/>
          <w:lang w:val="fr-FR"/>
        </w:rPr>
        <w:t xml:space="preserve"> et réalisable</w:t>
      </w:r>
      <w:r>
        <w:rPr>
          <w:rFonts w:cs="Arial"/>
          <w:sz w:val="24"/>
          <w:szCs w:val="24"/>
          <w:lang w:val="fr-FR"/>
        </w:rPr>
        <w:t>s</w:t>
      </w:r>
      <w:r w:rsidRPr="00D90909">
        <w:rPr>
          <w:rFonts w:cs="Arial"/>
          <w:sz w:val="24"/>
          <w:szCs w:val="24"/>
          <w:lang w:val="fr-FR"/>
        </w:rPr>
        <w:t xml:space="preserve"> dans le temps qui servent à montrer les changements obtenus ou les progrès accomplis en lien avec les orientations stratégiques de la PNM.  Ils se présentent comme suit :</w:t>
      </w:r>
    </w:p>
    <w:tbl>
      <w:tblPr>
        <w:tblStyle w:val="Grilledutableau"/>
        <w:tblW w:w="13992" w:type="dxa"/>
        <w:tblLook w:val="04A0" w:firstRow="1" w:lastRow="0" w:firstColumn="1" w:lastColumn="0" w:noHBand="0" w:noVBand="1"/>
      </w:tblPr>
      <w:tblGrid>
        <w:gridCol w:w="2395"/>
        <w:gridCol w:w="2791"/>
        <w:gridCol w:w="1645"/>
        <w:gridCol w:w="1722"/>
        <w:gridCol w:w="2207"/>
        <w:gridCol w:w="1633"/>
        <w:gridCol w:w="1599"/>
      </w:tblGrid>
      <w:tr w:rsidR="002816D2" w:rsidRPr="00A21BD7" w14:paraId="73B49551" w14:textId="77777777" w:rsidTr="00C91990">
        <w:tc>
          <w:tcPr>
            <w:tcW w:w="2395" w:type="dxa"/>
            <w:shd w:val="clear" w:color="auto" w:fill="BFBFBF" w:themeFill="background1" w:themeFillShade="BF"/>
            <w:vAlign w:val="center"/>
          </w:tcPr>
          <w:p w14:paraId="60DA9A6F"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Objets</w:t>
            </w:r>
            <w:r>
              <w:rPr>
                <w:rFonts w:ascii="Times New Roman" w:hAnsi="Times New Roman"/>
                <w:sz w:val="24"/>
                <w:szCs w:val="24"/>
                <w:lang w:val="fr-FR"/>
              </w:rPr>
              <w:t xml:space="preserve"> de suivi</w:t>
            </w:r>
          </w:p>
        </w:tc>
        <w:tc>
          <w:tcPr>
            <w:tcW w:w="2791" w:type="dxa"/>
            <w:shd w:val="clear" w:color="auto" w:fill="BFBFBF" w:themeFill="background1" w:themeFillShade="BF"/>
            <w:vAlign w:val="center"/>
          </w:tcPr>
          <w:p w14:paraId="3D636EB0"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Indicateurs de suivi</w:t>
            </w:r>
          </w:p>
        </w:tc>
        <w:tc>
          <w:tcPr>
            <w:tcW w:w="1645" w:type="dxa"/>
            <w:shd w:val="clear" w:color="auto" w:fill="BFBFBF" w:themeFill="background1" w:themeFillShade="BF"/>
          </w:tcPr>
          <w:p w14:paraId="2A9A3207" w14:textId="77777777" w:rsidR="002816D2" w:rsidRPr="00A21BD7" w:rsidRDefault="002816D2" w:rsidP="00C91990">
            <w:pPr>
              <w:rPr>
                <w:rFonts w:ascii="Times New Roman" w:hAnsi="Times New Roman"/>
                <w:sz w:val="24"/>
                <w:szCs w:val="24"/>
                <w:lang w:val="fr-FR"/>
              </w:rPr>
            </w:pPr>
            <w:r>
              <w:rPr>
                <w:rFonts w:ascii="Times New Roman" w:hAnsi="Times New Roman"/>
                <w:sz w:val="24"/>
                <w:szCs w:val="24"/>
                <w:lang w:val="fr-FR"/>
              </w:rPr>
              <w:t>Niveaux de désagrégations</w:t>
            </w:r>
          </w:p>
        </w:tc>
        <w:tc>
          <w:tcPr>
            <w:tcW w:w="1722" w:type="dxa"/>
            <w:shd w:val="clear" w:color="auto" w:fill="BFBFBF" w:themeFill="background1" w:themeFillShade="BF"/>
            <w:vAlign w:val="center"/>
          </w:tcPr>
          <w:p w14:paraId="787DF315"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Responsables de collecte</w:t>
            </w:r>
          </w:p>
        </w:tc>
        <w:tc>
          <w:tcPr>
            <w:tcW w:w="2207" w:type="dxa"/>
            <w:shd w:val="clear" w:color="auto" w:fill="BFBFBF" w:themeFill="background1" w:themeFillShade="BF"/>
            <w:vAlign w:val="center"/>
          </w:tcPr>
          <w:p w14:paraId="12E363D8"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Sources de collectes</w:t>
            </w:r>
          </w:p>
        </w:tc>
        <w:tc>
          <w:tcPr>
            <w:tcW w:w="1633" w:type="dxa"/>
            <w:shd w:val="clear" w:color="auto" w:fill="BFBFBF" w:themeFill="background1" w:themeFillShade="BF"/>
            <w:vAlign w:val="center"/>
          </w:tcPr>
          <w:p w14:paraId="387A08A5"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Méthode de collecte</w:t>
            </w:r>
          </w:p>
        </w:tc>
        <w:tc>
          <w:tcPr>
            <w:tcW w:w="1599" w:type="dxa"/>
            <w:shd w:val="clear" w:color="auto" w:fill="BFBFBF" w:themeFill="background1" w:themeFillShade="BF"/>
            <w:vAlign w:val="center"/>
          </w:tcPr>
          <w:p w14:paraId="3CAA7E1B"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Fréquence</w:t>
            </w:r>
          </w:p>
        </w:tc>
      </w:tr>
      <w:tr w:rsidR="002816D2" w:rsidRPr="00A21BD7" w14:paraId="024B9CCC" w14:textId="77777777" w:rsidTr="00C91990">
        <w:tc>
          <w:tcPr>
            <w:tcW w:w="13992" w:type="dxa"/>
            <w:gridSpan w:val="7"/>
            <w:shd w:val="clear" w:color="auto" w:fill="A8D08D" w:themeFill="accent6" w:themeFillTint="99"/>
            <w:vAlign w:val="center"/>
          </w:tcPr>
          <w:p w14:paraId="71D13783" w14:textId="77777777" w:rsidR="002816D2" w:rsidRPr="00A21BD7" w:rsidRDefault="002816D2" w:rsidP="00C91990">
            <w:pPr>
              <w:jc w:val="center"/>
              <w:rPr>
                <w:rFonts w:ascii="Times New Roman" w:hAnsi="Times New Roman"/>
                <w:sz w:val="24"/>
                <w:szCs w:val="24"/>
                <w:lang w:val="fr-FR"/>
              </w:rPr>
            </w:pPr>
            <w:r>
              <w:rPr>
                <w:rFonts w:ascii="Times New Roman" w:hAnsi="Times New Roman"/>
                <w:sz w:val="24"/>
                <w:szCs w:val="24"/>
                <w:lang w:val="fr-FR"/>
              </w:rPr>
              <w:t>Impact et effets</w:t>
            </w:r>
          </w:p>
        </w:tc>
      </w:tr>
      <w:tr w:rsidR="002816D2" w:rsidRPr="00D4451C" w14:paraId="3DB56513" w14:textId="77777777" w:rsidTr="00C91990">
        <w:tc>
          <w:tcPr>
            <w:tcW w:w="2395" w:type="dxa"/>
            <w:shd w:val="clear" w:color="auto" w:fill="auto"/>
            <w:vAlign w:val="center"/>
          </w:tcPr>
          <w:p w14:paraId="29CAE97F" w14:textId="77777777" w:rsidR="002816D2" w:rsidRPr="00D4451C" w:rsidRDefault="002816D2" w:rsidP="00C91990">
            <w:pPr>
              <w:rPr>
                <w:rFonts w:ascii="Times New Roman" w:hAnsi="Times New Roman"/>
                <w:sz w:val="24"/>
                <w:szCs w:val="24"/>
                <w:lang w:val="fr-FR"/>
              </w:rPr>
            </w:pPr>
            <w:r w:rsidRPr="00D4451C">
              <w:rPr>
                <w:rFonts w:ascii="Times New Roman" w:hAnsi="Times New Roman"/>
                <w:sz w:val="24"/>
                <w:szCs w:val="24"/>
                <w:lang w:val="fr-FR"/>
              </w:rPr>
              <w:t>Impact</w:t>
            </w:r>
          </w:p>
        </w:tc>
        <w:tc>
          <w:tcPr>
            <w:tcW w:w="2791" w:type="dxa"/>
            <w:shd w:val="clear" w:color="auto" w:fill="auto"/>
            <w:vAlign w:val="center"/>
          </w:tcPr>
          <w:p w14:paraId="686C6722" w14:textId="77777777" w:rsidR="002816D2" w:rsidRPr="00D4451C" w:rsidRDefault="002816D2" w:rsidP="00C91990">
            <w:pPr>
              <w:pStyle w:val="Default"/>
              <w:rPr>
                <w:rFonts w:ascii="Times New Roman" w:hAnsi="Times New Roman" w:cs="Times New Roman"/>
                <w:color w:val="auto"/>
                <w:lang w:val="fr-FR"/>
              </w:rPr>
            </w:pPr>
            <w:r w:rsidRPr="00D4451C">
              <w:rPr>
                <w:rFonts w:ascii="Times New Roman" w:hAnsi="Times New Roman" w:cs="Times New Roman"/>
                <w:color w:val="auto"/>
                <w:lang w:val="fr-FR"/>
              </w:rPr>
              <w:t>Taux d’accroissement des revenus des ménages</w:t>
            </w:r>
          </w:p>
        </w:tc>
        <w:tc>
          <w:tcPr>
            <w:tcW w:w="1645" w:type="dxa"/>
          </w:tcPr>
          <w:p w14:paraId="21BD6476" w14:textId="77777777" w:rsidR="002816D2" w:rsidRPr="00D4451C" w:rsidRDefault="002816D2" w:rsidP="00C91990">
            <w:pPr>
              <w:rPr>
                <w:rFonts w:ascii="Times New Roman" w:hAnsi="Times New Roman"/>
                <w:sz w:val="24"/>
                <w:szCs w:val="24"/>
                <w:lang w:val="fr-FR"/>
              </w:rPr>
            </w:pPr>
            <w:r w:rsidRPr="00D4451C">
              <w:rPr>
                <w:rFonts w:ascii="Times New Roman" w:hAnsi="Times New Roman"/>
                <w:sz w:val="24"/>
                <w:szCs w:val="24"/>
                <w:lang w:val="fr-FR"/>
              </w:rPr>
              <w:t>National</w:t>
            </w:r>
          </w:p>
        </w:tc>
        <w:tc>
          <w:tcPr>
            <w:tcW w:w="1722" w:type="dxa"/>
            <w:shd w:val="clear" w:color="auto" w:fill="auto"/>
            <w:vAlign w:val="center"/>
          </w:tcPr>
          <w:p w14:paraId="79C3C5ED" w14:textId="77777777" w:rsidR="002816D2" w:rsidRPr="00D4451C" w:rsidRDefault="002816D2" w:rsidP="00C91990">
            <w:pPr>
              <w:rPr>
                <w:rFonts w:ascii="Times New Roman" w:hAnsi="Times New Roman"/>
                <w:sz w:val="24"/>
                <w:szCs w:val="24"/>
                <w:lang w:val="fr-FR"/>
              </w:rPr>
            </w:pPr>
            <w:r w:rsidRPr="00D4451C">
              <w:rPr>
                <w:rFonts w:ascii="Times New Roman" w:hAnsi="Times New Roman"/>
                <w:sz w:val="24"/>
                <w:szCs w:val="24"/>
                <w:lang w:val="fr-FR"/>
              </w:rPr>
              <w:t>MP</w:t>
            </w:r>
          </w:p>
        </w:tc>
        <w:tc>
          <w:tcPr>
            <w:tcW w:w="2207" w:type="dxa"/>
            <w:shd w:val="clear" w:color="auto" w:fill="auto"/>
            <w:vAlign w:val="center"/>
          </w:tcPr>
          <w:p w14:paraId="668D04BD" w14:textId="77777777" w:rsidR="002816D2" w:rsidRPr="00D4451C" w:rsidRDefault="002816D2" w:rsidP="00C91990">
            <w:pPr>
              <w:rPr>
                <w:rFonts w:ascii="Times New Roman" w:hAnsi="Times New Roman"/>
                <w:sz w:val="24"/>
                <w:szCs w:val="24"/>
                <w:lang w:val="fr-FR"/>
              </w:rPr>
            </w:pPr>
            <w:r w:rsidRPr="00D4451C">
              <w:rPr>
                <w:rFonts w:ascii="Times New Roman" w:hAnsi="Times New Roman"/>
                <w:sz w:val="24"/>
                <w:szCs w:val="24"/>
                <w:lang w:val="fr-FR"/>
              </w:rPr>
              <w:t>INS, MATDC, MJ, MI.</w:t>
            </w:r>
          </w:p>
        </w:tc>
        <w:tc>
          <w:tcPr>
            <w:tcW w:w="1633" w:type="dxa"/>
            <w:shd w:val="clear" w:color="auto" w:fill="auto"/>
            <w:vAlign w:val="center"/>
          </w:tcPr>
          <w:p w14:paraId="4AFBB960" w14:textId="77777777" w:rsidR="002816D2" w:rsidRPr="00D4451C" w:rsidRDefault="002816D2" w:rsidP="00C91990">
            <w:pPr>
              <w:rPr>
                <w:rFonts w:ascii="Times New Roman" w:hAnsi="Times New Roman"/>
                <w:sz w:val="24"/>
                <w:szCs w:val="24"/>
                <w:lang w:val="fr-FR"/>
              </w:rPr>
            </w:pPr>
            <w:r>
              <w:rPr>
                <w:rFonts w:ascii="Times New Roman" w:hAnsi="Times New Roman"/>
                <w:sz w:val="24"/>
                <w:szCs w:val="24"/>
                <w:lang w:val="fr-FR"/>
              </w:rPr>
              <w:t>Enquête</w:t>
            </w:r>
          </w:p>
        </w:tc>
        <w:tc>
          <w:tcPr>
            <w:tcW w:w="1599" w:type="dxa"/>
            <w:shd w:val="clear" w:color="auto" w:fill="auto"/>
            <w:vAlign w:val="center"/>
          </w:tcPr>
          <w:p w14:paraId="3603753D" w14:textId="77777777" w:rsidR="002816D2" w:rsidRPr="00D4451C" w:rsidRDefault="002816D2" w:rsidP="00C91990">
            <w:pPr>
              <w:rPr>
                <w:rFonts w:ascii="Times New Roman" w:hAnsi="Times New Roman"/>
                <w:sz w:val="24"/>
                <w:szCs w:val="24"/>
                <w:lang w:val="fr-FR"/>
              </w:rPr>
            </w:pPr>
            <w:r>
              <w:rPr>
                <w:rFonts w:ascii="Times New Roman" w:hAnsi="Times New Roman"/>
                <w:sz w:val="24"/>
                <w:szCs w:val="24"/>
                <w:lang w:val="fr-FR"/>
              </w:rPr>
              <w:t>Quinquennale</w:t>
            </w:r>
          </w:p>
        </w:tc>
      </w:tr>
      <w:tr w:rsidR="002816D2" w:rsidRPr="00D4451C" w14:paraId="455CFB6F" w14:textId="77777777" w:rsidTr="00C91990">
        <w:tc>
          <w:tcPr>
            <w:tcW w:w="2395" w:type="dxa"/>
            <w:vMerge w:val="restart"/>
            <w:vAlign w:val="center"/>
          </w:tcPr>
          <w:p w14:paraId="72F3616A" w14:textId="77777777" w:rsidR="002816D2" w:rsidRPr="00A21BD7" w:rsidRDefault="002816D2" w:rsidP="00C91990">
            <w:pPr>
              <w:pStyle w:val="Default"/>
              <w:rPr>
                <w:rFonts w:ascii="Times New Roman" w:hAnsi="Times New Roman" w:cs="Times New Roman"/>
                <w:color w:val="auto"/>
                <w:lang w:val="fr-FR"/>
              </w:rPr>
            </w:pPr>
            <w:r w:rsidRPr="00A21BD7">
              <w:rPr>
                <w:rFonts w:ascii="Times New Roman" w:hAnsi="Times New Roman" w:cs="Times New Roman"/>
                <w:color w:val="auto"/>
                <w:lang w:val="fr-FR"/>
              </w:rPr>
              <w:t>Programme 1 : Exploitation des potentialités et opportun</w:t>
            </w:r>
            <w:r>
              <w:rPr>
                <w:rFonts w:ascii="Times New Roman" w:hAnsi="Times New Roman" w:cs="Times New Roman"/>
                <w:color w:val="auto"/>
                <w:lang w:val="fr-FR"/>
              </w:rPr>
              <w:t>2</w:t>
            </w:r>
            <w:r w:rsidRPr="00A21BD7">
              <w:rPr>
                <w:rFonts w:ascii="Times New Roman" w:hAnsi="Times New Roman" w:cs="Times New Roman"/>
                <w:color w:val="auto"/>
                <w:lang w:val="fr-FR"/>
              </w:rPr>
              <w:t>ités économiques</w:t>
            </w:r>
          </w:p>
        </w:tc>
        <w:tc>
          <w:tcPr>
            <w:tcW w:w="2791" w:type="dxa"/>
            <w:vAlign w:val="center"/>
          </w:tcPr>
          <w:p w14:paraId="7DED25B3" w14:textId="77777777" w:rsidR="002816D2" w:rsidRPr="00305DE7" w:rsidRDefault="002816D2" w:rsidP="00C91990">
            <w:pPr>
              <w:pStyle w:val="Default"/>
              <w:rPr>
                <w:rFonts w:ascii="Times New Roman" w:hAnsi="Times New Roman" w:cs="Times New Roman"/>
                <w:color w:val="00B0F0"/>
                <w:lang w:val="fr-FR"/>
              </w:rPr>
            </w:pPr>
            <w:r w:rsidRPr="00D4451C">
              <w:rPr>
                <w:rFonts w:ascii="Times New Roman" w:hAnsi="Times New Roman" w:cs="Times New Roman"/>
                <w:color w:val="auto"/>
                <w:lang w:val="fr-FR"/>
              </w:rPr>
              <w:t>Volume de transferts (fonds, biens, compétences) des migrants</w:t>
            </w:r>
          </w:p>
        </w:tc>
        <w:tc>
          <w:tcPr>
            <w:tcW w:w="1645" w:type="dxa"/>
          </w:tcPr>
          <w:p w14:paraId="0DCC5085" w14:textId="77777777" w:rsidR="002816D2" w:rsidRPr="00D4451C" w:rsidRDefault="002816D2" w:rsidP="00C91990">
            <w:pPr>
              <w:rPr>
                <w:rFonts w:ascii="Times New Roman" w:hAnsi="Times New Roman"/>
                <w:sz w:val="24"/>
                <w:szCs w:val="24"/>
                <w:lang w:val="fr-FR"/>
              </w:rPr>
            </w:pPr>
            <w:r w:rsidRPr="00D4451C">
              <w:rPr>
                <w:rFonts w:ascii="Times New Roman" w:hAnsi="Times New Roman"/>
                <w:sz w:val="24"/>
                <w:szCs w:val="24"/>
                <w:lang w:val="fr-FR"/>
              </w:rPr>
              <w:t>Na</w:t>
            </w:r>
            <w:r>
              <w:rPr>
                <w:rFonts w:ascii="Times New Roman" w:hAnsi="Times New Roman"/>
                <w:sz w:val="24"/>
                <w:szCs w:val="24"/>
                <w:lang w:val="fr-FR"/>
              </w:rPr>
              <w:t>tional et R</w:t>
            </w:r>
            <w:r w:rsidRPr="00D4451C">
              <w:rPr>
                <w:rFonts w:ascii="Times New Roman" w:hAnsi="Times New Roman"/>
                <w:sz w:val="24"/>
                <w:szCs w:val="24"/>
                <w:lang w:val="fr-FR"/>
              </w:rPr>
              <w:t>égional</w:t>
            </w:r>
          </w:p>
        </w:tc>
        <w:tc>
          <w:tcPr>
            <w:tcW w:w="1722" w:type="dxa"/>
            <w:vAlign w:val="center"/>
          </w:tcPr>
          <w:p w14:paraId="7239C7F8" w14:textId="77777777" w:rsidR="002816D2" w:rsidRPr="00D4451C" w:rsidRDefault="002816D2" w:rsidP="00C91990">
            <w:pPr>
              <w:rPr>
                <w:rFonts w:ascii="Times New Roman" w:hAnsi="Times New Roman"/>
                <w:sz w:val="24"/>
                <w:szCs w:val="24"/>
                <w:lang w:val="fr-FR"/>
              </w:rPr>
            </w:pPr>
            <w:r w:rsidRPr="00D4451C">
              <w:rPr>
                <w:rFonts w:ascii="Times New Roman" w:hAnsi="Times New Roman"/>
                <w:sz w:val="24"/>
                <w:szCs w:val="24"/>
                <w:lang w:val="fr-FR"/>
              </w:rPr>
              <w:t>MAEC</w:t>
            </w:r>
            <w:r>
              <w:rPr>
                <w:rFonts w:ascii="Times New Roman" w:hAnsi="Times New Roman"/>
                <w:sz w:val="24"/>
                <w:szCs w:val="24"/>
                <w:lang w:val="fr-FR"/>
              </w:rPr>
              <w:t xml:space="preserve"> et Conseils Régionaux</w:t>
            </w:r>
          </w:p>
        </w:tc>
        <w:tc>
          <w:tcPr>
            <w:tcW w:w="2207" w:type="dxa"/>
            <w:vAlign w:val="center"/>
          </w:tcPr>
          <w:p w14:paraId="2DB96424" w14:textId="77777777" w:rsidR="002816D2" w:rsidRPr="00305DE7" w:rsidRDefault="002816D2" w:rsidP="00C91990">
            <w:pPr>
              <w:rPr>
                <w:rFonts w:ascii="Times New Roman" w:hAnsi="Times New Roman"/>
                <w:color w:val="00B0F0"/>
                <w:sz w:val="24"/>
                <w:szCs w:val="24"/>
                <w:lang w:val="fr-FR"/>
              </w:rPr>
            </w:pPr>
            <w:r w:rsidRPr="00D4451C">
              <w:rPr>
                <w:rFonts w:ascii="Times New Roman" w:hAnsi="Times New Roman"/>
                <w:sz w:val="24"/>
                <w:szCs w:val="24"/>
                <w:lang w:val="fr-FR"/>
              </w:rPr>
              <w:t>INS, Agences de transfert, BCEAO, commerçants, MF, etc.</w:t>
            </w:r>
          </w:p>
        </w:tc>
        <w:tc>
          <w:tcPr>
            <w:tcW w:w="1633" w:type="dxa"/>
            <w:vAlign w:val="center"/>
          </w:tcPr>
          <w:p w14:paraId="3C43740C" w14:textId="77777777" w:rsidR="002816D2" w:rsidRPr="00D4451C" w:rsidRDefault="002816D2" w:rsidP="00C91990">
            <w:pPr>
              <w:rPr>
                <w:rFonts w:ascii="Times New Roman" w:hAnsi="Times New Roman"/>
                <w:sz w:val="24"/>
                <w:szCs w:val="24"/>
                <w:lang w:val="fr-FR"/>
              </w:rPr>
            </w:pPr>
            <w:r>
              <w:rPr>
                <w:rFonts w:ascii="Times New Roman" w:hAnsi="Times New Roman"/>
                <w:sz w:val="24"/>
                <w:szCs w:val="24"/>
                <w:lang w:val="fr-FR"/>
              </w:rPr>
              <w:t>Fiche d’enquête, Exploitation Rapports et documents comptables</w:t>
            </w:r>
          </w:p>
        </w:tc>
        <w:tc>
          <w:tcPr>
            <w:tcW w:w="1599" w:type="dxa"/>
            <w:vAlign w:val="center"/>
          </w:tcPr>
          <w:p w14:paraId="02C7C854" w14:textId="77777777" w:rsidR="002816D2" w:rsidRPr="00D4451C" w:rsidRDefault="002816D2" w:rsidP="00C91990">
            <w:pPr>
              <w:rPr>
                <w:rFonts w:ascii="Times New Roman" w:hAnsi="Times New Roman"/>
                <w:sz w:val="24"/>
                <w:szCs w:val="24"/>
                <w:lang w:val="fr-FR"/>
              </w:rPr>
            </w:pPr>
            <w:r w:rsidRPr="00D4451C">
              <w:rPr>
                <w:rFonts w:ascii="Times New Roman" w:hAnsi="Times New Roman"/>
                <w:sz w:val="24"/>
                <w:szCs w:val="24"/>
                <w:lang w:val="fr-FR"/>
              </w:rPr>
              <w:t>Annuelle</w:t>
            </w:r>
          </w:p>
        </w:tc>
      </w:tr>
      <w:tr w:rsidR="002816D2" w:rsidRPr="00A21BD7" w14:paraId="589450FE" w14:textId="77777777" w:rsidTr="00C91990">
        <w:tc>
          <w:tcPr>
            <w:tcW w:w="2395" w:type="dxa"/>
            <w:vMerge/>
            <w:vAlign w:val="center"/>
          </w:tcPr>
          <w:p w14:paraId="1B269EA8" w14:textId="77777777" w:rsidR="002816D2" w:rsidRPr="00A21BD7" w:rsidRDefault="002816D2" w:rsidP="00C91990">
            <w:pPr>
              <w:pStyle w:val="Default"/>
              <w:rPr>
                <w:rFonts w:ascii="Times New Roman" w:hAnsi="Times New Roman" w:cs="Times New Roman"/>
                <w:color w:val="auto"/>
                <w:lang w:val="fr-FR"/>
              </w:rPr>
            </w:pPr>
          </w:p>
        </w:tc>
        <w:tc>
          <w:tcPr>
            <w:tcW w:w="2791" w:type="dxa"/>
            <w:vAlign w:val="center"/>
          </w:tcPr>
          <w:p w14:paraId="33A14888" w14:textId="77777777" w:rsidR="002816D2" w:rsidRPr="00D4451C" w:rsidRDefault="002816D2" w:rsidP="00C91990">
            <w:pPr>
              <w:pStyle w:val="Default"/>
              <w:rPr>
                <w:rFonts w:ascii="Times New Roman" w:hAnsi="Times New Roman" w:cs="Times New Roman"/>
                <w:color w:val="auto"/>
                <w:lang w:val="fr-FR"/>
              </w:rPr>
            </w:pPr>
            <w:r w:rsidRPr="00D4451C">
              <w:rPr>
                <w:rFonts w:ascii="Times New Roman" w:hAnsi="Times New Roman" w:cs="Times New Roman"/>
                <w:color w:val="auto"/>
                <w:lang w:val="fr-FR"/>
              </w:rPr>
              <w:t>Montants des transferts reçus de la diaspora</w:t>
            </w:r>
          </w:p>
        </w:tc>
        <w:tc>
          <w:tcPr>
            <w:tcW w:w="1645" w:type="dxa"/>
          </w:tcPr>
          <w:p w14:paraId="4D685768" w14:textId="77777777" w:rsidR="002816D2" w:rsidRPr="00D4451C" w:rsidRDefault="002816D2" w:rsidP="00C91990">
            <w:pPr>
              <w:rPr>
                <w:rFonts w:ascii="Times New Roman" w:hAnsi="Times New Roman"/>
                <w:sz w:val="24"/>
                <w:szCs w:val="24"/>
                <w:lang w:val="fr-FR"/>
              </w:rPr>
            </w:pPr>
          </w:p>
          <w:p w14:paraId="36EE0DFE" w14:textId="77777777" w:rsidR="002816D2" w:rsidRPr="00D4451C" w:rsidRDefault="002816D2" w:rsidP="00C91990">
            <w:pPr>
              <w:rPr>
                <w:rFonts w:ascii="Times New Roman" w:hAnsi="Times New Roman"/>
                <w:sz w:val="24"/>
                <w:szCs w:val="24"/>
                <w:lang w:val="fr-FR"/>
              </w:rPr>
            </w:pPr>
            <w:r w:rsidRPr="00D4451C">
              <w:rPr>
                <w:rFonts w:ascii="Times New Roman" w:hAnsi="Times New Roman"/>
                <w:sz w:val="24"/>
                <w:szCs w:val="24"/>
                <w:lang w:val="fr-FR"/>
              </w:rPr>
              <w:t>National</w:t>
            </w:r>
            <w:r>
              <w:rPr>
                <w:rFonts w:ascii="Times New Roman" w:hAnsi="Times New Roman"/>
                <w:sz w:val="24"/>
                <w:szCs w:val="24"/>
                <w:lang w:val="fr-FR"/>
              </w:rPr>
              <w:t xml:space="preserve"> et R</w:t>
            </w:r>
            <w:r w:rsidRPr="00D4451C">
              <w:rPr>
                <w:rFonts w:ascii="Times New Roman" w:hAnsi="Times New Roman"/>
                <w:sz w:val="24"/>
                <w:szCs w:val="24"/>
                <w:lang w:val="fr-FR"/>
              </w:rPr>
              <w:t>égional</w:t>
            </w:r>
          </w:p>
        </w:tc>
        <w:tc>
          <w:tcPr>
            <w:tcW w:w="1722" w:type="dxa"/>
            <w:vAlign w:val="center"/>
          </w:tcPr>
          <w:p w14:paraId="659BA19D" w14:textId="77777777" w:rsidR="002816D2" w:rsidRPr="00D4451C" w:rsidRDefault="002816D2" w:rsidP="00C91990">
            <w:pPr>
              <w:rPr>
                <w:rFonts w:ascii="Times New Roman" w:hAnsi="Times New Roman"/>
                <w:sz w:val="24"/>
                <w:szCs w:val="24"/>
                <w:lang w:val="fr-FR"/>
              </w:rPr>
            </w:pPr>
            <w:r w:rsidRPr="00D4451C">
              <w:rPr>
                <w:rFonts w:ascii="Times New Roman" w:hAnsi="Times New Roman"/>
                <w:sz w:val="24"/>
                <w:szCs w:val="24"/>
                <w:lang w:val="fr-FR"/>
              </w:rPr>
              <w:t>MATDC</w:t>
            </w:r>
          </w:p>
        </w:tc>
        <w:tc>
          <w:tcPr>
            <w:tcW w:w="2207" w:type="dxa"/>
            <w:vAlign w:val="center"/>
          </w:tcPr>
          <w:p w14:paraId="1E93E3CC" w14:textId="77777777" w:rsidR="002816D2" w:rsidRPr="00D4451C" w:rsidRDefault="002816D2" w:rsidP="00C91990">
            <w:pPr>
              <w:rPr>
                <w:rFonts w:ascii="Times New Roman" w:hAnsi="Times New Roman"/>
                <w:sz w:val="24"/>
                <w:szCs w:val="24"/>
                <w:lang w:val="fr-FR"/>
              </w:rPr>
            </w:pPr>
            <w:r w:rsidRPr="00D4451C">
              <w:rPr>
                <w:rFonts w:ascii="Times New Roman" w:hAnsi="Times New Roman"/>
                <w:sz w:val="24"/>
                <w:szCs w:val="24"/>
                <w:lang w:val="fr-FR"/>
              </w:rPr>
              <w:t xml:space="preserve">INS, Agences de transfert, BCEAO, commerçants, MF, MET/PS </w:t>
            </w:r>
            <w:r>
              <w:rPr>
                <w:rFonts w:ascii="Times New Roman" w:hAnsi="Times New Roman"/>
                <w:sz w:val="24"/>
                <w:szCs w:val="24"/>
                <w:lang w:val="fr-FR"/>
              </w:rPr>
              <w:t xml:space="preserve">MAE/C, </w:t>
            </w:r>
            <w:r w:rsidRPr="00D4451C">
              <w:rPr>
                <w:rFonts w:ascii="Times New Roman" w:hAnsi="Times New Roman"/>
                <w:sz w:val="24"/>
                <w:szCs w:val="24"/>
                <w:lang w:val="fr-FR"/>
              </w:rPr>
              <w:t>etc.</w:t>
            </w:r>
          </w:p>
        </w:tc>
        <w:tc>
          <w:tcPr>
            <w:tcW w:w="1633" w:type="dxa"/>
            <w:vAlign w:val="center"/>
          </w:tcPr>
          <w:p w14:paraId="2A96C1D5" w14:textId="77777777" w:rsidR="002816D2" w:rsidRPr="00D4451C" w:rsidRDefault="002816D2" w:rsidP="00C91990">
            <w:pPr>
              <w:rPr>
                <w:rFonts w:ascii="Times New Roman" w:hAnsi="Times New Roman"/>
                <w:sz w:val="24"/>
                <w:szCs w:val="24"/>
                <w:lang w:val="fr-FR"/>
              </w:rPr>
            </w:pPr>
            <w:r>
              <w:rPr>
                <w:rFonts w:ascii="Times New Roman" w:hAnsi="Times New Roman"/>
                <w:sz w:val="24"/>
                <w:szCs w:val="24"/>
                <w:lang w:val="fr-FR"/>
              </w:rPr>
              <w:t>Fiche d’enquête, Exploitation Rapports et documents comptables</w:t>
            </w:r>
          </w:p>
        </w:tc>
        <w:tc>
          <w:tcPr>
            <w:tcW w:w="1599" w:type="dxa"/>
            <w:vAlign w:val="center"/>
          </w:tcPr>
          <w:p w14:paraId="7496CF1C" w14:textId="77777777" w:rsidR="002816D2" w:rsidRPr="00D4451C" w:rsidRDefault="002816D2" w:rsidP="00C91990">
            <w:pPr>
              <w:rPr>
                <w:rFonts w:ascii="Times New Roman" w:hAnsi="Times New Roman"/>
                <w:sz w:val="24"/>
                <w:szCs w:val="24"/>
                <w:lang w:val="fr-FR"/>
              </w:rPr>
            </w:pPr>
            <w:r w:rsidRPr="00D4451C">
              <w:rPr>
                <w:rFonts w:ascii="Times New Roman" w:hAnsi="Times New Roman"/>
                <w:sz w:val="24"/>
                <w:szCs w:val="24"/>
                <w:lang w:val="fr-FR"/>
              </w:rPr>
              <w:t>Annuelle</w:t>
            </w:r>
          </w:p>
        </w:tc>
      </w:tr>
      <w:tr w:rsidR="002816D2" w:rsidRPr="00A21BD7" w14:paraId="5004C93D" w14:textId="77777777" w:rsidTr="00C91990">
        <w:tc>
          <w:tcPr>
            <w:tcW w:w="2395" w:type="dxa"/>
            <w:vMerge/>
            <w:vAlign w:val="center"/>
          </w:tcPr>
          <w:p w14:paraId="4CF408CC" w14:textId="77777777" w:rsidR="002816D2" w:rsidRPr="00A21BD7" w:rsidRDefault="002816D2" w:rsidP="00C91990">
            <w:pPr>
              <w:pStyle w:val="Default"/>
              <w:rPr>
                <w:rFonts w:ascii="Times New Roman" w:hAnsi="Times New Roman" w:cs="Times New Roman"/>
                <w:color w:val="auto"/>
                <w:lang w:val="fr-FR"/>
              </w:rPr>
            </w:pPr>
          </w:p>
        </w:tc>
        <w:tc>
          <w:tcPr>
            <w:tcW w:w="2791" w:type="dxa"/>
            <w:vAlign w:val="center"/>
          </w:tcPr>
          <w:p w14:paraId="490262DC" w14:textId="77777777" w:rsidR="002816D2" w:rsidRPr="00810510" w:rsidRDefault="002816D2" w:rsidP="00C91990">
            <w:pPr>
              <w:pStyle w:val="Default"/>
              <w:rPr>
                <w:rFonts w:ascii="Times New Roman" w:hAnsi="Times New Roman" w:cs="Times New Roman"/>
                <w:color w:val="auto"/>
                <w:lang w:val="fr-FR"/>
              </w:rPr>
            </w:pPr>
            <w:r w:rsidRPr="00810510">
              <w:rPr>
                <w:rFonts w:ascii="Times New Roman" w:hAnsi="Times New Roman" w:cs="Times New Roman"/>
                <w:color w:val="auto"/>
                <w:lang w:val="fr-FR"/>
              </w:rPr>
              <w:t>Montants des transferts émis des travailleurs migrants</w:t>
            </w:r>
          </w:p>
        </w:tc>
        <w:tc>
          <w:tcPr>
            <w:tcW w:w="1645" w:type="dxa"/>
          </w:tcPr>
          <w:p w14:paraId="7B976936" w14:textId="77777777" w:rsidR="002816D2" w:rsidRPr="00810510" w:rsidRDefault="002816D2" w:rsidP="00C91990">
            <w:pPr>
              <w:rPr>
                <w:rFonts w:ascii="Times New Roman" w:hAnsi="Times New Roman"/>
                <w:sz w:val="24"/>
                <w:szCs w:val="24"/>
                <w:lang w:val="fr-FR"/>
              </w:rPr>
            </w:pPr>
          </w:p>
          <w:p w14:paraId="7AAC2DE8" w14:textId="77777777" w:rsidR="002816D2" w:rsidRPr="00810510" w:rsidRDefault="002816D2" w:rsidP="00C91990">
            <w:pPr>
              <w:rPr>
                <w:rFonts w:ascii="Times New Roman" w:hAnsi="Times New Roman"/>
                <w:sz w:val="24"/>
                <w:szCs w:val="24"/>
                <w:lang w:val="fr-FR"/>
              </w:rPr>
            </w:pPr>
            <w:r w:rsidRPr="00810510">
              <w:rPr>
                <w:rFonts w:ascii="Times New Roman" w:hAnsi="Times New Roman"/>
                <w:sz w:val="24"/>
                <w:szCs w:val="24"/>
                <w:lang w:val="fr-FR"/>
              </w:rPr>
              <w:t>National et Régional</w:t>
            </w:r>
          </w:p>
        </w:tc>
        <w:tc>
          <w:tcPr>
            <w:tcW w:w="1722" w:type="dxa"/>
            <w:vAlign w:val="center"/>
          </w:tcPr>
          <w:p w14:paraId="3A6A0FB3" w14:textId="77777777" w:rsidR="002816D2" w:rsidRPr="00810510" w:rsidRDefault="002816D2" w:rsidP="00C91990">
            <w:pPr>
              <w:rPr>
                <w:rFonts w:ascii="Times New Roman" w:hAnsi="Times New Roman"/>
                <w:sz w:val="24"/>
                <w:szCs w:val="24"/>
                <w:lang w:val="fr-FR"/>
              </w:rPr>
            </w:pPr>
            <w:r w:rsidRPr="00810510">
              <w:rPr>
                <w:rFonts w:ascii="Times New Roman" w:hAnsi="Times New Roman"/>
                <w:sz w:val="24"/>
                <w:szCs w:val="24"/>
                <w:lang w:val="fr-FR"/>
              </w:rPr>
              <w:t xml:space="preserve">MATDC </w:t>
            </w:r>
          </w:p>
        </w:tc>
        <w:tc>
          <w:tcPr>
            <w:tcW w:w="2207" w:type="dxa"/>
            <w:vAlign w:val="center"/>
          </w:tcPr>
          <w:p w14:paraId="11E90798" w14:textId="77777777" w:rsidR="002816D2" w:rsidRPr="00810510" w:rsidRDefault="002816D2" w:rsidP="00C91990">
            <w:pPr>
              <w:rPr>
                <w:rFonts w:ascii="Times New Roman" w:hAnsi="Times New Roman"/>
                <w:sz w:val="24"/>
                <w:szCs w:val="24"/>
                <w:lang w:val="fr-FR"/>
              </w:rPr>
            </w:pPr>
            <w:r w:rsidRPr="00810510">
              <w:rPr>
                <w:rFonts w:ascii="Times New Roman" w:hAnsi="Times New Roman"/>
                <w:sz w:val="24"/>
                <w:szCs w:val="24"/>
                <w:lang w:val="fr-FR"/>
              </w:rPr>
              <w:t>INS, Agences de transfert, BCEAO, commerçants, MF, MET/PS, MAE/C, etc.</w:t>
            </w:r>
          </w:p>
        </w:tc>
        <w:tc>
          <w:tcPr>
            <w:tcW w:w="1633" w:type="dxa"/>
            <w:vAlign w:val="center"/>
          </w:tcPr>
          <w:p w14:paraId="33D50339" w14:textId="77777777" w:rsidR="002816D2" w:rsidRPr="00810510" w:rsidRDefault="002816D2" w:rsidP="00C91990">
            <w:pPr>
              <w:rPr>
                <w:rFonts w:ascii="Times New Roman" w:hAnsi="Times New Roman"/>
                <w:sz w:val="24"/>
                <w:szCs w:val="24"/>
                <w:lang w:val="fr-FR"/>
              </w:rPr>
            </w:pPr>
            <w:r>
              <w:rPr>
                <w:rFonts w:ascii="Times New Roman" w:hAnsi="Times New Roman"/>
                <w:sz w:val="24"/>
                <w:szCs w:val="24"/>
                <w:lang w:val="fr-FR"/>
              </w:rPr>
              <w:t>Fiche d’enquête, Exploitation Rapports et documents comptables</w:t>
            </w:r>
          </w:p>
        </w:tc>
        <w:tc>
          <w:tcPr>
            <w:tcW w:w="1599" w:type="dxa"/>
            <w:vAlign w:val="center"/>
          </w:tcPr>
          <w:p w14:paraId="0DE9739B" w14:textId="77777777" w:rsidR="002816D2" w:rsidRPr="00810510" w:rsidRDefault="002816D2" w:rsidP="00C91990">
            <w:pPr>
              <w:rPr>
                <w:rFonts w:ascii="Times New Roman" w:hAnsi="Times New Roman"/>
                <w:sz w:val="24"/>
                <w:szCs w:val="24"/>
                <w:lang w:val="fr-FR"/>
              </w:rPr>
            </w:pPr>
            <w:r w:rsidRPr="00810510">
              <w:rPr>
                <w:rFonts w:ascii="Times New Roman" w:hAnsi="Times New Roman"/>
                <w:sz w:val="24"/>
                <w:szCs w:val="24"/>
                <w:lang w:val="fr-FR"/>
              </w:rPr>
              <w:t>Annuelle</w:t>
            </w:r>
          </w:p>
        </w:tc>
      </w:tr>
      <w:tr w:rsidR="002816D2" w:rsidRPr="00A21BD7" w14:paraId="657C1DA4" w14:textId="77777777" w:rsidTr="00C91990">
        <w:tc>
          <w:tcPr>
            <w:tcW w:w="2395" w:type="dxa"/>
            <w:vMerge/>
            <w:vAlign w:val="center"/>
          </w:tcPr>
          <w:p w14:paraId="62A91162" w14:textId="77777777" w:rsidR="002816D2" w:rsidRPr="00A21BD7" w:rsidRDefault="002816D2" w:rsidP="00C91990">
            <w:pPr>
              <w:pStyle w:val="Default"/>
              <w:rPr>
                <w:rFonts w:ascii="Times New Roman" w:hAnsi="Times New Roman" w:cs="Times New Roman"/>
                <w:color w:val="auto"/>
                <w:lang w:val="fr-FR"/>
              </w:rPr>
            </w:pPr>
          </w:p>
        </w:tc>
        <w:tc>
          <w:tcPr>
            <w:tcW w:w="2791" w:type="dxa"/>
            <w:vAlign w:val="center"/>
          </w:tcPr>
          <w:p w14:paraId="0B0CCFD8" w14:textId="77777777" w:rsidR="002816D2" w:rsidRPr="00414340" w:rsidRDefault="002816D2" w:rsidP="00C91990">
            <w:pPr>
              <w:pStyle w:val="Default"/>
              <w:rPr>
                <w:rFonts w:ascii="Times New Roman" w:hAnsi="Times New Roman" w:cs="Times New Roman"/>
                <w:color w:val="auto"/>
                <w:lang w:val="fr-FR"/>
              </w:rPr>
            </w:pPr>
            <w:r w:rsidRPr="00414340">
              <w:rPr>
                <w:rFonts w:ascii="Times New Roman" w:hAnsi="Times New Roman" w:cs="Times New Roman"/>
                <w:color w:val="auto"/>
                <w:lang w:val="fr-FR"/>
              </w:rPr>
              <w:t>Nombre d’emplois créés à travers les pôles ruraux de développement</w:t>
            </w:r>
          </w:p>
        </w:tc>
        <w:tc>
          <w:tcPr>
            <w:tcW w:w="1645" w:type="dxa"/>
          </w:tcPr>
          <w:p w14:paraId="058E52E3" w14:textId="77777777" w:rsidR="002816D2" w:rsidRPr="00414340" w:rsidRDefault="002816D2" w:rsidP="00C91990">
            <w:pPr>
              <w:rPr>
                <w:rFonts w:ascii="Times New Roman" w:hAnsi="Times New Roman"/>
                <w:sz w:val="24"/>
                <w:szCs w:val="24"/>
                <w:lang w:val="fr-FR"/>
              </w:rPr>
            </w:pPr>
            <w:r w:rsidRPr="00414340">
              <w:rPr>
                <w:rFonts w:ascii="Times New Roman" w:hAnsi="Times New Roman"/>
                <w:sz w:val="24"/>
                <w:szCs w:val="24"/>
                <w:lang w:val="fr-FR"/>
              </w:rPr>
              <w:t>Régional et communal</w:t>
            </w:r>
            <w:r>
              <w:rPr>
                <w:rFonts w:ascii="Times New Roman" w:hAnsi="Times New Roman"/>
                <w:sz w:val="24"/>
                <w:szCs w:val="24"/>
                <w:lang w:val="fr-FR"/>
              </w:rPr>
              <w:t xml:space="preserve"> par sexe</w:t>
            </w:r>
          </w:p>
        </w:tc>
        <w:tc>
          <w:tcPr>
            <w:tcW w:w="1722" w:type="dxa"/>
            <w:vAlign w:val="center"/>
          </w:tcPr>
          <w:p w14:paraId="400E7188" w14:textId="77777777" w:rsidR="002816D2" w:rsidRPr="00414340" w:rsidRDefault="002816D2" w:rsidP="00C91990">
            <w:pPr>
              <w:rPr>
                <w:rFonts w:ascii="Times New Roman" w:hAnsi="Times New Roman"/>
                <w:sz w:val="24"/>
                <w:szCs w:val="24"/>
                <w:lang w:val="fr-FR"/>
              </w:rPr>
            </w:pPr>
            <w:r w:rsidRPr="00414340">
              <w:rPr>
                <w:rFonts w:ascii="Times New Roman" w:hAnsi="Times New Roman"/>
                <w:sz w:val="24"/>
                <w:szCs w:val="24"/>
                <w:lang w:val="fr-FR"/>
              </w:rPr>
              <w:t>MATDC</w:t>
            </w:r>
          </w:p>
        </w:tc>
        <w:tc>
          <w:tcPr>
            <w:tcW w:w="2207" w:type="dxa"/>
            <w:vAlign w:val="center"/>
          </w:tcPr>
          <w:p w14:paraId="0526488D" w14:textId="77777777" w:rsidR="002816D2" w:rsidRPr="00414340" w:rsidRDefault="002816D2" w:rsidP="00C91990">
            <w:pPr>
              <w:rPr>
                <w:rFonts w:ascii="Times New Roman" w:hAnsi="Times New Roman"/>
                <w:sz w:val="24"/>
                <w:szCs w:val="24"/>
                <w:lang w:val="fr-FR"/>
              </w:rPr>
            </w:pPr>
            <w:r w:rsidRPr="00414340">
              <w:rPr>
                <w:rFonts w:ascii="Times New Roman" w:hAnsi="Times New Roman"/>
                <w:sz w:val="24"/>
                <w:szCs w:val="24"/>
                <w:lang w:val="fr-FR"/>
              </w:rPr>
              <w:t>METPS, CT, DR, etc.</w:t>
            </w:r>
          </w:p>
        </w:tc>
        <w:tc>
          <w:tcPr>
            <w:tcW w:w="1633" w:type="dxa"/>
            <w:vAlign w:val="center"/>
          </w:tcPr>
          <w:p w14:paraId="28B9EA0B" w14:textId="77777777" w:rsidR="002816D2" w:rsidRPr="00414340" w:rsidRDefault="002816D2" w:rsidP="00C91990">
            <w:pPr>
              <w:rPr>
                <w:rFonts w:ascii="Times New Roman" w:hAnsi="Times New Roman"/>
                <w:sz w:val="24"/>
                <w:szCs w:val="24"/>
                <w:lang w:val="fr-FR"/>
              </w:rPr>
            </w:pPr>
            <w:r>
              <w:rPr>
                <w:rFonts w:ascii="Times New Roman" w:hAnsi="Times New Roman"/>
                <w:sz w:val="24"/>
                <w:szCs w:val="24"/>
                <w:lang w:val="fr-FR"/>
              </w:rPr>
              <w:t>Exploitation des rapports</w:t>
            </w:r>
          </w:p>
        </w:tc>
        <w:tc>
          <w:tcPr>
            <w:tcW w:w="1599" w:type="dxa"/>
            <w:vAlign w:val="center"/>
          </w:tcPr>
          <w:p w14:paraId="7F5470E6" w14:textId="77777777" w:rsidR="002816D2" w:rsidRPr="00414340" w:rsidRDefault="002816D2" w:rsidP="00C91990">
            <w:pPr>
              <w:rPr>
                <w:rFonts w:ascii="Times New Roman" w:hAnsi="Times New Roman"/>
                <w:sz w:val="24"/>
                <w:szCs w:val="24"/>
                <w:lang w:val="fr-FR"/>
              </w:rPr>
            </w:pPr>
            <w:r>
              <w:rPr>
                <w:rFonts w:ascii="Times New Roman" w:hAnsi="Times New Roman"/>
                <w:sz w:val="24"/>
                <w:szCs w:val="24"/>
                <w:lang w:val="fr-FR"/>
              </w:rPr>
              <w:t>Bia</w:t>
            </w:r>
            <w:r w:rsidRPr="00414340">
              <w:rPr>
                <w:rFonts w:ascii="Times New Roman" w:hAnsi="Times New Roman"/>
                <w:sz w:val="24"/>
                <w:szCs w:val="24"/>
                <w:lang w:val="fr-FR"/>
              </w:rPr>
              <w:t>nnuelle</w:t>
            </w:r>
          </w:p>
        </w:tc>
      </w:tr>
      <w:tr w:rsidR="002816D2" w:rsidRPr="00A21BD7" w14:paraId="7253D82F" w14:textId="77777777" w:rsidTr="00C91990">
        <w:tc>
          <w:tcPr>
            <w:tcW w:w="2395" w:type="dxa"/>
            <w:vMerge/>
            <w:vAlign w:val="center"/>
          </w:tcPr>
          <w:p w14:paraId="658A009B" w14:textId="77777777" w:rsidR="002816D2" w:rsidRPr="00A21BD7" w:rsidRDefault="002816D2" w:rsidP="00C91990">
            <w:pPr>
              <w:pStyle w:val="Default"/>
              <w:rPr>
                <w:rFonts w:ascii="Times New Roman" w:hAnsi="Times New Roman" w:cs="Times New Roman"/>
                <w:color w:val="auto"/>
                <w:lang w:val="fr-FR"/>
              </w:rPr>
            </w:pPr>
          </w:p>
        </w:tc>
        <w:tc>
          <w:tcPr>
            <w:tcW w:w="2791" w:type="dxa"/>
            <w:vAlign w:val="center"/>
          </w:tcPr>
          <w:p w14:paraId="7A4626F4" w14:textId="77777777" w:rsidR="002816D2" w:rsidRPr="00414340" w:rsidRDefault="002816D2" w:rsidP="00C91990">
            <w:pPr>
              <w:pStyle w:val="Default"/>
              <w:rPr>
                <w:rFonts w:ascii="Times New Roman" w:hAnsi="Times New Roman" w:cs="Times New Roman"/>
                <w:color w:val="auto"/>
                <w:lang w:val="fr-FR"/>
              </w:rPr>
            </w:pPr>
            <w:r w:rsidRPr="00414340">
              <w:rPr>
                <w:rFonts w:ascii="Times New Roman" w:hAnsi="Times New Roman" w:cs="Times New Roman"/>
                <w:color w:val="auto"/>
                <w:lang w:val="fr-FR"/>
              </w:rPr>
              <w:t>Nombre d’entreprises créées par les jeunes et les femmes</w:t>
            </w:r>
          </w:p>
        </w:tc>
        <w:tc>
          <w:tcPr>
            <w:tcW w:w="1645" w:type="dxa"/>
          </w:tcPr>
          <w:p w14:paraId="70514703" w14:textId="77777777" w:rsidR="002816D2" w:rsidRPr="00414340" w:rsidRDefault="002816D2" w:rsidP="00C91990">
            <w:pPr>
              <w:rPr>
                <w:rFonts w:ascii="Times New Roman" w:hAnsi="Times New Roman"/>
                <w:sz w:val="24"/>
                <w:szCs w:val="24"/>
                <w:lang w:val="fr-FR"/>
              </w:rPr>
            </w:pPr>
            <w:r w:rsidRPr="00414340">
              <w:rPr>
                <w:rFonts w:ascii="Times New Roman" w:hAnsi="Times New Roman"/>
                <w:sz w:val="24"/>
                <w:szCs w:val="24"/>
                <w:lang w:val="fr-FR"/>
              </w:rPr>
              <w:t>National, régional</w:t>
            </w:r>
            <w:r>
              <w:rPr>
                <w:rFonts w:ascii="Times New Roman" w:hAnsi="Times New Roman"/>
                <w:sz w:val="24"/>
                <w:szCs w:val="24"/>
                <w:lang w:val="fr-FR"/>
              </w:rPr>
              <w:t xml:space="preserve"> et communal</w:t>
            </w:r>
          </w:p>
        </w:tc>
        <w:tc>
          <w:tcPr>
            <w:tcW w:w="1722" w:type="dxa"/>
            <w:vAlign w:val="center"/>
          </w:tcPr>
          <w:p w14:paraId="791E3F57" w14:textId="77777777" w:rsidR="002816D2" w:rsidRPr="00414340" w:rsidRDefault="002816D2" w:rsidP="00C91990">
            <w:pPr>
              <w:rPr>
                <w:rFonts w:ascii="Times New Roman" w:hAnsi="Times New Roman"/>
                <w:sz w:val="24"/>
                <w:szCs w:val="24"/>
                <w:lang w:val="fr-FR"/>
              </w:rPr>
            </w:pPr>
            <w:r w:rsidRPr="00414340">
              <w:rPr>
                <w:rFonts w:ascii="Times New Roman" w:hAnsi="Times New Roman"/>
                <w:sz w:val="24"/>
                <w:szCs w:val="24"/>
                <w:lang w:val="fr-FR"/>
              </w:rPr>
              <w:t>MATDC</w:t>
            </w:r>
          </w:p>
        </w:tc>
        <w:tc>
          <w:tcPr>
            <w:tcW w:w="2207" w:type="dxa"/>
            <w:vAlign w:val="center"/>
          </w:tcPr>
          <w:p w14:paraId="1870D32F" w14:textId="77777777" w:rsidR="002816D2" w:rsidRPr="00414340" w:rsidRDefault="002816D2" w:rsidP="00C91990">
            <w:pPr>
              <w:rPr>
                <w:rFonts w:ascii="Times New Roman" w:hAnsi="Times New Roman"/>
                <w:sz w:val="24"/>
                <w:szCs w:val="24"/>
                <w:lang w:val="fr-FR"/>
              </w:rPr>
            </w:pPr>
            <w:r w:rsidRPr="00414340">
              <w:rPr>
                <w:rFonts w:ascii="Times New Roman" w:hAnsi="Times New Roman"/>
                <w:sz w:val="24"/>
                <w:szCs w:val="24"/>
                <w:lang w:val="fr-FR"/>
              </w:rPr>
              <w:t>MIEJ, Maison de l</w:t>
            </w:r>
            <w:r>
              <w:rPr>
                <w:rFonts w:ascii="Times New Roman" w:hAnsi="Times New Roman"/>
                <w:sz w:val="24"/>
                <w:szCs w:val="24"/>
                <w:lang w:val="fr-FR"/>
              </w:rPr>
              <w:t>’entreprise, MC, MAG, MEL, MTA</w:t>
            </w:r>
            <w:r w:rsidRPr="00414340">
              <w:rPr>
                <w:rFonts w:ascii="Times New Roman" w:hAnsi="Times New Roman"/>
                <w:sz w:val="24"/>
                <w:szCs w:val="24"/>
                <w:lang w:val="fr-FR"/>
              </w:rPr>
              <w:t>, METPS, CT, etc.</w:t>
            </w:r>
          </w:p>
        </w:tc>
        <w:tc>
          <w:tcPr>
            <w:tcW w:w="1633" w:type="dxa"/>
            <w:vAlign w:val="center"/>
          </w:tcPr>
          <w:p w14:paraId="3B627F2D" w14:textId="77777777" w:rsidR="002816D2" w:rsidRPr="00414340" w:rsidRDefault="002816D2" w:rsidP="00C91990">
            <w:pPr>
              <w:rPr>
                <w:rFonts w:ascii="Times New Roman" w:hAnsi="Times New Roman"/>
                <w:sz w:val="24"/>
                <w:szCs w:val="24"/>
                <w:lang w:val="fr-FR"/>
              </w:rPr>
            </w:pPr>
            <w:r>
              <w:rPr>
                <w:rFonts w:ascii="Times New Roman" w:hAnsi="Times New Roman"/>
                <w:sz w:val="24"/>
                <w:szCs w:val="24"/>
                <w:lang w:val="fr-FR"/>
              </w:rPr>
              <w:t>Exploitation des rapports</w:t>
            </w:r>
          </w:p>
        </w:tc>
        <w:tc>
          <w:tcPr>
            <w:tcW w:w="1599" w:type="dxa"/>
            <w:vAlign w:val="center"/>
          </w:tcPr>
          <w:p w14:paraId="4CB5B7AA" w14:textId="77777777" w:rsidR="002816D2" w:rsidRPr="00414340" w:rsidRDefault="002816D2" w:rsidP="00C91990">
            <w:pPr>
              <w:rPr>
                <w:rFonts w:ascii="Times New Roman" w:hAnsi="Times New Roman"/>
                <w:sz w:val="24"/>
                <w:szCs w:val="24"/>
                <w:lang w:val="fr-FR"/>
              </w:rPr>
            </w:pPr>
            <w:r w:rsidRPr="00414340">
              <w:rPr>
                <w:rFonts w:ascii="Times New Roman" w:hAnsi="Times New Roman"/>
                <w:sz w:val="24"/>
                <w:szCs w:val="24"/>
                <w:lang w:val="fr-FR"/>
              </w:rPr>
              <w:t>Annuelle</w:t>
            </w:r>
          </w:p>
        </w:tc>
      </w:tr>
      <w:tr w:rsidR="002816D2" w:rsidRPr="00A21BD7" w14:paraId="09DE3115" w14:textId="77777777" w:rsidTr="00C91990">
        <w:tc>
          <w:tcPr>
            <w:tcW w:w="2395" w:type="dxa"/>
            <w:vMerge/>
            <w:vAlign w:val="center"/>
          </w:tcPr>
          <w:p w14:paraId="159984B4" w14:textId="77777777" w:rsidR="002816D2" w:rsidRPr="00A21BD7" w:rsidRDefault="002816D2" w:rsidP="00C91990">
            <w:pPr>
              <w:pStyle w:val="Default"/>
              <w:rPr>
                <w:rFonts w:ascii="Times New Roman" w:hAnsi="Times New Roman" w:cs="Times New Roman"/>
                <w:color w:val="auto"/>
                <w:lang w:val="fr-FR"/>
              </w:rPr>
            </w:pPr>
          </w:p>
        </w:tc>
        <w:tc>
          <w:tcPr>
            <w:tcW w:w="2791" w:type="dxa"/>
            <w:vAlign w:val="center"/>
          </w:tcPr>
          <w:p w14:paraId="3D84AA28" w14:textId="77777777" w:rsidR="002816D2" w:rsidRPr="00414340" w:rsidRDefault="002816D2" w:rsidP="00C91990">
            <w:pPr>
              <w:pStyle w:val="Default"/>
              <w:rPr>
                <w:rFonts w:ascii="Times New Roman" w:hAnsi="Times New Roman" w:cs="Times New Roman"/>
                <w:color w:val="auto"/>
                <w:lang w:val="fr-FR"/>
              </w:rPr>
            </w:pPr>
            <w:r w:rsidRPr="00414340">
              <w:rPr>
                <w:rFonts w:ascii="Times New Roman" w:hAnsi="Times New Roman" w:cs="Times New Roman"/>
                <w:color w:val="auto"/>
                <w:lang w:val="fr-FR"/>
              </w:rPr>
              <w:t>Nombre de jeunes ayant reçu une formation professionnelle</w:t>
            </w:r>
          </w:p>
        </w:tc>
        <w:tc>
          <w:tcPr>
            <w:tcW w:w="1645" w:type="dxa"/>
          </w:tcPr>
          <w:p w14:paraId="2580A649" w14:textId="77777777" w:rsidR="002816D2" w:rsidRPr="00414340" w:rsidRDefault="002816D2" w:rsidP="00C91990">
            <w:pPr>
              <w:rPr>
                <w:rFonts w:ascii="Times New Roman" w:hAnsi="Times New Roman"/>
                <w:sz w:val="24"/>
                <w:szCs w:val="24"/>
                <w:lang w:val="fr-FR"/>
              </w:rPr>
            </w:pPr>
            <w:r w:rsidRPr="00414340">
              <w:rPr>
                <w:rFonts w:ascii="Times New Roman" w:hAnsi="Times New Roman"/>
                <w:sz w:val="24"/>
                <w:szCs w:val="24"/>
                <w:lang w:val="fr-FR"/>
              </w:rPr>
              <w:t>National, régional et communal</w:t>
            </w:r>
          </w:p>
        </w:tc>
        <w:tc>
          <w:tcPr>
            <w:tcW w:w="1722" w:type="dxa"/>
            <w:vAlign w:val="center"/>
          </w:tcPr>
          <w:p w14:paraId="53780B9F" w14:textId="77777777" w:rsidR="002816D2" w:rsidRPr="00414340" w:rsidRDefault="002816D2" w:rsidP="00C91990">
            <w:pPr>
              <w:rPr>
                <w:rFonts w:ascii="Times New Roman" w:hAnsi="Times New Roman"/>
                <w:sz w:val="24"/>
                <w:szCs w:val="24"/>
                <w:lang w:val="fr-FR"/>
              </w:rPr>
            </w:pPr>
            <w:r w:rsidRPr="00414340">
              <w:rPr>
                <w:rFonts w:ascii="Times New Roman" w:hAnsi="Times New Roman"/>
                <w:sz w:val="24"/>
                <w:szCs w:val="24"/>
                <w:lang w:val="fr-FR"/>
              </w:rPr>
              <w:t>MATDC</w:t>
            </w:r>
          </w:p>
        </w:tc>
        <w:tc>
          <w:tcPr>
            <w:tcW w:w="2207" w:type="dxa"/>
            <w:vAlign w:val="center"/>
          </w:tcPr>
          <w:p w14:paraId="3F62A914" w14:textId="77777777" w:rsidR="002816D2" w:rsidRPr="00414340" w:rsidRDefault="002816D2" w:rsidP="00C91990">
            <w:pPr>
              <w:rPr>
                <w:rFonts w:ascii="Times New Roman" w:hAnsi="Times New Roman"/>
                <w:sz w:val="24"/>
                <w:szCs w:val="24"/>
                <w:lang w:val="fr-FR"/>
              </w:rPr>
            </w:pPr>
            <w:r w:rsidRPr="00414340">
              <w:rPr>
                <w:rFonts w:ascii="Times New Roman" w:hAnsi="Times New Roman"/>
                <w:sz w:val="24"/>
                <w:szCs w:val="24"/>
                <w:lang w:val="fr-FR"/>
              </w:rPr>
              <w:t>METPS, MEP/T, CT, etc.</w:t>
            </w:r>
          </w:p>
        </w:tc>
        <w:tc>
          <w:tcPr>
            <w:tcW w:w="1633" w:type="dxa"/>
            <w:vAlign w:val="center"/>
          </w:tcPr>
          <w:p w14:paraId="46FD47B2" w14:textId="77777777" w:rsidR="002816D2" w:rsidRPr="00414340" w:rsidRDefault="002816D2" w:rsidP="00C91990">
            <w:pPr>
              <w:rPr>
                <w:rFonts w:ascii="Times New Roman" w:hAnsi="Times New Roman"/>
                <w:sz w:val="24"/>
                <w:szCs w:val="24"/>
                <w:lang w:val="fr-FR"/>
              </w:rPr>
            </w:pPr>
            <w:r>
              <w:rPr>
                <w:rFonts w:ascii="Times New Roman" w:hAnsi="Times New Roman"/>
                <w:sz w:val="24"/>
                <w:szCs w:val="24"/>
                <w:lang w:val="fr-FR"/>
              </w:rPr>
              <w:t>Exploitation des rapports</w:t>
            </w:r>
          </w:p>
        </w:tc>
        <w:tc>
          <w:tcPr>
            <w:tcW w:w="1599" w:type="dxa"/>
            <w:vAlign w:val="center"/>
          </w:tcPr>
          <w:p w14:paraId="7DB452EC" w14:textId="77777777" w:rsidR="002816D2" w:rsidRPr="00414340" w:rsidRDefault="002816D2" w:rsidP="00C91990">
            <w:pPr>
              <w:rPr>
                <w:rFonts w:ascii="Times New Roman" w:hAnsi="Times New Roman"/>
                <w:sz w:val="24"/>
                <w:szCs w:val="24"/>
                <w:lang w:val="fr-FR"/>
              </w:rPr>
            </w:pPr>
            <w:r w:rsidRPr="00414340">
              <w:rPr>
                <w:rFonts w:ascii="Times New Roman" w:hAnsi="Times New Roman"/>
                <w:sz w:val="24"/>
                <w:szCs w:val="24"/>
                <w:lang w:val="fr-FR"/>
              </w:rPr>
              <w:t>Annuelle</w:t>
            </w:r>
          </w:p>
        </w:tc>
      </w:tr>
      <w:tr w:rsidR="002816D2" w:rsidRPr="00A21BD7" w14:paraId="617EB392" w14:textId="77777777" w:rsidTr="00C91990">
        <w:tc>
          <w:tcPr>
            <w:tcW w:w="2395" w:type="dxa"/>
            <w:vMerge w:val="restart"/>
            <w:vAlign w:val="center"/>
          </w:tcPr>
          <w:p w14:paraId="2C0DA428" w14:textId="77777777" w:rsidR="002816D2" w:rsidRPr="00A21BD7" w:rsidRDefault="002816D2" w:rsidP="00C91990">
            <w:pPr>
              <w:pStyle w:val="Default"/>
              <w:rPr>
                <w:rFonts w:ascii="Times New Roman" w:hAnsi="Times New Roman" w:cs="Times New Roman"/>
                <w:color w:val="auto"/>
                <w:lang w:val="fr-FR"/>
              </w:rPr>
            </w:pPr>
            <w:r w:rsidRPr="00A21BD7">
              <w:rPr>
                <w:rFonts w:ascii="Times New Roman" w:hAnsi="Times New Roman" w:cs="Times New Roman"/>
                <w:color w:val="auto"/>
                <w:lang w:val="fr-FR"/>
              </w:rPr>
              <w:t xml:space="preserve">Programme 2 : Protection et assistance aux migrants et aux populations d'accueil </w:t>
            </w:r>
          </w:p>
        </w:tc>
        <w:tc>
          <w:tcPr>
            <w:tcW w:w="2791" w:type="dxa"/>
            <w:vAlign w:val="center"/>
          </w:tcPr>
          <w:p w14:paraId="225F6ED8" w14:textId="77777777" w:rsidR="002816D2" w:rsidRPr="00EA6E0E" w:rsidRDefault="002816D2" w:rsidP="00C91990">
            <w:pPr>
              <w:pStyle w:val="Default"/>
              <w:rPr>
                <w:rFonts w:ascii="Times New Roman" w:hAnsi="Times New Roman" w:cs="Times New Roman"/>
                <w:color w:val="auto"/>
                <w:highlight w:val="yellow"/>
                <w:lang w:val="fr-FR"/>
              </w:rPr>
            </w:pPr>
            <w:r w:rsidRPr="00EA6E0E">
              <w:rPr>
                <w:rFonts w:ascii="Times New Roman" w:hAnsi="Times New Roman" w:cs="Times New Roman"/>
                <w:color w:val="auto"/>
                <w:lang w:val="fr-FR"/>
              </w:rPr>
              <w:t>Taux de réduction de nombre de plaintes des migrants</w:t>
            </w:r>
          </w:p>
        </w:tc>
        <w:tc>
          <w:tcPr>
            <w:tcW w:w="1645" w:type="dxa"/>
          </w:tcPr>
          <w:p w14:paraId="422C25EA" w14:textId="77777777" w:rsidR="002816D2" w:rsidRPr="00EA6E0E" w:rsidRDefault="002816D2" w:rsidP="00C91990">
            <w:pPr>
              <w:rPr>
                <w:rFonts w:ascii="Times New Roman" w:hAnsi="Times New Roman"/>
                <w:sz w:val="24"/>
                <w:szCs w:val="24"/>
                <w:lang w:val="fr-FR"/>
              </w:rPr>
            </w:pPr>
            <w:r w:rsidRPr="00EA6E0E">
              <w:rPr>
                <w:rFonts w:ascii="Times New Roman" w:hAnsi="Times New Roman"/>
                <w:sz w:val="24"/>
                <w:szCs w:val="24"/>
                <w:lang w:val="fr-FR"/>
              </w:rPr>
              <w:t>National</w:t>
            </w:r>
          </w:p>
          <w:p w14:paraId="32B76CDB" w14:textId="77777777" w:rsidR="002816D2" w:rsidRPr="00EA6E0E" w:rsidRDefault="002816D2" w:rsidP="00C91990">
            <w:pPr>
              <w:rPr>
                <w:rFonts w:ascii="Times New Roman" w:hAnsi="Times New Roman"/>
                <w:sz w:val="24"/>
                <w:szCs w:val="24"/>
                <w:lang w:val="fr-FR"/>
              </w:rPr>
            </w:pPr>
            <w:r w:rsidRPr="00EA6E0E">
              <w:rPr>
                <w:rFonts w:ascii="Times New Roman" w:hAnsi="Times New Roman"/>
                <w:sz w:val="24"/>
                <w:szCs w:val="24"/>
                <w:lang w:val="fr-FR"/>
              </w:rPr>
              <w:t xml:space="preserve">Régional et </w:t>
            </w:r>
          </w:p>
          <w:p w14:paraId="41D7E826" w14:textId="77777777" w:rsidR="002816D2" w:rsidRPr="00EA6E0E" w:rsidRDefault="002816D2" w:rsidP="00C91990">
            <w:pPr>
              <w:rPr>
                <w:rFonts w:ascii="Times New Roman" w:hAnsi="Times New Roman"/>
                <w:sz w:val="24"/>
                <w:szCs w:val="24"/>
                <w:lang w:val="fr-FR"/>
              </w:rPr>
            </w:pPr>
            <w:r w:rsidRPr="00EA6E0E">
              <w:rPr>
                <w:rFonts w:ascii="Times New Roman" w:hAnsi="Times New Roman"/>
                <w:sz w:val="24"/>
                <w:szCs w:val="24"/>
                <w:lang w:val="fr-FR"/>
              </w:rPr>
              <w:t>Communal</w:t>
            </w:r>
          </w:p>
        </w:tc>
        <w:tc>
          <w:tcPr>
            <w:tcW w:w="1722" w:type="dxa"/>
            <w:vAlign w:val="center"/>
          </w:tcPr>
          <w:p w14:paraId="12F1C470" w14:textId="77777777" w:rsidR="002816D2" w:rsidRPr="00EA6E0E" w:rsidRDefault="002816D2" w:rsidP="00C91990">
            <w:pPr>
              <w:rPr>
                <w:rFonts w:ascii="Times New Roman" w:hAnsi="Times New Roman"/>
                <w:sz w:val="24"/>
                <w:szCs w:val="24"/>
                <w:lang w:val="fr-FR"/>
              </w:rPr>
            </w:pPr>
            <w:r w:rsidRPr="00EA6E0E">
              <w:rPr>
                <w:rFonts w:ascii="Times New Roman" w:hAnsi="Times New Roman"/>
                <w:sz w:val="24"/>
                <w:szCs w:val="24"/>
                <w:lang w:val="fr-FR"/>
              </w:rPr>
              <w:t>MJ</w:t>
            </w:r>
          </w:p>
        </w:tc>
        <w:tc>
          <w:tcPr>
            <w:tcW w:w="2207" w:type="dxa"/>
            <w:vAlign w:val="center"/>
          </w:tcPr>
          <w:p w14:paraId="6009ACDD" w14:textId="77777777" w:rsidR="002816D2" w:rsidRPr="00EA6E0E" w:rsidRDefault="002816D2" w:rsidP="00C91990">
            <w:pPr>
              <w:rPr>
                <w:rFonts w:ascii="Times New Roman" w:hAnsi="Times New Roman"/>
                <w:sz w:val="24"/>
                <w:szCs w:val="24"/>
                <w:lang w:val="fr-FR"/>
              </w:rPr>
            </w:pPr>
            <w:r>
              <w:rPr>
                <w:rFonts w:ascii="Times New Roman" w:hAnsi="Times New Roman"/>
                <w:sz w:val="24"/>
                <w:szCs w:val="24"/>
                <w:lang w:val="fr-FR"/>
              </w:rPr>
              <w:t>Juridictions, CNDH, PN, GN.</w:t>
            </w:r>
          </w:p>
        </w:tc>
        <w:tc>
          <w:tcPr>
            <w:tcW w:w="1633" w:type="dxa"/>
            <w:vAlign w:val="center"/>
          </w:tcPr>
          <w:p w14:paraId="6E39929E" w14:textId="77777777" w:rsidR="002816D2" w:rsidRPr="00EA6E0E" w:rsidRDefault="002816D2" w:rsidP="00C91990">
            <w:pPr>
              <w:rPr>
                <w:rFonts w:ascii="Times New Roman" w:hAnsi="Times New Roman"/>
                <w:sz w:val="24"/>
                <w:szCs w:val="24"/>
                <w:lang w:val="fr-FR"/>
              </w:rPr>
            </w:pPr>
            <w:r w:rsidRPr="00EA6E0E">
              <w:rPr>
                <w:rFonts w:ascii="Times New Roman" w:hAnsi="Times New Roman"/>
                <w:sz w:val="24"/>
                <w:szCs w:val="24"/>
                <w:lang w:val="fr-FR"/>
              </w:rPr>
              <w:t>.Exploitation PV et rapports</w:t>
            </w:r>
          </w:p>
        </w:tc>
        <w:tc>
          <w:tcPr>
            <w:tcW w:w="1599" w:type="dxa"/>
            <w:vAlign w:val="center"/>
          </w:tcPr>
          <w:p w14:paraId="31BAACAA" w14:textId="77777777" w:rsidR="002816D2" w:rsidRPr="00EA6E0E" w:rsidRDefault="002816D2" w:rsidP="00C91990">
            <w:pPr>
              <w:rPr>
                <w:rFonts w:ascii="Times New Roman" w:hAnsi="Times New Roman"/>
                <w:sz w:val="24"/>
                <w:szCs w:val="24"/>
                <w:lang w:val="fr-FR"/>
              </w:rPr>
            </w:pPr>
            <w:r w:rsidRPr="00EA6E0E">
              <w:rPr>
                <w:rFonts w:ascii="Times New Roman" w:hAnsi="Times New Roman"/>
                <w:sz w:val="24"/>
                <w:szCs w:val="24"/>
                <w:lang w:val="fr-FR"/>
              </w:rPr>
              <w:t>Annuelle</w:t>
            </w:r>
          </w:p>
        </w:tc>
      </w:tr>
      <w:tr w:rsidR="002816D2" w:rsidRPr="00A21BD7" w14:paraId="59709321" w14:textId="77777777" w:rsidTr="00C91990">
        <w:tc>
          <w:tcPr>
            <w:tcW w:w="2395" w:type="dxa"/>
            <w:vMerge/>
            <w:vAlign w:val="center"/>
          </w:tcPr>
          <w:p w14:paraId="54BBE29F" w14:textId="77777777" w:rsidR="002816D2" w:rsidRPr="00A21BD7" w:rsidRDefault="002816D2" w:rsidP="00C91990">
            <w:pPr>
              <w:pStyle w:val="Default"/>
              <w:rPr>
                <w:rFonts w:ascii="Times New Roman" w:hAnsi="Times New Roman" w:cs="Times New Roman"/>
                <w:color w:val="auto"/>
                <w:lang w:val="fr-FR"/>
              </w:rPr>
            </w:pPr>
          </w:p>
        </w:tc>
        <w:tc>
          <w:tcPr>
            <w:tcW w:w="2791" w:type="dxa"/>
            <w:vAlign w:val="center"/>
          </w:tcPr>
          <w:p w14:paraId="46F1CDE5" w14:textId="77777777" w:rsidR="002816D2" w:rsidRPr="00A21BD7" w:rsidRDefault="002816D2" w:rsidP="00C91990">
            <w:pPr>
              <w:pStyle w:val="Default"/>
              <w:rPr>
                <w:rFonts w:ascii="Times New Roman" w:hAnsi="Times New Roman" w:cs="Times New Roman"/>
                <w:color w:val="auto"/>
                <w:lang w:val="fr-FR"/>
              </w:rPr>
            </w:pPr>
            <w:r w:rsidRPr="00A21BD7">
              <w:rPr>
                <w:rFonts w:ascii="Times New Roman" w:hAnsi="Times New Roman" w:cs="Times New Roman"/>
                <w:color w:val="auto"/>
                <w:lang w:val="fr-FR"/>
              </w:rPr>
              <w:t xml:space="preserve">Degré </w:t>
            </w:r>
            <w:r>
              <w:rPr>
                <w:rFonts w:ascii="Times New Roman" w:hAnsi="Times New Roman" w:cs="Times New Roman"/>
                <w:color w:val="auto"/>
                <w:lang w:val="fr-FR"/>
              </w:rPr>
              <w:t xml:space="preserve">de satisfaction des migrants </w:t>
            </w:r>
            <w:r w:rsidRPr="00A21BD7">
              <w:rPr>
                <w:rFonts w:ascii="Times New Roman" w:hAnsi="Times New Roman" w:cs="Times New Roman"/>
                <w:color w:val="auto"/>
                <w:lang w:val="fr-FR"/>
              </w:rPr>
              <w:t>par rapport à la délivrance des services sociaux de base</w:t>
            </w:r>
          </w:p>
        </w:tc>
        <w:tc>
          <w:tcPr>
            <w:tcW w:w="1645" w:type="dxa"/>
          </w:tcPr>
          <w:p w14:paraId="4574A5C1" w14:textId="77777777" w:rsidR="002816D2" w:rsidRPr="00A95C87" w:rsidRDefault="002816D2" w:rsidP="00C91990">
            <w:pPr>
              <w:rPr>
                <w:rFonts w:ascii="Times New Roman" w:hAnsi="Times New Roman"/>
                <w:sz w:val="24"/>
                <w:szCs w:val="24"/>
                <w:lang w:val="fr-FR"/>
              </w:rPr>
            </w:pPr>
            <w:r w:rsidRPr="00A95C87">
              <w:rPr>
                <w:rFonts w:ascii="Times New Roman" w:hAnsi="Times New Roman"/>
                <w:sz w:val="24"/>
                <w:szCs w:val="24"/>
                <w:lang w:val="fr-FR"/>
              </w:rPr>
              <w:t>Régional et communal par sexe</w:t>
            </w:r>
          </w:p>
        </w:tc>
        <w:tc>
          <w:tcPr>
            <w:tcW w:w="1722" w:type="dxa"/>
            <w:vAlign w:val="center"/>
          </w:tcPr>
          <w:p w14:paraId="2707B59B" w14:textId="77777777" w:rsidR="002816D2" w:rsidRPr="00A95C87" w:rsidRDefault="002816D2" w:rsidP="00C91990">
            <w:pPr>
              <w:rPr>
                <w:rFonts w:ascii="Times New Roman" w:hAnsi="Times New Roman"/>
                <w:sz w:val="24"/>
                <w:szCs w:val="24"/>
                <w:lang w:val="fr-FR"/>
              </w:rPr>
            </w:pPr>
            <w:r w:rsidRPr="00A95C87">
              <w:rPr>
                <w:rFonts w:ascii="Times New Roman" w:hAnsi="Times New Roman"/>
                <w:sz w:val="24"/>
                <w:szCs w:val="24"/>
                <w:lang w:val="fr-FR"/>
              </w:rPr>
              <w:t>MJ</w:t>
            </w:r>
          </w:p>
        </w:tc>
        <w:tc>
          <w:tcPr>
            <w:tcW w:w="2207" w:type="dxa"/>
            <w:vAlign w:val="center"/>
          </w:tcPr>
          <w:p w14:paraId="6DCEC2A3" w14:textId="77777777" w:rsidR="002816D2" w:rsidRPr="00A95C87" w:rsidRDefault="002816D2" w:rsidP="00C91990">
            <w:pPr>
              <w:rPr>
                <w:rFonts w:ascii="Times New Roman" w:hAnsi="Times New Roman"/>
                <w:sz w:val="24"/>
                <w:szCs w:val="24"/>
                <w:lang w:val="fr-FR"/>
              </w:rPr>
            </w:pPr>
            <w:r w:rsidRPr="00A95C87">
              <w:rPr>
                <w:rFonts w:ascii="Times New Roman" w:hAnsi="Times New Roman"/>
                <w:sz w:val="24"/>
                <w:szCs w:val="24"/>
                <w:lang w:val="fr-FR"/>
              </w:rPr>
              <w:t>INS, centres de recherche, CC et CR.</w:t>
            </w:r>
          </w:p>
        </w:tc>
        <w:tc>
          <w:tcPr>
            <w:tcW w:w="1633" w:type="dxa"/>
            <w:vAlign w:val="center"/>
          </w:tcPr>
          <w:p w14:paraId="300DE46C" w14:textId="77777777" w:rsidR="002816D2" w:rsidRPr="00A95C87" w:rsidRDefault="002816D2" w:rsidP="00C91990">
            <w:pPr>
              <w:rPr>
                <w:rFonts w:ascii="Times New Roman" w:hAnsi="Times New Roman"/>
                <w:sz w:val="24"/>
                <w:szCs w:val="24"/>
                <w:lang w:val="fr-FR"/>
              </w:rPr>
            </w:pPr>
            <w:r w:rsidRPr="00A95C87">
              <w:rPr>
                <w:rFonts w:ascii="Times New Roman" w:hAnsi="Times New Roman"/>
                <w:sz w:val="24"/>
                <w:szCs w:val="24"/>
                <w:lang w:val="fr-FR"/>
              </w:rPr>
              <w:t>Enquête</w:t>
            </w:r>
          </w:p>
        </w:tc>
        <w:tc>
          <w:tcPr>
            <w:tcW w:w="1599" w:type="dxa"/>
            <w:vAlign w:val="center"/>
          </w:tcPr>
          <w:p w14:paraId="2000CACB" w14:textId="77777777" w:rsidR="002816D2" w:rsidRPr="002154E2" w:rsidRDefault="002816D2" w:rsidP="00C91990">
            <w:pPr>
              <w:rPr>
                <w:rFonts w:ascii="Times New Roman" w:hAnsi="Times New Roman"/>
                <w:color w:val="FF0000"/>
                <w:sz w:val="24"/>
                <w:szCs w:val="24"/>
                <w:lang w:val="fr-FR"/>
              </w:rPr>
            </w:pPr>
            <w:r w:rsidRPr="00A21BD7">
              <w:rPr>
                <w:rFonts w:ascii="Times New Roman" w:hAnsi="Times New Roman"/>
                <w:sz w:val="24"/>
                <w:szCs w:val="24"/>
                <w:lang w:val="fr-FR"/>
              </w:rPr>
              <w:t>Annuelle</w:t>
            </w:r>
          </w:p>
        </w:tc>
      </w:tr>
      <w:tr w:rsidR="002816D2" w:rsidRPr="00A21BD7" w14:paraId="4A2E2B21" w14:textId="77777777" w:rsidTr="00C91990">
        <w:tc>
          <w:tcPr>
            <w:tcW w:w="2395" w:type="dxa"/>
            <w:vMerge/>
            <w:vAlign w:val="center"/>
          </w:tcPr>
          <w:p w14:paraId="4EC93A78" w14:textId="77777777" w:rsidR="002816D2" w:rsidRPr="00A21BD7" w:rsidRDefault="002816D2" w:rsidP="00C91990">
            <w:pPr>
              <w:pStyle w:val="Default"/>
              <w:rPr>
                <w:rFonts w:ascii="Times New Roman" w:hAnsi="Times New Roman" w:cs="Times New Roman"/>
                <w:color w:val="auto"/>
                <w:lang w:val="fr-FR"/>
              </w:rPr>
            </w:pPr>
          </w:p>
        </w:tc>
        <w:tc>
          <w:tcPr>
            <w:tcW w:w="2791" w:type="dxa"/>
            <w:vAlign w:val="center"/>
          </w:tcPr>
          <w:p w14:paraId="18D4F380" w14:textId="77777777" w:rsidR="002816D2" w:rsidRPr="00A21BD7" w:rsidRDefault="002816D2" w:rsidP="00C91990">
            <w:pPr>
              <w:pStyle w:val="Default"/>
              <w:rPr>
                <w:rFonts w:ascii="Times New Roman" w:hAnsi="Times New Roman" w:cs="Times New Roman"/>
                <w:color w:val="auto"/>
                <w:lang w:val="fr-FR"/>
              </w:rPr>
            </w:pPr>
            <w:r w:rsidRPr="00A21BD7">
              <w:rPr>
                <w:rFonts w:ascii="Times New Roman" w:hAnsi="Times New Roman" w:cs="Times New Roman"/>
                <w:color w:val="auto"/>
                <w:lang w:val="fr-FR"/>
              </w:rPr>
              <w:t>Degré de satisfaction des communautés hôtes par rapport à la délivrance des services sociaux de base</w:t>
            </w:r>
          </w:p>
        </w:tc>
        <w:tc>
          <w:tcPr>
            <w:tcW w:w="1645" w:type="dxa"/>
          </w:tcPr>
          <w:p w14:paraId="3C8E2A2D" w14:textId="77777777" w:rsidR="002816D2" w:rsidRPr="00A95C87" w:rsidRDefault="002816D2" w:rsidP="00C91990">
            <w:pPr>
              <w:rPr>
                <w:rFonts w:ascii="Times New Roman" w:hAnsi="Times New Roman"/>
                <w:sz w:val="24"/>
                <w:szCs w:val="24"/>
                <w:lang w:val="fr-FR"/>
              </w:rPr>
            </w:pPr>
          </w:p>
          <w:p w14:paraId="34F4CE6D" w14:textId="77777777" w:rsidR="002816D2" w:rsidRPr="00A95C87" w:rsidRDefault="002816D2" w:rsidP="00C91990">
            <w:pPr>
              <w:rPr>
                <w:rFonts w:ascii="Times New Roman" w:hAnsi="Times New Roman"/>
                <w:sz w:val="24"/>
                <w:szCs w:val="24"/>
                <w:lang w:val="fr-FR"/>
              </w:rPr>
            </w:pPr>
            <w:r w:rsidRPr="00A95C87">
              <w:rPr>
                <w:rFonts w:ascii="Times New Roman" w:hAnsi="Times New Roman"/>
                <w:sz w:val="24"/>
                <w:szCs w:val="24"/>
                <w:lang w:val="fr-FR"/>
              </w:rPr>
              <w:t>National, régional</w:t>
            </w:r>
            <w:r>
              <w:rPr>
                <w:rFonts w:ascii="Times New Roman" w:hAnsi="Times New Roman"/>
                <w:sz w:val="24"/>
                <w:szCs w:val="24"/>
                <w:lang w:val="fr-FR"/>
              </w:rPr>
              <w:t xml:space="preserve"> par sexe</w:t>
            </w:r>
          </w:p>
        </w:tc>
        <w:tc>
          <w:tcPr>
            <w:tcW w:w="1722" w:type="dxa"/>
            <w:vAlign w:val="center"/>
          </w:tcPr>
          <w:p w14:paraId="2E9FE96A" w14:textId="77777777" w:rsidR="002816D2" w:rsidRPr="00A95C87" w:rsidRDefault="002816D2" w:rsidP="00C91990">
            <w:pPr>
              <w:rPr>
                <w:rFonts w:ascii="Times New Roman" w:hAnsi="Times New Roman"/>
                <w:sz w:val="24"/>
                <w:szCs w:val="24"/>
                <w:lang w:val="fr-FR"/>
              </w:rPr>
            </w:pPr>
            <w:r w:rsidRPr="00A95C87">
              <w:rPr>
                <w:rFonts w:ascii="Times New Roman" w:hAnsi="Times New Roman"/>
                <w:sz w:val="24"/>
                <w:szCs w:val="24"/>
                <w:lang w:val="fr-FR"/>
              </w:rPr>
              <w:t>MJ</w:t>
            </w:r>
          </w:p>
        </w:tc>
        <w:tc>
          <w:tcPr>
            <w:tcW w:w="2207" w:type="dxa"/>
            <w:vAlign w:val="center"/>
          </w:tcPr>
          <w:p w14:paraId="47CA5BBA" w14:textId="77777777" w:rsidR="002816D2" w:rsidRPr="00A95C87" w:rsidRDefault="002816D2" w:rsidP="00C91990">
            <w:pPr>
              <w:rPr>
                <w:rFonts w:ascii="Times New Roman" w:hAnsi="Times New Roman"/>
                <w:sz w:val="24"/>
                <w:szCs w:val="24"/>
                <w:lang w:val="fr-FR"/>
              </w:rPr>
            </w:pPr>
            <w:r w:rsidRPr="00A95C87">
              <w:rPr>
                <w:rFonts w:ascii="Times New Roman" w:hAnsi="Times New Roman"/>
                <w:sz w:val="24"/>
                <w:szCs w:val="24"/>
                <w:lang w:val="fr-FR"/>
              </w:rPr>
              <w:t>INS, centres de recherche, etc.</w:t>
            </w:r>
          </w:p>
        </w:tc>
        <w:tc>
          <w:tcPr>
            <w:tcW w:w="1633" w:type="dxa"/>
            <w:vAlign w:val="center"/>
          </w:tcPr>
          <w:p w14:paraId="392DCEB4" w14:textId="77777777" w:rsidR="002816D2" w:rsidRPr="00A95C87" w:rsidRDefault="002816D2" w:rsidP="00C91990">
            <w:pPr>
              <w:rPr>
                <w:rFonts w:ascii="Times New Roman" w:hAnsi="Times New Roman"/>
                <w:sz w:val="24"/>
                <w:szCs w:val="24"/>
                <w:lang w:val="fr-FR"/>
              </w:rPr>
            </w:pPr>
            <w:r w:rsidRPr="00A95C87">
              <w:rPr>
                <w:rFonts w:ascii="Times New Roman" w:hAnsi="Times New Roman"/>
                <w:sz w:val="24"/>
                <w:szCs w:val="24"/>
                <w:lang w:val="fr-FR"/>
              </w:rPr>
              <w:t>Enquête</w:t>
            </w:r>
          </w:p>
        </w:tc>
        <w:tc>
          <w:tcPr>
            <w:tcW w:w="1599" w:type="dxa"/>
            <w:vAlign w:val="center"/>
          </w:tcPr>
          <w:p w14:paraId="2D5FAAF4"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Annuelle</w:t>
            </w:r>
          </w:p>
        </w:tc>
      </w:tr>
      <w:tr w:rsidR="002816D2" w:rsidRPr="00A21BD7" w14:paraId="24BC0C57" w14:textId="77777777" w:rsidTr="00C91990">
        <w:trPr>
          <w:trHeight w:val="795"/>
        </w:trPr>
        <w:tc>
          <w:tcPr>
            <w:tcW w:w="2395" w:type="dxa"/>
            <w:vMerge w:val="restart"/>
            <w:vAlign w:val="center"/>
          </w:tcPr>
          <w:p w14:paraId="68397EAE" w14:textId="77777777" w:rsidR="002816D2" w:rsidRPr="00E75F39" w:rsidRDefault="002816D2" w:rsidP="00C91990">
            <w:pPr>
              <w:pStyle w:val="Default"/>
              <w:rPr>
                <w:rFonts w:ascii="Times New Roman" w:hAnsi="Times New Roman" w:cs="Times New Roman"/>
                <w:color w:val="auto"/>
                <w:lang w:val="fr-FR"/>
              </w:rPr>
            </w:pPr>
            <w:r w:rsidRPr="00E75F39">
              <w:rPr>
                <w:rFonts w:ascii="Times New Roman" w:hAnsi="Times New Roman" w:cs="Times New Roman"/>
                <w:color w:val="auto"/>
                <w:lang w:val="fr-FR"/>
              </w:rPr>
              <w:t xml:space="preserve">Programme 3 : Gestion des flux migratoires </w:t>
            </w:r>
          </w:p>
        </w:tc>
        <w:tc>
          <w:tcPr>
            <w:tcW w:w="2791" w:type="dxa"/>
            <w:vAlign w:val="center"/>
          </w:tcPr>
          <w:p w14:paraId="00BDD66C" w14:textId="77777777" w:rsidR="002816D2" w:rsidRPr="00E75F39" w:rsidRDefault="002816D2" w:rsidP="00C91990">
            <w:pPr>
              <w:pStyle w:val="Default"/>
              <w:rPr>
                <w:rFonts w:ascii="Times New Roman" w:hAnsi="Times New Roman" w:cs="Times New Roman"/>
                <w:color w:val="auto"/>
                <w:lang w:val="fr-FR"/>
              </w:rPr>
            </w:pPr>
            <w:r w:rsidRPr="00E75F39">
              <w:rPr>
                <w:rFonts w:ascii="Times New Roman" w:hAnsi="Times New Roman" w:cs="Times New Roman"/>
                <w:color w:val="auto"/>
                <w:lang w:val="fr-FR"/>
              </w:rPr>
              <w:t xml:space="preserve">Nombre d’entrées des migrants </w:t>
            </w:r>
          </w:p>
          <w:p w14:paraId="0DD78E5B" w14:textId="77777777" w:rsidR="002816D2" w:rsidRPr="00E75F39" w:rsidRDefault="002816D2" w:rsidP="00C91990">
            <w:pPr>
              <w:pStyle w:val="Default"/>
              <w:rPr>
                <w:rFonts w:ascii="Times New Roman" w:hAnsi="Times New Roman" w:cs="Times New Roman"/>
                <w:color w:val="auto"/>
                <w:lang w:val="fr-FR"/>
              </w:rPr>
            </w:pPr>
          </w:p>
        </w:tc>
        <w:tc>
          <w:tcPr>
            <w:tcW w:w="1645" w:type="dxa"/>
          </w:tcPr>
          <w:p w14:paraId="217CF77A"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National et régional</w:t>
            </w:r>
          </w:p>
        </w:tc>
        <w:tc>
          <w:tcPr>
            <w:tcW w:w="1722" w:type="dxa"/>
            <w:vAlign w:val="center"/>
          </w:tcPr>
          <w:p w14:paraId="522ECE0F"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MID</w:t>
            </w:r>
          </w:p>
        </w:tc>
        <w:tc>
          <w:tcPr>
            <w:tcW w:w="2207" w:type="dxa"/>
            <w:vAlign w:val="center"/>
          </w:tcPr>
          <w:p w14:paraId="68A409A0"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DST/DPAF</w:t>
            </w:r>
          </w:p>
        </w:tc>
        <w:tc>
          <w:tcPr>
            <w:tcW w:w="1633" w:type="dxa"/>
            <w:vAlign w:val="center"/>
          </w:tcPr>
          <w:p w14:paraId="78121E22"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Exploitation rapports</w:t>
            </w:r>
          </w:p>
        </w:tc>
        <w:tc>
          <w:tcPr>
            <w:tcW w:w="1599" w:type="dxa"/>
            <w:vAlign w:val="center"/>
          </w:tcPr>
          <w:p w14:paraId="6A1AE47A"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Semestrielle</w:t>
            </w:r>
          </w:p>
        </w:tc>
      </w:tr>
      <w:tr w:rsidR="002816D2" w:rsidRPr="00A21BD7" w14:paraId="01B54B6C" w14:textId="77777777" w:rsidTr="00C91990">
        <w:tc>
          <w:tcPr>
            <w:tcW w:w="2395" w:type="dxa"/>
            <w:vMerge/>
            <w:vAlign w:val="center"/>
          </w:tcPr>
          <w:p w14:paraId="5D322E49" w14:textId="77777777" w:rsidR="002816D2" w:rsidRPr="00E75F39" w:rsidRDefault="002816D2" w:rsidP="00C91990">
            <w:pPr>
              <w:pStyle w:val="Default"/>
              <w:rPr>
                <w:rFonts w:ascii="Times New Roman" w:hAnsi="Times New Roman" w:cs="Times New Roman"/>
                <w:color w:val="auto"/>
                <w:lang w:val="fr-FR"/>
              </w:rPr>
            </w:pPr>
          </w:p>
        </w:tc>
        <w:tc>
          <w:tcPr>
            <w:tcW w:w="2791" w:type="dxa"/>
            <w:vAlign w:val="center"/>
          </w:tcPr>
          <w:p w14:paraId="692687B3" w14:textId="77777777" w:rsidR="002816D2" w:rsidRPr="00E75F39" w:rsidRDefault="002816D2" w:rsidP="00C91990">
            <w:pPr>
              <w:pStyle w:val="Default"/>
              <w:rPr>
                <w:rFonts w:ascii="Times New Roman" w:hAnsi="Times New Roman" w:cs="Times New Roman"/>
                <w:color w:val="auto"/>
                <w:lang w:val="fr-FR"/>
              </w:rPr>
            </w:pPr>
            <w:r w:rsidRPr="00E75F39">
              <w:rPr>
                <w:rFonts w:ascii="Times New Roman" w:hAnsi="Times New Roman" w:cs="Times New Roman"/>
                <w:color w:val="auto"/>
                <w:lang w:val="fr-FR"/>
              </w:rPr>
              <w:t>Nombre de sorties des migrants</w:t>
            </w:r>
          </w:p>
          <w:p w14:paraId="0630CE6C" w14:textId="77777777" w:rsidR="002816D2" w:rsidRPr="00E75F39" w:rsidRDefault="002816D2" w:rsidP="00C91990">
            <w:pPr>
              <w:pStyle w:val="Default"/>
              <w:rPr>
                <w:rFonts w:ascii="Times New Roman" w:hAnsi="Times New Roman" w:cs="Times New Roman"/>
                <w:color w:val="auto"/>
                <w:lang w:val="fr-FR"/>
              </w:rPr>
            </w:pPr>
          </w:p>
        </w:tc>
        <w:tc>
          <w:tcPr>
            <w:tcW w:w="1645" w:type="dxa"/>
          </w:tcPr>
          <w:p w14:paraId="196BCA65"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National et régional</w:t>
            </w:r>
          </w:p>
        </w:tc>
        <w:tc>
          <w:tcPr>
            <w:tcW w:w="1722" w:type="dxa"/>
          </w:tcPr>
          <w:p w14:paraId="57405144"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MID</w:t>
            </w:r>
          </w:p>
        </w:tc>
        <w:tc>
          <w:tcPr>
            <w:tcW w:w="2207" w:type="dxa"/>
            <w:vAlign w:val="center"/>
          </w:tcPr>
          <w:p w14:paraId="597A8FF8"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DST/DPAF</w:t>
            </w:r>
          </w:p>
        </w:tc>
        <w:tc>
          <w:tcPr>
            <w:tcW w:w="1633" w:type="dxa"/>
            <w:vAlign w:val="center"/>
          </w:tcPr>
          <w:p w14:paraId="4DF1F702"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Exploitation rapports</w:t>
            </w:r>
          </w:p>
        </w:tc>
        <w:tc>
          <w:tcPr>
            <w:tcW w:w="1599" w:type="dxa"/>
          </w:tcPr>
          <w:p w14:paraId="569DE05E"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Semestrielle</w:t>
            </w:r>
          </w:p>
        </w:tc>
      </w:tr>
      <w:tr w:rsidR="002816D2" w:rsidRPr="00A21BD7" w14:paraId="7304054B" w14:textId="77777777" w:rsidTr="00C91990">
        <w:tc>
          <w:tcPr>
            <w:tcW w:w="2395" w:type="dxa"/>
            <w:vMerge/>
            <w:vAlign w:val="center"/>
          </w:tcPr>
          <w:p w14:paraId="231B1679" w14:textId="77777777" w:rsidR="002816D2" w:rsidRPr="00E75F39" w:rsidRDefault="002816D2" w:rsidP="00C91990">
            <w:pPr>
              <w:pStyle w:val="Default"/>
              <w:rPr>
                <w:rFonts w:ascii="Times New Roman" w:hAnsi="Times New Roman" w:cs="Times New Roman"/>
                <w:color w:val="auto"/>
                <w:lang w:val="fr-FR"/>
              </w:rPr>
            </w:pPr>
          </w:p>
        </w:tc>
        <w:tc>
          <w:tcPr>
            <w:tcW w:w="2791" w:type="dxa"/>
            <w:vAlign w:val="center"/>
          </w:tcPr>
          <w:p w14:paraId="6139E830" w14:textId="77777777" w:rsidR="002816D2" w:rsidRPr="00E75F39" w:rsidRDefault="002816D2" w:rsidP="00C91990">
            <w:pPr>
              <w:pStyle w:val="Default"/>
              <w:rPr>
                <w:rFonts w:ascii="Times New Roman" w:hAnsi="Times New Roman" w:cs="Times New Roman"/>
                <w:color w:val="auto"/>
                <w:highlight w:val="yellow"/>
                <w:lang w:val="fr-FR"/>
              </w:rPr>
            </w:pPr>
            <w:r w:rsidRPr="00E75F39">
              <w:rPr>
                <w:rFonts w:ascii="Times New Roman" w:hAnsi="Times New Roman" w:cs="Times New Roman"/>
                <w:color w:val="auto"/>
                <w:lang w:val="fr-FR"/>
              </w:rPr>
              <w:t>Flux migratoire inter régional</w:t>
            </w:r>
          </w:p>
        </w:tc>
        <w:tc>
          <w:tcPr>
            <w:tcW w:w="1645" w:type="dxa"/>
          </w:tcPr>
          <w:p w14:paraId="058D6E2E"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Régional</w:t>
            </w:r>
          </w:p>
        </w:tc>
        <w:tc>
          <w:tcPr>
            <w:tcW w:w="1722" w:type="dxa"/>
          </w:tcPr>
          <w:p w14:paraId="1DC88E0A"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MID</w:t>
            </w:r>
          </w:p>
        </w:tc>
        <w:tc>
          <w:tcPr>
            <w:tcW w:w="2207" w:type="dxa"/>
            <w:vAlign w:val="center"/>
          </w:tcPr>
          <w:p w14:paraId="31FDD95F"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CT</w:t>
            </w:r>
          </w:p>
        </w:tc>
        <w:tc>
          <w:tcPr>
            <w:tcW w:w="1633" w:type="dxa"/>
            <w:vAlign w:val="center"/>
          </w:tcPr>
          <w:p w14:paraId="7288CCC7"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Exploitation rapports</w:t>
            </w:r>
          </w:p>
        </w:tc>
        <w:tc>
          <w:tcPr>
            <w:tcW w:w="1599" w:type="dxa"/>
          </w:tcPr>
          <w:p w14:paraId="0524E223"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Semestrielle</w:t>
            </w:r>
          </w:p>
        </w:tc>
      </w:tr>
      <w:tr w:rsidR="002816D2" w:rsidRPr="00A21BD7" w14:paraId="5715F50E" w14:textId="77777777" w:rsidTr="00C91990">
        <w:tc>
          <w:tcPr>
            <w:tcW w:w="2395" w:type="dxa"/>
            <w:vMerge/>
            <w:vAlign w:val="center"/>
          </w:tcPr>
          <w:p w14:paraId="7C4C115E" w14:textId="77777777" w:rsidR="002816D2" w:rsidRPr="00E75F39" w:rsidRDefault="002816D2" w:rsidP="00C91990">
            <w:pPr>
              <w:pStyle w:val="Default"/>
              <w:rPr>
                <w:rFonts w:ascii="Times New Roman" w:hAnsi="Times New Roman" w:cs="Times New Roman"/>
                <w:color w:val="auto"/>
                <w:lang w:val="fr-FR"/>
              </w:rPr>
            </w:pPr>
          </w:p>
        </w:tc>
        <w:tc>
          <w:tcPr>
            <w:tcW w:w="2791" w:type="dxa"/>
            <w:vAlign w:val="center"/>
          </w:tcPr>
          <w:p w14:paraId="0D433E8F" w14:textId="77777777" w:rsidR="002816D2" w:rsidRPr="00E75F39" w:rsidRDefault="002816D2" w:rsidP="00C91990">
            <w:pPr>
              <w:pStyle w:val="Default"/>
              <w:rPr>
                <w:rFonts w:ascii="Times New Roman" w:hAnsi="Times New Roman" w:cs="Times New Roman"/>
                <w:color w:val="auto"/>
                <w:highlight w:val="yellow"/>
                <w:lang w:val="fr-FR"/>
              </w:rPr>
            </w:pPr>
            <w:r w:rsidRPr="00E75F39">
              <w:rPr>
                <w:rFonts w:ascii="Times New Roman" w:hAnsi="Times New Roman" w:cs="Times New Roman"/>
                <w:color w:val="auto"/>
                <w:lang w:val="fr-FR"/>
              </w:rPr>
              <w:t>Flux migratoire intra régional</w:t>
            </w:r>
          </w:p>
        </w:tc>
        <w:tc>
          <w:tcPr>
            <w:tcW w:w="1645" w:type="dxa"/>
          </w:tcPr>
          <w:p w14:paraId="67C3ADB8"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Régional et Communal</w:t>
            </w:r>
          </w:p>
        </w:tc>
        <w:tc>
          <w:tcPr>
            <w:tcW w:w="1722" w:type="dxa"/>
          </w:tcPr>
          <w:p w14:paraId="58EC4768"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MID</w:t>
            </w:r>
          </w:p>
        </w:tc>
        <w:tc>
          <w:tcPr>
            <w:tcW w:w="2207" w:type="dxa"/>
            <w:vAlign w:val="center"/>
          </w:tcPr>
          <w:p w14:paraId="7B7C3945"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CT</w:t>
            </w:r>
          </w:p>
        </w:tc>
        <w:tc>
          <w:tcPr>
            <w:tcW w:w="1633" w:type="dxa"/>
            <w:vAlign w:val="center"/>
          </w:tcPr>
          <w:p w14:paraId="67ADF9C2"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Exploitation rapports</w:t>
            </w:r>
          </w:p>
        </w:tc>
        <w:tc>
          <w:tcPr>
            <w:tcW w:w="1599" w:type="dxa"/>
          </w:tcPr>
          <w:p w14:paraId="185384AF" w14:textId="77777777" w:rsidR="002816D2" w:rsidRPr="00E75F39" w:rsidRDefault="002816D2" w:rsidP="00C91990">
            <w:pPr>
              <w:rPr>
                <w:rFonts w:ascii="Times New Roman" w:hAnsi="Times New Roman"/>
                <w:sz w:val="24"/>
                <w:szCs w:val="24"/>
                <w:lang w:val="fr-FR"/>
              </w:rPr>
            </w:pPr>
            <w:r w:rsidRPr="00E75F39">
              <w:rPr>
                <w:rFonts w:ascii="Times New Roman" w:hAnsi="Times New Roman"/>
                <w:sz w:val="24"/>
                <w:szCs w:val="24"/>
                <w:lang w:val="fr-FR"/>
              </w:rPr>
              <w:t>Semestrielle</w:t>
            </w:r>
          </w:p>
        </w:tc>
      </w:tr>
    </w:tbl>
    <w:p w14:paraId="0066FEDE" w14:textId="77777777" w:rsidR="002816D2" w:rsidRDefault="002816D2" w:rsidP="002816D2">
      <w:pPr>
        <w:jc w:val="both"/>
        <w:rPr>
          <w:rFonts w:cs="Arial"/>
          <w:sz w:val="24"/>
          <w:szCs w:val="24"/>
          <w:lang w:val="fr-FR"/>
        </w:rPr>
      </w:pPr>
    </w:p>
    <w:tbl>
      <w:tblPr>
        <w:tblStyle w:val="Grilledutableau"/>
        <w:tblW w:w="13992" w:type="dxa"/>
        <w:tblLook w:val="04A0" w:firstRow="1" w:lastRow="0" w:firstColumn="1" w:lastColumn="0" w:noHBand="0" w:noVBand="1"/>
      </w:tblPr>
      <w:tblGrid>
        <w:gridCol w:w="2395"/>
        <w:gridCol w:w="2791"/>
        <w:gridCol w:w="1645"/>
        <w:gridCol w:w="1722"/>
        <w:gridCol w:w="2207"/>
        <w:gridCol w:w="1633"/>
        <w:gridCol w:w="1599"/>
      </w:tblGrid>
      <w:tr w:rsidR="002816D2" w:rsidRPr="00A21BD7" w14:paraId="509DF336" w14:textId="77777777" w:rsidTr="00C91990">
        <w:tc>
          <w:tcPr>
            <w:tcW w:w="13992" w:type="dxa"/>
            <w:gridSpan w:val="7"/>
            <w:shd w:val="clear" w:color="auto" w:fill="A8D08D" w:themeFill="accent6" w:themeFillTint="99"/>
            <w:vAlign w:val="center"/>
          </w:tcPr>
          <w:p w14:paraId="0A4C49E4" w14:textId="77777777" w:rsidR="002816D2" w:rsidRDefault="002816D2" w:rsidP="00C91990">
            <w:pPr>
              <w:jc w:val="center"/>
              <w:rPr>
                <w:rFonts w:ascii="Times New Roman" w:hAnsi="Times New Roman"/>
                <w:sz w:val="24"/>
                <w:szCs w:val="24"/>
                <w:lang w:val="fr-FR"/>
              </w:rPr>
            </w:pPr>
            <w:r>
              <w:rPr>
                <w:rFonts w:ascii="Times New Roman" w:hAnsi="Times New Roman"/>
                <w:sz w:val="24"/>
                <w:szCs w:val="24"/>
                <w:lang w:val="fr-FR"/>
              </w:rPr>
              <w:t>Indicateurs d’hypothèses de résultats</w:t>
            </w:r>
          </w:p>
          <w:p w14:paraId="2BBB6EFF" w14:textId="77777777" w:rsidR="002816D2" w:rsidRPr="00A21BD7" w:rsidRDefault="002816D2" w:rsidP="00C91990">
            <w:pPr>
              <w:jc w:val="center"/>
              <w:rPr>
                <w:rFonts w:ascii="Times New Roman" w:hAnsi="Times New Roman"/>
                <w:sz w:val="24"/>
                <w:szCs w:val="24"/>
                <w:lang w:val="fr-FR"/>
              </w:rPr>
            </w:pPr>
          </w:p>
        </w:tc>
      </w:tr>
      <w:tr w:rsidR="002816D2" w:rsidRPr="00A21BD7" w14:paraId="20D70DED" w14:textId="77777777" w:rsidTr="00C91990">
        <w:tc>
          <w:tcPr>
            <w:tcW w:w="2395" w:type="dxa"/>
            <w:shd w:val="clear" w:color="auto" w:fill="BFBFBF" w:themeFill="background1" w:themeFillShade="BF"/>
            <w:vAlign w:val="center"/>
          </w:tcPr>
          <w:p w14:paraId="56882D41" w14:textId="77777777" w:rsidR="002816D2" w:rsidRPr="00A21BD7" w:rsidRDefault="002816D2" w:rsidP="00C91990">
            <w:pPr>
              <w:rPr>
                <w:rFonts w:ascii="Times New Roman" w:hAnsi="Times New Roman"/>
                <w:sz w:val="24"/>
                <w:szCs w:val="24"/>
                <w:lang w:val="fr-FR"/>
              </w:rPr>
            </w:pPr>
            <w:r>
              <w:rPr>
                <w:rFonts w:ascii="Times New Roman" w:hAnsi="Times New Roman"/>
                <w:sz w:val="24"/>
                <w:szCs w:val="24"/>
                <w:lang w:val="fr-FR"/>
              </w:rPr>
              <w:t>H</w:t>
            </w:r>
            <w:r w:rsidRPr="00A21BD7">
              <w:rPr>
                <w:rFonts w:ascii="Times New Roman" w:hAnsi="Times New Roman"/>
                <w:sz w:val="24"/>
                <w:szCs w:val="24"/>
                <w:lang w:val="fr-FR"/>
              </w:rPr>
              <w:t>ypothèse</w:t>
            </w:r>
            <w:r>
              <w:rPr>
                <w:rFonts w:ascii="Times New Roman" w:hAnsi="Times New Roman"/>
                <w:sz w:val="24"/>
                <w:szCs w:val="24"/>
                <w:lang w:val="fr-FR"/>
              </w:rPr>
              <w:t>s</w:t>
            </w:r>
            <w:r w:rsidRPr="00A21BD7">
              <w:rPr>
                <w:rFonts w:ascii="Times New Roman" w:hAnsi="Times New Roman"/>
                <w:sz w:val="24"/>
                <w:szCs w:val="24"/>
                <w:lang w:val="fr-FR"/>
              </w:rPr>
              <w:t xml:space="preserve"> de résultat</w:t>
            </w:r>
          </w:p>
        </w:tc>
        <w:tc>
          <w:tcPr>
            <w:tcW w:w="2791" w:type="dxa"/>
            <w:shd w:val="clear" w:color="auto" w:fill="BFBFBF" w:themeFill="background1" w:themeFillShade="BF"/>
            <w:vAlign w:val="center"/>
          </w:tcPr>
          <w:p w14:paraId="413CF579"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Indicateurs de suivi</w:t>
            </w:r>
          </w:p>
        </w:tc>
        <w:tc>
          <w:tcPr>
            <w:tcW w:w="1645" w:type="dxa"/>
            <w:shd w:val="clear" w:color="auto" w:fill="BFBFBF" w:themeFill="background1" w:themeFillShade="BF"/>
          </w:tcPr>
          <w:p w14:paraId="5AA1FB25" w14:textId="77777777" w:rsidR="002816D2" w:rsidRPr="00A21BD7" w:rsidRDefault="002816D2" w:rsidP="00C91990">
            <w:pPr>
              <w:rPr>
                <w:rFonts w:ascii="Times New Roman" w:hAnsi="Times New Roman"/>
                <w:sz w:val="24"/>
                <w:szCs w:val="24"/>
                <w:lang w:val="fr-FR"/>
              </w:rPr>
            </w:pPr>
            <w:r>
              <w:rPr>
                <w:rFonts w:ascii="Times New Roman" w:hAnsi="Times New Roman"/>
                <w:sz w:val="24"/>
                <w:szCs w:val="24"/>
                <w:lang w:val="fr-FR"/>
              </w:rPr>
              <w:t>Niveaux de désagrégations</w:t>
            </w:r>
          </w:p>
        </w:tc>
        <w:tc>
          <w:tcPr>
            <w:tcW w:w="1722" w:type="dxa"/>
            <w:shd w:val="clear" w:color="auto" w:fill="BFBFBF" w:themeFill="background1" w:themeFillShade="BF"/>
            <w:vAlign w:val="center"/>
          </w:tcPr>
          <w:p w14:paraId="132CB2A1"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Responsables de collecte</w:t>
            </w:r>
          </w:p>
        </w:tc>
        <w:tc>
          <w:tcPr>
            <w:tcW w:w="2207" w:type="dxa"/>
            <w:shd w:val="clear" w:color="auto" w:fill="BFBFBF" w:themeFill="background1" w:themeFillShade="BF"/>
            <w:vAlign w:val="center"/>
          </w:tcPr>
          <w:p w14:paraId="34CD8B74"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Sources de collectes</w:t>
            </w:r>
          </w:p>
        </w:tc>
        <w:tc>
          <w:tcPr>
            <w:tcW w:w="1633" w:type="dxa"/>
            <w:shd w:val="clear" w:color="auto" w:fill="BFBFBF" w:themeFill="background1" w:themeFillShade="BF"/>
            <w:vAlign w:val="center"/>
          </w:tcPr>
          <w:p w14:paraId="4C6BA720"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Méthode de collecte</w:t>
            </w:r>
          </w:p>
        </w:tc>
        <w:tc>
          <w:tcPr>
            <w:tcW w:w="1599" w:type="dxa"/>
            <w:shd w:val="clear" w:color="auto" w:fill="BFBFBF" w:themeFill="background1" w:themeFillShade="BF"/>
            <w:vAlign w:val="center"/>
          </w:tcPr>
          <w:p w14:paraId="58F74320"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Fréquence</w:t>
            </w:r>
          </w:p>
        </w:tc>
      </w:tr>
      <w:tr w:rsidR="002816D2" w:rsidRPr="00E31437" w14:paraId="65FC9FF8" w14:textId="77777777" w:rsidTr="00C91990">
        <w:tc>
          <w:tcPr>
            <w:tcW w:w="2395" w:type="dxa"/>
            <w:vAlign w:val="center"/>
          </w:tcPr>
          <w:p w14:paraId="753DF4C4" w14:textId="77777777" w:rsidR="002816D2" w:rsidRPr="00A21BD7" w:rsidRDefault="002816D2" w:rsidP="00C91990">
            <w:pPr>
              <w:rPr>
                <w:rFonts w:ascii="Times New Roman" w:hAnsi="Times New Roman"/>
                <w:bCs/>
                <w:sz w:val="24"/>
                <w:szCs w:val="24"/>
                <w:lang w:val="fr-FR"/>
              </w:rPr>
            </w:pPr>
          </w:p>
        </w:tc>
        <w:tc>
          <w:tcPr>
            <w:tcW w:w="2791" w:type="dxa"/>
            <w:vAlign w:val="center"/>
          </w:tcPr>
          <w:p w14:paraId="64E401D4" w14:textId="77777777" w:rsidR="002816D2" w:rsidRPr="00A21BD7" w:rsidRDefault="002816D2" w:rsidP="00C91990">
            <w:pPr>
              <w:pStyle w:val="Default"/>
              <w:rPr>
                <w:rFonts w:ascii="Times New Roman" w:hAnsi="Times New Roman" w:cs="Times New Roman"/>
                <w:color w:val="auto"/>
                <w:lang w:val="fr-FR"/>
              </w:rPr>
            </w:pPr>
          </w:p>
        </w:tc>
        <w:tc>
          <w:tcPr>
            <w:tcW w:w="1645" w:type="dxa"/>
          </w:tcPr>
          <w:p w14:paraId="1A272152" w14:textId="77777777" w:rsidR="002816D2" w:rsidRDefault="002816D2" w:rsidP="00C91990">
            <w:pPr>
              <w:rPr>
                <w:rFonts w:ascii="Times New Roman" w:hAnsi="Times New Roman"/>
                <w:color w:val="FF0000"/>
                <w:sz w:val="24"/>
                <w:szCs w:val="24"/>
                <w:lang w:val="fr-FR"/>
              </w:rPr>
            </w:pPr>
          </w:p>
        </w:tc>
        <w:tc>
          <w:tcPr>
            <w:tcW w:w="1722" w:type="dxa"/>
            <w:vAlign w:val="center"/>
          </w:tcPr>
          <w:p w14:paraId="6A361191" w14:textId="77777777" w:rsidR="002816D2" w:rsidRPr="00083B33" w:rsidRDefault="002816D2" w:rsidP="00C91990">
            <w:pPr>
              <w:rPr>
                <w:rFonts w:ascii="Times New Roman" w:hAnsi="Times New Roman"/>
                <w:color w:val="FF0000"/>
                <w:sz w:val="24"/>
                <w:szCs w:val="24"/>
                <w:lang w:val="fr-FR"/>
              </w:rPr>
            </w:pPr>
          </w:p>
        </w:tc>
        <w:tc>
          <w:tcPr>
            <w:tcW w:w="2207" w:type="dxa"/>
            <w:vAlign w:val="center"/>
          </w:tcPr>
          <w:p w14:paraId="374CCC28" w14:textId="77777777" w:rsidR="002816D2" w:rsidRPr="00595AA8" w:rsidRDefault="002816D2" w:rsidP="00C91990">
            <w:pPr>
              <w:rPr>
                <w:rFonts w:ascii="Times New Roman" w:hAnsi="Times New Roman"/>
                <w:color w:val="00B0F0"/>
                <w:sz w:val="24"/>
                <w:szCs w:val="24"/>
                <w:lang w:val="fr-FR"/>
              </w:rPr>
            </w:pPr>
          </w:p>
        </w:tc>
        <w:tc>
          <w:tcPr>
            <w:tcW w:w="1633" w:type="dxa"/>
            <w:vAlign w:val="center"/>
          </w:tcPr>
          <w:p w14:paraId="1840E443" w14:textId="77777777" w:rsidR="002816D2" w:rsidRPr="008A00BC" w:rsidRDefault="002816D2" w:rsidP="00C91990">
            <w:pPr>
              <w:rPr>
                <w:rFonts w:ascii="Times New Roman" w:hAnsi="Times New Roman"/>
                <w:color w:val="FF0000"/>
                <w:sz w:val="24"/>
                <w:szCs w:val="24"/>
                <w:lang w:val="fr-FR"/>
              </w:rPr>
            </w:pPr>
          </w:p>
        </w:tc>
        <w:tc>
          <w:tcPr>
            <w:tcW w:w="1599" w:type="dxa"/>
            <w:vAlign w:val="center"/>
          </w:tcPr>
          <w:p w14:paraId="0C81ADFE" w14:textId="77777777" w:rsidR="002816D2" w:rsidRDefault="002816D2" w:rsidP="00C91990">
            <w:pPr>
              <w:rPr>
                <w:rFonts w:ascii="Times New Roman" w:hAnsi="Times New Roman"/>
                <w:color w:val="FF0000"/>
                <w:sz w:val="24"/>
                <w:szCs w:val="24"/>
                <w:lang w:val="fr-FR"/>
              </w:rPr>
            </w:pPr>
          </w:p>
        </w:tc>
      </w:tr>
      <w:tr w:rsidR="002816D2" w:rsidRPr="00E31437" w14:paraId="16F8C57B" w14:textId="77777777" w:rsidTr="00C91990">
        <w:tc>
          <w:tcPr>
            <w:tcW w:w="2395" w:type="dxa"/>
            <w:vMerge w:val="restart"/>
            <w:vAlign w:val="center"/>
          </w:tcPr>
          <w:p w14:paraId="2791DDDD" w14:textId="77777777" w:rsidR="002816D2" w:rsidRPr="00A21BD7" w:rsidRDefault="002816D2" w:rsidP="00C91990">
            <w:pPr>
              <w:rPr>
                <w:rFonts w:ascii="Times New Roman" w:hAnsi="Times New Roman"/>
                <w:bCs/>
                <w:sz w:val="24"/>
                <w:szCs w:val="24"/>
                <w:lang w:val="fr-FR"/>
              </w:rPr>
            </w:pPr>
            <w:r w:rsidRPr="00A21BD7">
              <w:rPr>
                <w:rFonts w:ascii="Times New Roman" w:hAnsi="Times New Roman"/>
                <w:bCs/>
                <w:sz w:val="24"/>
                <w:szCs w:val="24"/>
                <w:lang w:val="fr-FR"/>
              </w:rPr>
              <w:t>Le principe de Bonne Gouvernance</w:t>
            </w:r>
          </w:p>
          <w:p w14:paraId="21F928ED" w14:textId="77777777" w:rsidR="002816D2" w:rsidRPr="00A21BD7" w:rsidRDefault="002816D2" w:rsidP="00C91990">
            <w:pPr>
              <w:pStyle w:val="Default"/>
              <w:ind w:left="360"/>
              <w:rPr>
                <w:rFonts w:ascii="Times New Roman" w:hAnsi="Times New Roman" w:cs="Times New Roman"/>
                <w:color w:val="auto"/>
                <w:lang w:val="fr-FR"/>
              </w:rPr>
            </w:pPr>
          </w:p>
        </w:tc>
        <w:tc>
          <w:tcPr>
            <w:tcW w:w="2791" w:type="dxa"/>
            <w:vAlign w:val="center"/>
          </w:tcPr>
          <w:p w14:paraId="6EA3C411" w14:textId="77777777" w:rsidR="002816D2" w:rsidRPr="00A21BD7" w:rsidRDefault="002816D2" w:rsidP="00C91990">
            <w:pPr>
              <w:pStyle w:val="Default"/>
              <w:rPr>
                <w:rFonts w:ascii="Times New Roman" w:hAnsi="Times New Roman" w:cs="Times New Roman"/>
                <w:color w:val="auto"/>
                <w:lang w:val="fr-FR"/>
              </w:rPr>
            </w:pPr>
          </w:p>
        </w:tc>
        <w:tc>
          <w:tcPr>
            <w:tcW w:w="1645" w:type="dxa"/>
          </w:tcPr>
          <w:p w14:paraId="1BA5B451" w14:textId="77777777" w:rsidR="002816D2" w:rsidRPr="00A21BD7" w:rsidRDefault="002816D2" w:rsidP="00C91990">
            <w:pPr>
              <w:rPr>
                <w:rFonts w:ascii="Times New Roman" w:hAnsi="Times New Roman"/>
                <w:sz w:val="24"/>
                <w:szCs w:val="24"/>
                <w:lang w:val="fr-FR"/>
              </w:rPr>
            </w:pPr>
          </w:p>
        </w:tc>
        <w:tc>
          <w:tcPr>
            <w:tcW w:w="1722" w:type="dxa"/>
            <w:vAlign w:val="center"/>
          </w:tcPr>
          <w:p w14:paraId="3F034FE2" w14:textId="77777777" w:rsidR="002816D2" w:rsidRPr="00A21BD7" w:rsidRDefault="002816D2" w:rsidP="00C91990">
            <w:pPr>
              <w:rPr>
                <w:rFonts w:ascii="Times New Roman" w:hAnsi="Times New Roman"/>
                <w:sz w:val="24"/>
                <w:szCs w:val="24"/>
                <w:lang w:val="fr-FR"/>
              </w:rPr>
            </w:pPr>
          </w:p>
        </w:tc>
        <w:tc>
          <w:tcPr>
            <w:tcW w:w="2207" w:type="dxa"/>
            <w:vAlign w:val="center"/>
          </w:tcPr>
          <w:p w14:paraId="7D1C5D60" w14:textId="77777777" w:rsidR="002816D2" w:rsidRPr="00A21BD7" w:rsidRDefault="002816D2" w:rsidP="00C91990">
            <w:pPr>
              <w:rPr>
                <w:rFonts w:ascii="Times New Roman" w:hAnsi="Times New Roman"/>
                <w:sz w:val="24"/>
                <w:szCs w:val="24"/>
                <w:lang w:val="fr-FR"/>
              </w:rPr>
            </w:pPr>
          </w:p>
        </w:tc>
        <w:tc>
          <w:tcPr>
            <w:tcW w:w="1633" w:type="dxa"/>
            <w:vAlign w:val="center"/>
          </w:tcPr>
          <w:p w14:paraId="443728A1" w14:textId="77777777" w:rsidR="002816D2" w:rsidRPr="00A21BD7" w:rsidRDefault="002816D2" w:rsidP="00C91990">
            <w:pPr>
              <w:rPr>
                <w:rFonts w:ascii="Times New Roman" w:hAnsi="Times New Roman"/>
                <w:sz w:val="24"/>
                <w:szCs w:val="24"/>
                <w:lang w:val="fr-FR"/>
              </w:rPr>
            </w:pPr>
          </w:p>
        </w:tc>
        <w:tc>
          <w:tcPr>
            <w:tcW w:w="1599" w:type="dxa"/>
            <w:vAlign w:val="center"/>
          </w:tcPr>
          <w:p w14:paraId="131E92F7" w14:textId="77777777" w:rsidR="002816D2" w:rsidRPr="00A21BD7" w:rsidRDefault="002816D2" w:rsidP="00C91990">
            <w:pPr>
              <w:rPr>
                <w:rFonts w:ascii="Times New Roman" w:hAnsi="Times New Roman"/>
                <w:sz w:val="24"/>
                <w:szCs w:val="24"/>
                <w:lang w:val="fr-FR"/>
              </w:rPr>
            </w:pPr>
          </w:p>
        </w:tc>
      </w:tr>
      <w:tr w:rsidR="002816D2" w:rsidRPr="00E31437" w14:paraId="1643AAA8" w14:textId="77777777" w:rsidTr="00C91990">
        <w:tc>
          <w:tcPr>
            <w:tcW w:w="2395" w:type="dxa"/>
            <w:vMerge/>
            <w:vAlign w:val="center"/>
          </w:tcPr>
          <w:p w14:paraId="60BCB88D" w14:textId="77777777" w:rsidR="002816D2" w:rsidRPr="00A21BD7" w:rsidRDefault="002816D2" w:rsidP="00C91990">
            <w:pPr>
              <w:rPr>
                <w:rFonts w:ascii="Times New Roman" w:hAnsi="Times New Roman"/>
                <w:bCs/>
                <w:sz w:val="24"/>
                <w:szCs w:val="24"/>
                <w:lang w:val="fr-FR"/>
              </w:rPr>
            </w:pPr>
          </w:p>
        </w:tc>
        <w:tc>
          <w:tcPr>
            <w:tcW w:w="2791" w:type="dxa"/>
            <w:vAlign w:val="center"/>
          </w:tcPr>
          <w:p w14:paraId="4300F441" w14:textId="77777777" w:rsidR="002816D2" w:rsidRPr="001831F8" w:rsidRDefault="002816D2" w:rsidP="00C91990">
            <w:pPr>
              <w:pStyle w:val="Default"/>
              <w:rPr>
                <w:rFonts w:ascii="Times New Roman" w:hAnsi="Times New Roman" w:cs="Times New Roman"/>
                <w:color w:val="auto"/>
                <w:lang w:val="fr-FR"/>
              </w:rPr>
            </w:pPr>
            <w:r w:rsidRPr="001831F8">
              <w:rPr>
                <w:rFonts w:ascii="Times New Roman" w:hAnsi="Times New Roman" w:cs="Times New Roman"/>
                <w:color w:val="auto"/>
                <w:lang w:val="fr-FR"/>
              </w:rPr>
              <w:t>Nombre de DPPD/PAP prenant en compte les programmes de la PNM</w:t>
            </w:r>
          </w:p>
        </w:tc>
        <w:tc>
          <w:tcPr>
            <w:tcW w:w="1645" w:type="dxa"/>
          </w:tcPr>
          <w:p w14:paraId="16A74532" w14:textId="77777777" w:rsidR="002816D2" w:rsidRPr="001831F8" w:rsidRDefault="002816D2" w:rsidP="00C91990">
            <w:pPr>
              <w:rPr>
                <w:rFonts w:ascii="Times New Roman" w:hAnsi="Times New Roman"/>
                <w:sz w:val="24"/>
                <w:szCs w:val="24"/>
                <w:lang w:val="fr-FR"/>
              </w:rPr>
            </w:pPr>
          </w:p>
          <w:p w14:paraId="2A165200"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National</w:t>
            </w:r>
          </w:p>
        </w:tc>
        <w:tc>
          <w:tcPr>
            <w:tcW w:w="1722" w:type="dxa"/>
            <w:vAlign w:val="center"/>
          </w:tcPr>
          <w:p w14:paraId="3554A4BD"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MI (DM)</w:t>
            </w:r>
          </w:p>
        </w:tc>
        <w:tc>
          <w:tcPr>
            <w:tcW w:w="2207" w:type="dxa"/>
            <w:vAlign w:val="center"/>
          </w:tcPr>
          <w:p w14:paraId="0B40BF3B"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 xml:space="preserve">Tout acteur de mise en œuvre ministères sectoriels de mise en œuvre </w:t>
            </w:r>
          </w:p>
        </w:tc>
        <w:tc>
          <w:tcPr>
            <w:tcW w:w="1633" w:type="dxa"/>
            <w:vAlign w:val="center"/>
          </w:tcPr>
          <w:p w14:paraId="4DF4E25F"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RAP</w:t>
            </w:r>
          </w:p>
        </w:tc>
        <w:tc>
          <w:tcPr>
            <w:tcW w:w="1599" w:type="dxa"/>
            <w:vAlign w:val="center"/>
          </w:tcPr>
          <w:p w14:paraId="469D293C"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Annuelle</w:t>
            </w:r>
          </w:p>
        </w:tc>
      </w:tr>
      <w:tr w:rsidR="002816D2" w:rsidRPr="00E31437" w14:paraId="10645F55" w14:textId="77777777" w:rsidTr="00C91990">
        <w:tc>
          <w:tcPr>
            <w:tcW w:w="2395" w:type="dxa"/>
            <w:vMerge/>
            <w:vAlign w:val="center"/>
          </w:tcPr>
          <w:p w14:paraId="3CF6A9ED" w14:textId="77777777" w:rsidR="002816D2" w:rsidRPr="00A21BD7" w:rsidRDefault="002816D2" w:rsidP="00C91990">
            <w:pPr>
              <w:rPr>
                <w:rFonts w:ascii="Times New Roman" w:hAnsi="Times New Roman"/>
                <w:bCs/>
                <w:sz w:val="24"/>
                <w:szCs w:val="24"/>
                <w:lang w:val="fr-FR"/>
              </w:rPr>
            </w:pPr>
          </w:p>
        </w:tc>
        <w:tc>
          <w:tcPr>
            <w:tcW w:w="2791" w:type="dxa"/>
            <w:vAlign w:val="center"/>
          </w:tcPr>
          <w:p w14:paraId="5DE1BA18" w14:textId="77777777" w:rsidR="002816D2" w:rsidRPr="00A21BD7" w:rsidRDefault="002816D2" w:rsidP="00C91990">
            <w:pPr>
              <w:pStyle w:val="Default"/>
              <w:rPr>
                <w:rFonts w:ascii="Times New Roman" w:hAnsi="Times New Roman" w:cs="Times New Roman"/>
                <w:color w:val="auto"/>
                <w:lang w:val="fr-FR"/>
              </w:rPr>
            </w:pPr>
            <w:r>
              <w:rPr>
                <w:rFonts w:ascii="Times New Roman" w:hAnsi="Times New Roman" w:cs="Times New Roman"/>
                <w:color w:val="auto"/>
                <w:lang w:val="fr-FR"/>
              </w:rPr>
              <w:t xml:space="preserve">Proportion </w:t>
            </w:r>
            <w:r w:rsidRPr="00A21BD7">
              <w:rPr>
                <w:rFonts w:ascii="Times New Roman" w:hAnsi="Times New Roman" w:cs="Times New Roman"/>
                <w:color w:val="auto"/>
                <w:lang w:val="fr-FR"/>
              </w:rPr>
              <w:t>de PDR alignés aux orientations de la PNM</w:t>
            </w:r>
          </w:p>
        </w:tc>
        <w:tc>
          <w:tcPr>
            <w:tcW w:w="1645" w:type="dxa"/>
          </w:tcPr>
          <w:p w14:paraId="37AD121F"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 xml:space="preserve">National </w:t>
            </w:r>
          </w:p>
        </w:tc>
        <w:tc>
          <w:tcPr>
            <w:tcW w:w="1722" w:type="dxa"/>
            <w:vAlign w:val="center"/>
          </w:tcPr>
          <w:p w14:paraId="059CFC38"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MATDC</w:t>
            </w:r>
          </w:p>
        </w:tc>
        <w:tc>
          <w:tcPr>
            <w:tcW w:w="2207" w:type="dxa"/>
            <w:vAlign w:val="center"/>
          </w:tcPr>
          <w:p w14:paraId="7284925C"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CT et STD</w:t>
            </w:r>
          </w:p>
        </w:tc>
        <w:tc>
          <w:tcPr>
            <w:tcW w:w="1633" w:type="dxa"/>
            <w:vAlign w:val="center"/>
          </w:tcPr>
          <w:p w14:paraId="62EFBF18"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Exploitation PDR/Rapports des DRATDC</w:t>
            </w:r>
          </w:p>
        </w:tc>
        <w:tc>
          <w:tcPr>
            <w:tcW w:w="1599" w:type="dxa"/>
            <w:vAlign w:val="center"/>
          </w:tcPr>
          <w:p w14:paraId="2282D64F"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Annuelle</w:t>
            </w:r>
          </w:p>
        </w:tc>
      </w:tr>
      <w:tr w:rsidR="002816D2" w:rsidRPr="00E31437" w14:paraId="5D950611" w14:textId="77777777" w:rsidTr="00C91990">
        <w:tc>
          <w:tcPr>
            <w:tcW w:w="2395" w:type="dxa"/>
            <w:vMerge/>
            <w:vAlign w:val="center"/>
          </w:tcPr>
          <w:p w14:paraId="75A9F00E" w14:textId="77777777" w:rsidR="002816D2" w:rsidRPr="00A21BD7" w:rsidRDefault="002816D2" w:rsidP="00C91990">
            <w:pPr>
              <w:rPr>
                <w:rFonts w:ascii="Times New Roman" w:hAnsi="Times New Roman"/>
                <w:bCs/>
                <w:sz w:val="24"/>
                <w:szCs w:val="24"/>
                <w:lang w:val="fr-FR"/>
              </w:rPr>
            </w:pPr>
          </w:p>
        </w:tc>
        <w:tc>
          <w:tcPr>
            <w:tcW w:w="2791" w:type="dxa"/>
            <w:vAlign w:val="center"/>
          </w:tcPr>
          <w:p w14:paraId="136B416D" w14:textId="77777777" w:rsidR="002816D2" w:rsidRPr="00A21BD7" w:rsidRDefault="002816D2" w:rsidP="00C91990">
            <w:pPr>
              <w:pStyle w:val="Default"/>
              <w:rPr>
                <w:rFonts w:ascii="Times New Roman" w:hAnsi="Times New Roman" w:cs="Times New Roman"/>
                <w:color w:val="auto"/>
                <w:lang w:val="fr-FR"/>
              </w:rPr>
            </w:pPr>
            <w:r>
              <w:rPr>
                <w:rFonts w:ascii="Times New Roman" w:hAnsi="Times New Roman" w:cs="Times New Roman"/>
                <w:color w:val="auto"/>
                <w:lang w:val="fr-FR"/>
              </w:rPr>
              <w:t xml:space="preserve">Proportion de </w:t>
            </w:r>
            <w:r w:rsidRPr="00A21BD7">
              <w:rPr>
                <w:rFonts w:ascii="Times New Roman" w:hAnsi="Times New Roman" w:cs="Times New Roman"/>
                <w:color w:val="auto"/>
                <w:lang w:val="fr-FR"/>
              </w:rPr>
              <w:t>PDC alignés aux orientations de la PNM</w:t>
            </w:r>
          </w:p>
        </w:tc>
        <w:tc>
          <w:tcPr>
            <w:tcW w:w="1645" w:type="dxa"/>
          </w:tcPr>
          <w:p w14:paraId="14B99B49"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 xml:space="preserve">Régional </w:t>
            </w:r>
          </w:p>
        </w:tc>
        <w:tc>
          <w:tcPr>
            <w:tcW w:w="1722" w:type="dxa"/>
            <w:vAlign w:val="center"/>
          </w:tcPr>
          <w:p w14:paraId="2F870B33"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MATDC</w:t>
            </w:r>
          </w:p>
        </w:tc>
        <w:tc>
          <w:tcPr>
            <w:tcW w:w="2207" w:type="dxa"/>
            <w:vAlign w:val="center"/>
          </w:tcPr>
          <w:p w14:paraId="6AC56889"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CT et STD</w:t>
            </w:r>
          </w:p>
        </w:tc>
        <w:tc>
          <w:tcPr>
            <w:tcW w:w="1633" w:type="dxa"/>
            <w:vAlign w:val="center"/>
          </w:tcPr>
          <w:p w14:paraId="324834C6"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Exploitation PDR/Rapports des DRATDC</w:t>
            </w:r>
          </w:p>
        </w:tc>
        <w:tc>
          <w:tcPr>
            <w:tcW w:w="1599" w:type="dxa"/>
            <w:vAlign w:val="center"/>
          </w:tcPr>
          <w:p w14:paraId="171D6414" w14:textId="77777777" w:rsidR="002816D2" w:rsidRPr="001831F8" w:rsidRDefault="002816D2" w:rsidP="00C91990">
            <w:pPr>
              <w:rPr>
                <w:rFonts w:ascii="Times New Roman" w:hAnsi="Times New Roman"/>
                <w:sz w:val="24"/>
                <w:szCs w:val="24"/>
                <w:lang w:val="fr-FR"/>
              </w:rPr>
            </w:pPr>
            <w:r w:rsidRPr="001831F8">
              <w:rPr>
                <w:rFonts w:ascii="Times New Roman" w:hAnsi="Times New Roman"/>
                <w:sz w:val="24"/>
                <w:szCs w:val="24"/>
                <w:lang w:val="fr-FR"/>
              </w:rPr>
              <w:t>Annuelle</w:t>
            </w:r>
          </w:p>
        </w:tc>
      </w:tr>
      <w:tr w:rsidR="002816D2" w:rsidRPr="00E31437" w14:paraId="4D17CDC7" w14:textId="77777777" w:rsidTr="00C91990">
        <w:tc>
          <w:tcPr>
            <w:tcW w:w="2395" w:type="dxa"/>
            <w:vAlign w:val="center"/>
          </w:tcPr>
          <w:p w14:paraId="391699DC" w14:textId="77777777" w:rsidR="002816D2" w:rsidRPr="00A21BD7" w:rsidRDefault="002816D2" w:rsidP="00C91990">
            <w:pPr>
              <w:rPr>
                <w:rFonts w:ascii="Times New Roman" w:hAnsi="Times New Roman"/>
                <w:bCs/>
                <w:sz w:val="24"/>
                <w:szCs w:val="24"/>
                <w:lang w:val="fr-FR"/>
              </w:rPr>
            </w:pPr>
            <w:r w:rsidRPr="00A21BD7">
              <w:rPr>
                <w:rFonts w:ascii="Times New Roman" w:hAnsi="Times New Roman"/>
                <w:bCs/>
                <w:sz w:val="24"/>
                <w:szCs w:val="24"/>
                <w:lang w:val="fr-FR"/>
              </w:rPr>
              <w:t>Le principe des droits humains et genre</w:t>
            </w:r>
          </w:p>
          <w:p w14:paraId="3319650A" w14:textId="77777777" w:rsidR="002816D2" w:rsidRPr="00DF2177" w:rsidRDefault="002816D2" w:rsidP="00C91990">
            <w:pPr>
              <w:rPr>
                <w:rFonts w:ascii="Times New Roman" w:hAnsi="Times New Roman"/>
                <w:bCs/>
                <w:sz w:val="24"/>
                <w:szCs w:val="24"/>
                <w:lang w:val="fr-FR"/>
              </w:rPr>
            </w:pPr>
          </w:p>
        </w:tc>
        <w:tc>
          <w:tcPr>
            <w:tcW w:w="2791" w:type="dxa"/>
            <w:vAlign w:val="center"/>
          </w:tcPr>
          <w:p w14:paraId="7045FB7C" w14:textId="77777777" w:rsidR="002816D2" w:rsidRPr="00A21BD7" w:rsidRDefault="002816D2" w:rsidP="00C91990">
            <w:pPr>
              <w:pStyle w:val="Default"/>
              <w:rPr>
                <w:rFonts w:ascii="Times New Roman" w:hAnsi="Times New Roman" w:cs="Times New Roman"/>
                <w:color w:val="auto"/>
                <w:lang w:val="fr-FR"/>
              </w:rPr>
            </w:pPr>
            <w:r w:rsidRPr="00A21BD7">
              <w:rPr>
                <w:rFonts w:ascii="Times New Roman" w:hAnsi="Times New Roman" w:cs="Times New Roman"/>
                <w:color w:val="auto"/>
                <w:lang w:val="fr-FR"/>
              </w:rPr>
              <w:t>Proportion de programmes élaborés et mise en œuvre prenant en compte les dimensions</w:t>
            </w:r>
            <w:r w:rsidRPr="00A21BD7">
              <w:rPr>
                <w:rFonts w:ascii="Times New Roman" w:hAnsi="Times New Roman" w:cs="Times New Roman"/>
                <w:bCs/>
                <w:color w:val="auto"/>
                <w:lang w:val="fr-FR"/>
              </w:rPr>
              <w:t xml:space="preserve"> droits humains et genre</w:t>
            </w:r>
          </w:p>
        </w:tc>
        <w:tc>
          <w:tcPr>
            <w:tcW w:w="1645" w:type="dxa"/>
          </w:tcPr>
          <w:p w14:paraId="47CDAF7E" w14:textId="77777777" w:rsidR="002816D2" w:rsidRPr="00DF2177" w:rsidRDefault="002816D2" w:rsidP="00C91990">
            <w:pPr>
              <w:rPr>
                <w:rFonts w:ascii="Times New Roman" w:hAnsi="Times New Roman"/>
                <w:sz w:val="24"/>
                <w:szCs w:val="24"/>
                <w:lang w:val="fr-FR"/>
              </w:rPr>
            </w:pPr>
            <w:r w:rsidRPr="00DF2177">
              <w:rPr>
                <w:rFonts w:ascii="Times New Roman" w:hAnsi="Times New Roman"/>
                <w:sz w:val="24"/>
                <w:szCs w:val="24"/>
                <w:lang w:val="fr-FR"/>
              </w:rPr>
              <w:t>National, régional et communal</w:t>
            </w:r>
          </w:p>
        </w:tc>
        <w:tc>
          <w:tcPr>
            <w:tcW w:w="1722" w:type="dxa"/>
            <w:vAlign w:val="center"/>
          </w:tcPr>
          <w:p w14:paraId="38D260E5" w14:textId="77777777" w:rsidR="002816D2" w:rsidRPr="00DF2177" w:rsidRDefault="002816D2" w:rsidP="00C91990">
            <w:pPr>
              <w:rPr>
                <w:rFonts w:ascii="Times New Roman" w:hAnsi="Times New Roman"/>
                <w:sz w:val="24"/>
                <w:szCs w:val="24"/>
                <w:lang w:val="fr-FR"/>
              </w:rPr>
            </w:pPr>
            <w:r w:rsidRPr="00DF2177">
              <w:rPr>
                <w:rFonts w:ascii="Times New Roman" w:hAnsi="Times New Roman"/>
                <w:sz w:val="24"/>
                <w:szCs w:val="24"/>
                <w:lang w:val="fr-FR"/>
              </w:rPr>
              <w:t>MJ</w:t>
            </w:r>
          </w:p>
        </w:tc>
        <w:tc>
          <w:tcPr>
            <w:tcW w:w="2207" w:type="dxa"/>
            <w:vAlign w:val="center"/>
          </w:tcPr>
          <w:p w14:paraId="79DC0F26" w14:textId="77777777" w:rsidR="002816D2" w:rsidRPr="0041508F" w:rsidRDefault="002816D2" w:rsidP="00C91990">
            <w:pPr>
              <w:rPr>
                <w:rFonts w:ascii="Times New Roman" w:hAnsi="Times New Roman"/>
                <w:sz w:val="24"/>
                <w:szCs w:val="24"/>
                <w:lang w:val="fr-FR"/>
              </w:rPr>
            </w:pPr>
            <w:r w:rsidRPr="0041508F">
              <w:rPr>
                <w:rFonts w:ascii="Times New Roman" w:hAnsi="Times New Roman"/>
                <w:sz w:val="24"/>
                <w:szCs w:val="24"/>
                <w:lang w:val="fr-FR"/>
              </w:rPr>
              <w:t>CNDH, MI, MPF/PE, MJS, MSP/P/AS, CT, STD, ONG/AD, PTF, MATDC, MET/PS et MP</w:t>
            </w:r>
          </w:p>
        </w:tc>
        <w:tc>
          <w:tcPr>
            <w:tcW w:w="1633" w:type="dxa"/>
            <w:vAlign w:val="center"/>
          </w:tcPr>
          <w:p w14:paraId="0A3E1C78" w14:textId="77777777" w:rsidR="002816D2" w:rsidRPr="00DF2177" w:rsidRDefault="002816D2" w:rsidP="00C91990">
            <w:pPr>
              <w:rPr>
                <w:rFonts w:ascii="Times New Roman" w:hAnsi="Times New Roman"/>
                <w:sz w:val="24"/>
                <w:szCs w:val="24"/>
                <w:lang w:val="fr-FR"/>
              </w:rPr>
            </w:pPr>
            <w:r w:rsidRPr="00DF2177">
              <w:rPr>
                <w:rFonts w:ascii="Times New Roman" w:hAnsi="Times New Roman"/>
                <w:sz w:val="24"/>
                <w:szCs w:val="24"/>
                <w:lang w:val="fr-FR"/>
              </w:rPr>
              <w:t xml:space="preserve">Exploitation Rapports d’activités, </w:t>
            </w:r>
          </w:p>
        </w:tc>
        <w:tc>
          <w:tcPr>
            <w:tcW w:w="1599" w:type="dxa"/>
            <w:vAlign w:val="center"/>
          </w:tcPr>
          <w:p w14:paraId="0BD6DE38" w14:textId="77777777" w:rsidR="002816D2" w:rsidRPr="00DF2177" w:rsidRDefault="002816D2" w:rsidP="00C91990">
            <w:pPr>
              <w:rPr>
                <w:rFonts w:ascii="Times New Roman" w:hAnsi="Times New Roman"/>
                <w:sz w:val="24"/>
                <w:szCs w:val="24"/>
                <w:lang w:val="fr-FR"/>
              </w:rPr>
            </w:pPr>
            <w:r w:rsidRPr="00DF2177">
              <w:rPr>
                <w:rFonts w:ascii="Times New Roman" w:hAnsi="Times New Roman"/>
                <w:sz w:val="24"/>
                <w:szCs w:val="24"/>
                <w:lang w:val="fr-FR"/>
              </w:rPr>
              <w:t>Annuelle</w:t>
            </w:r>
          </w:p>
        </w:tc>
      </w:tr>
      <w:tr w:rsidR="002816D2" w:rsidRPr="00E31437" w14:paraId="0C1E25C2" w14:textId="77777777" w:rsidTr="00C91990">
        <w:tc>
          <w:tcPr>
            <w:tcW w:w="2395" w:type="dxa"/>
            <w:vAlign w:val="center"/>
          </w:tcPr>
          <w:p w14:paraId="253E376B" w14:textId="77777777" w:rsidR="002816D2" w:rsidRPr="00DF2177" w:rsidRDefault="002816D2" w:rsidP="00C91990">
            <w:pPr>
              <w:rPr>
                <w:rFonts w:ascii="Times New Roman" w:hAnsi="Times New Roman"/>
                <w:bCs/>
                <w:sz w:val="24"/>
                <w:szCs w:val="24"/>
                <w:lang w:val="fr-FR"/>
              </w:rPr>
            </w:pPr>
            <w:r w:rsidRPr="00A21BD7">
              <w:rPr>
                <w:rFonts w:ascii="Times New Roman" w:hAnsi="Times New Roman"/>
                <w:bCs/>
                <w:sz w:val="24"/>
                <w:szCs w:val="24"/>
                <w:lang w:val="fr-FR"/>
              </w:rPr>
              <w:t>Le principe de l’anticipation et la proactivité</w:t>
            </w:r>
          </w:p>
        </w:tc>
        <w:tc>
          <w:tcPr>
            <w:tcW w:w="2791" w:type="dxa"/>
            <w:vAlign w:val="center"/>
          </w:tcPr>
          <w:p w14:paraId="5EE0BB77" w14:textId="77777777" w:rsidR="002816D2" w:rsidRPr="00A21BD7" w:rsidRDefault="002816D2" w:rsidP="00C91990">
            <w:pPr>
              <w:rPr>
                <w:rFonts w:ascii="Times New Roman" w:hAnsi="Times New Roman"/>
                <w:lang w:val="fr-FR"/>
              </w:rPr>
            </w:pPr>
            <w:r w:rsidRPr="00A21BD7">
              <w:rPr>
                <w:rFonts w:ascii="Times New Roman" w:hAnsi="Times New Roman"/>
                <w:lang w:val="fr-FR"/>
              </w:rPr>
              <w:t>Proportion de programmes comportant des mécanismes d’alerte et des mesures, d’adaptation et de mitigation</w:t>
            </w:r>
          </w:p>
        </w:tc>
        <w:tc>
          <w:tcPr>
            <w:tcW w:w="1645" w:type="dxa"/>
          </w:tcPr>
          <w:p w14:paraId="6E84BBE3" w14:textId="77777777" w:rsidR="002816D2" w:rsidRPr="00DF2177" w:rsidRDefault="002816D2" w:rsidP="00C91990">
            <w:pPr>
              <w:rPr>
                <w:rFonts w:ascii="Times New Roman" w:hAnsi="Times New Roman"/>
                <w:sz w:val="24"/>
                <w:szCs w:val="24"/>
                <w:lang w:val="fr-FR"/>
              </w:rPr>
            </w:pPr>
            <w:r w:rsidRPr="00DF2177">
              <w:rPr>
                <w:rFonts w:ascii="Times New Roman" w:hAnsi="Times New Roman"/>
                <w:sz w:val="24"/>
                <w:szCs w:val="24"/>
                <w:lang w:val="fr-FR"/>
              </w:rPr>
              <w:t>National, régional et communal</w:t>
            </w:r>
          </w:p>
        </w:tc>
        <w:tc>
          <w:tcPr>
            <w:tcW w:w="1722" w:type="dxa"/>
            <w:vAlign w:val="center"/>
          </w:tcPr>
          <w:p w14:paraId="7528F6BC" w14:textId="77777777" w:rsidR="002816D2" w:rsidRPr="00DF2177" w:rsidRDefault="002816D2" w:rsidP="00C91990">
            <w:pPr>
              <w:rPr>
                <w:rFonts w:ascii="Times New Roman" w:hAnsi="Times New Roman"/>
                <w:sz w:val="24"/>
                <w:szCs w:val="24"/>
                <w:lang w:val="fr-FR"/>
              </w:rPr>
            </w:pPr>
            <w:r w:rsidRPr="00DF2177">
              <w:rPr>
                <w:rFonts w:ascii="Times New Roman" w:hAnsi="Times New Roman"/>
                <w:sz w:val="24"/>
                <w:szCs w:val="24"/>
                <w:lang w:val="fr-FR"/>
              </w:rPr>
              <w:t xml:space="preserve">MI (DM) </w:t>
            </w:r>
          </w:p>
        </w:tc>
        <w:tc>
          <w:tcPr>
            <w:tcW w:w="2207" w:type="dxa"/>
            <w:vAlign w:val="center"/>
          </w:tcPr>
          <w:p w14:paraId="3F8E937E" w14:textId="77777777" w:rsidR="002816D2" w:rsidRPr="0041508F" w:rsidRDefault="002816D2" w:rsidP="00C91990">
            <w:pPr>
              <w:rPr>
                <w:rFonts w:ascii="Times New Roman" w:hAnsi="Times New Roman"/>
                <w:sz w:val="24"/>
                <w:szCs w:val="24"/>
                <w:lang w:val="fr-FR"/>
              </w:rPr>
            </w:pPr>
            <w:r w:rsidRPr="0041508F">
              <w:rPr>
                <w:rFonts w:ascii="Times New Roman" w:hAnsi="Times New Roman"/>
                <w:sz w:val="24"/>
                <w:szCs w:val="24"/>
                <w:lang w:val="fr-FR"/>
              </w:rPr>
              <w:t>CNDH, MI, MPF/PE, MJS, MSP/P/AS, CT, STD, ONG/AD, PTF, MATDC, MET/PS et MP</w:t>
            </w:r>
          </w:p>
        </w:tc>
        <w:tc>
          <w:tcPr>
            <w:tcW w:w="1633" w:type="dxa"/>
            <w:vAlign w:val="center"/>
          </w:tcPr>
          <w:p w14:paraId="5BBD12BA" w14:textId="77777777" w:rsidR="002816D2" w:rsidRDefault="002816D2" w:rsidP="00C91990">
            <w:pPr>
              <w:rPr>
                <w:rFonts w:ascii="Times New Roman" w:hAnsi="Times New Roman"/>
                <w:sz w:val="24"/>
                <w:szCs w:val="24"/>
                <w:lang w:val="fr-FR"/>
              </w:rPr>
            </w:pPr>
            <w:r w:rsidRPr="00DF2177">
              <w:rPr>
                <w:rFonts w:ascii="Times New Roman" w:hAnsi="Times New Roman"/>
                <w:sz w:val="24"/>
                <w:szCs w:val="24"/>
                <w:lang w:val="fr-FR"/>
              </w:rPr>
              <w:t xml:space="preserve">Exploitation </w:t>
            </w:r>
            <w:r>
              <w:rPr>
                <w:rFonts w:ascii="Times New Roman" w:hAnsi="Times New Roman"/>
                <w:sz w:val="24"/>
                <w:szCs w:val="24"/>
                <w:lang w:val="fr-FR"/>
              </w:rPr>
              <w:t>Rapports d’activités et</w:t>
            </w:r>
          </w:p>
          <w:p w14:paraId="7F844E1F" w14:textId="77777777" w:rsidR="002816D2" w:rsidRPr="00DF2177" w:rsidRDefault="002816D2" w:rsidP="00C91990">
            <w:pPr>
              <w:rPr>
                <w:rFonts w:ascii="Times New Roman" w:hAnsi="Times New Roman"/>
                <w:sz w:val="24"/>
                <w:szCs w:val="24"/>
                <w:lang w:val="fr-FR"/>
              </w:rPr>
            </w:pPr>
            <w:r>
              <w:rPr>
                <w:rFonts w:ascii="Times New Roman" w:hAnsi="Times New Roman"/>
                <w:sz w:val="24"/>
                <w:szCs w:val="24"/>
                <w:lang w:val="fr-FR"/>
              </w:rPr>
              <w:t xml:space="preserve">PV </w:t>
            </w:r>
          </w:p>
        </w:tc>
        <w:tc>
          <w:tcPr>
            <w:tcW w:w="1599" w:type="dxa"/>
            <w:vAlign w:val="center"/>
          </w:tcPr>
          <w:p w14:paraId="11B5F253" w14:textId="77777777" w:rsidR="002816D2" w:rsidRPr="00DF2177" w:rsidRDefault="002816D2" w:rsidP="00C91990">
            <w:pPr>
              <w:rPr>
                <w:rFonts w:ascii="Times New Roman" w:hAnsi="Times New Roman"/>
                <w:sz w:val="24"/>
                <w:szCs w:val="24"/>
                <w:lang w:val="fr-FR"/>
              </w:rPr>
            </w:pPr>
            <w:r w:rsidRPr="00DF2177">
              <w:rPr>
                <w:rFonts w:ascii="Times New Roman" w:hAnsi="Times New Roman"/>
                <w:sz w:val="24"/>
                <w:szCs w:val="24"/>
                <w:lang w:val="fr-FR"/>
              </w:rPr>
              <w:t>Annuelle</w:t>
            </w:r>
          </w:p>
        </w:tc>
      </w:tr>
      <w:tr w:rsidR="002816D2" w:rsidRPr="00E31437" w14:paraId="18421CF8" w14:textId="77777777" w:rsidTr="00C91990">
        <w:tc>
          <w:tcPr>
            <w:tcW w:w="2395" w:type="dxa"/>
            <w:vAlign w:val="center"/>
          </w:tcPr>
          <w:p w14:paraId="7B9B4184" w14:textId="77777777" w:rsidR="002816D2" w:rsidRPr="00514F91" w:rsidRDefault="002816D2" w:rsidP="00C91990">
            <w:pPr>
              <w:rPr>
                <w:rFonts w:ascii="Times New Roman" w:hAnsi="Times New Roman"/>
                <w:bCs/>
                <w:sz w:val="24"/>
                <w:szCs w:val="24"/>
                <w:lang w:val="fr-FR"/>
              </w:rPr>
            </w:pPr>
            <w:r w:rsidRPr="00A21BD7">
              <w:rPr>
                <w:rFonts w:ascii="Times New Roman" w:hAnsi="Times New Roman"/>
                <w:bCs/>
                <w:sz w:val="24"/>
                <w:szCs w:val="24"/>
                <w:lang w:val="fr-FR"/>
              </w:rPr>
              <w:t>Le principe de la solidarité</w:t>
            </w:r>
          </w:p>
        </w:tc>
        <w:tc>
          <w:tcPr>
            <w:tcW w:w="2791" w:type="dxa"/>
            <w:vAlign w:val="center"/>
          </w:tcPr>
          <w:p w14:paraId="0E2D4E15" w14:textId="77777777" w:rsidR="002816D2" w:rsidRPr="00A21BD7" w:rsidRDefault="002816D2" w:rsidP="00C91990">
            <w:pPr>
              <w:rPr>
                <w:rFonts w:ascii="Times New Roman" w:hAnsi="Times New Roman"/>
                <w:sz w:val="24"/>
                <w:szCs w:val="24"/>
                <w:lang w:val="fr-FR"/>
              </w:rPr>
            </w:pPr>
            <w:r w:rsidRPr="00A21BD7">
              <w:rPr>
                <w:rFonts w:ascii="Times New Roman" w:hAnsi="Times New Roman"/>
                <w:lang w:val="fr-FR"/>
              </w:rPr>
              <w:t>Proportion de programmes prenant en compte les besoins socio-économiques des communautés d’accueil</w:t>
            </w:r>
          </w:p>
        </w:tc>
        <w:tc>
          <w:tcPr>
            <w:tcW w:w="1645" w:type="dxa"/>
          </w:tcPr>
          <w:p w14:paraId="7B19291B" w14:textId="77777777" w:rsidR="002816D2" w:rsidRPr="00514F91" w:rsidRDefault="002816D2" w:rsidP="00C91990">
            <w:pPr>
              <w:rPr>
                <w:rFonts w:ascii="Times New Roman" w:hAnsi="Times New Roman"/>
                <w:sz w:val="24"/>
                <w:szCs w:val="24"/>
                <w:lang w:val="fr-FR"/>
              </w:rPr>
            </w:pPr>
            <w:r w:rsidRPr="00514F91">
              <w:rPr>
                <w:rFonts w:ascii="Times New Roman" w:hAnsi="Times New Roman"/>
                <w:sz w:val="24"/>
                <w:szCs w:val="24"/>
                <w:lang w:val="fr-FR"/>
              </w:rPr>
              <w:t>National, régional et communal</w:t>
            </w:r>
          </w:p>
        </w:tc>
        <w:tc>
          <w:tcPr>
            <w:tcW w:w="1722" w:type="dxa"/>
            <w:vAlign w:val="center"/>
          </w:tcPr>
          <w:p w14:paraId="0F4AFAD4" w14:textId="77777777" w:rsidR="002816D2" w:rsidRPr="00514F91" w:rsidRDefault="002816D2" w:rsidP="00C91990">
            <w:pPr>
              <w:rPr>
                <w:rFonts w:ascii="Times New Roman" w:hAnsi="Times New Roman"/>
                <w:sz w:val="24"/>
                <w:szCs w:val="24"/>
                <w:lang w:val="fr-FR"/>
              </w:rPr>
            </w:pPr>
            <w:r w:rsidRPr="00514F91">
              <w:rPr>
                <w:rFonts w:ascii="Times New Roman" w:hAnsi="Times New Roman"/>
                <w:sz w:val="24"/>
                <w:szCs w:val="24"/>
                <w:lang w:val="fr-FR"/>
              </w:rPr>
              <w:t>MATDC</w:t>
            </w:r>
          </w:p>
        </w:tc>
        <w:tc>
          <w:tcPr>
            <w:tcW w:w="2207" w:type="dxa"/>
            <w:vAlign w:val="center"/>
          </w:tcPr>
          <w:p w14:paraId="4A8560F8" w14:textId="77777777" w:rsidR="002816D2" w:rsidRPr="00514F91" w:rsidRDefault="002816D2" w:rsidP="00C91990">
            <w:pPr>
              <w:rPr>
                <w:rFonts w:ascii="Times New Roman" w:hAnsi="Times New Roman"/>
                <w:sz w:val="24"/>
                <w:szCs w:val="24"/>
                <w:lang w:val="fr-FR"/>
              </w:rPr>
            </w:pPr>
            <w:r>
              <w:rPr>
                <w:rFonts w:ascii="Times New Roman" w:hAnsi="Times New Roman"/>
                <w:sz w:val="24"/>
                <w:szCs w:val="24"/>
                <w:lang w:val="fr-FR"/>
              </w:rPr>
              <w:t>M</w:t>
            </w:r>
            <w:r w:rsidRPr="00514F91">
              <w:rPr>
                <w:rFonts w:ascii="Times New Roman" w:hAnsi="Times New Roman"/>
                <w:sz w:val="24"/>
                <w:szCs w:val="24"/>
                <w:lang w:val="fr-FR"/>
              </w:rPr>
              <w:t>inistères sectoriels, PTF, ONG/AD</w:t>
            </w:r>
          </w:p>
        </w:tc>
        <w:tc>
          <w:tcPr>
            <w:tcW w:w="1633" w:type="dxa"/>
            <w:vAlign w:val="center"/>
          </w:tcPr>
          <w:p w14:paraId="79E5EEA5" w14:textId="77777777" w:rsidR="002816D2" w:rsidRPr="00514F91" w:rsidRDefault="002816D2" w:rsidP="00C91990">
            <w:pPr>
              <w:rPr>
                <w:rFonts w:ascii="Times New Roman" w:hAnsi="Times New Roman"/>
                <w:sz w:val="24"/>
                <w:szCs w:val="24"/>
                <w:lang w:val="fr-FR"/>
              </w:rPr>
            </w:pPr>
            <w:r>
              <w:rPr>
                <w:rFonts w:ascii="Times New Roman" w:hAnsi="Times New Roman"/>
                <w:sz w:val="24"/>
                <w:szCs w:val="24"/>
                <w:lang w:val="fr-FR"/>
              </w:rPr>
              <w:t>Exploitation des rapports</w:t>
            </w:r>
          </w:p>
        </w:tc>
        <w:tc>
          <w:tcPr>
            <w:tcW w:w="1599" w:type="dxa"/>
            <w:vAlign w:val="center"/>
          </w:tcPr>
          <w:p w14:paraId="05012702" w14:textId="77777777" w:rsidR="002816D2" w:rsidRPr="00514F91" w:rsidRDefault="002816D2" w:rsidP="00C91990">
            <w:pPr>
              <w:rPr>
                <w:rFonts w:ascii="Times New Roman" w:hAnsi="Times New Roman"/>
                <w:sz w:val="24"/>
                <w:szCs w:val="24"/>
                <w:lang w:val="fr-FR"/>
              </w:rPr>
            </w:pPr>
            <w:r>
              <w:rPr>
                <w:rFonts w:ascii="Times New Roman" w:hAnsi="Times New Roman"/>
                <w:sz w:val="24"/>
                <w:szCs w:val="24"/>
                <w:lang w:val="fr-FR"/>
              </w:rPr>
              <w:t>Biannuelle</w:t>
            </w:r>
          </w:p>
        </w:tc>
      </w:tr>
      <w:tr w:rsidR="002816D2" w:rsidRPr="00E31437" w14:paraId="479F872C" w14:textId="77777777" w:rsidTr="00C91990">
        <w:tc>
          <w:tcPr>
            <w:tcW w:w="2395" w:type="dxa"/>
            <w:vAlign w:val="center"/>
          </w:tcPr>
          <w:p w14:paraId="3B5E1423" w14:textId="77777777" w:rsidR="002816D2" w:rsidRPr="00A21BD7" w:rsidRDefault="002816D2" w:rsidP="00C91990">
            <w:pPr>
              <w:rPr>
                <w:rFonts w:ascii="Times New Roman" w:hAnsi="Times New Roman"/>
                <w:bCs/>
                <w:sz w:val="24"/>
                <w:szCs w:val="24"/>
              </w:rPr>
            </w:pPr>
            <w:r w:rsidRPr="00A21BD7">
              <w:rPr>
                <w:rFonts w:ascii="Times New Roman" w:hAnsi="Times New Roman"/>
                <w:bCs/>
                <w:sz w:val="24"/>
                <w:szCs w:val="24"/>
              </w:rPr>
              <w:t>Le principe de durabilité</w:t>
            </w:r>
          </w:p>
          <w:p w14:paraId="2337457A" w14:textId="77777777" w:rsidR="002816D2" w:rsidRPr="00514F91" w:rsidRDefault="002816D2" w:rsidP="00C91990">
            <w:pPr>
              <w:rPr>
                <w:rFonts w:ascii="Times New Roman" w:hAnsi="Times New Roman"/>
                <w:bCs/>
                <w:sz w:val="24"/>
                <w:szCs w:val="24"/>
                <w:lang w:val="fr-FR"/>
              </w:rPr>
            </w:pPr>
          </w:p>
        </w:tc>
        <w:tc>
          <w:tcPr>
            <w:tcW w:w="2791" w:type="dxa"/>
            <w:vAlign w:val="center"/>
          </w:tcPr>
          <w:p w14:paraId="1A712D18" w14:textId="77777777" w:rsidR="002816D2" w:rsidRPr="00A21BD7" w:rsidRDefault="002816D2" w:rsidP="00C91990">
            <w:pPr>
              <w:rPr>
                <w:rFonts w:ascii="Times New Roman" w:hAnsi="Times New Roman"/>
                <w:bCs/>
                <w:sz w:val="24"/>
                <w:szCs w:val="24"/>
                <w:lang w:val="fr-FR"/>
              </w:rPr>
            </w:pPr>
            <w:r w:rsidRPr="00A21BD7">
              <w:rPr>
                <w:rFonts w:ascii="Times New Roman" w:hAnsi="Times New Roman"/>
                <w:lang w:val="fr-FR"/>
              </w:rPr>
              <w:t xml:space="preserve">Proportion de programmes ayant prévu des mécanismes de pérennisation des acquis </w:t>
            </w:r>
          </w:p>
        </w:tc>
        <w:tc>
          <w:tcPr>
            <w:tcW w:w="1645" w:type="dxa"/>
          </w:tcPr>
          <w:p w14:paraId="02DBA80C" w14:textId="77777777" w:rsidR="002816D2" w:rsidRPr="00713CD3" w:rsidRDefault="002816D2" w:rsidP="00C91990">
            <w:pPr>
              <w:rPr>
                <w:rFonts w:ascii="Times New Roman" w:hAnsi="Times New Roman"/>
                <w:sz w:val="24"/>
                <w:szCs w:val="24"/>
                <w:lang w:val="fr-FR"/>
              </w:rPr>
            </w:pPr>
            <w:r w:rsidRPr="00713CD3">
              <w:rPr>
                <w:rFonts w:ascii="Times New Roman" w:hAnsi="Times New Roman"/>
                <w:sz w:val="24"/>
                <w:szCs w:val="24"/>
                <w:lang w:val="fr-FR"/>
              </w:rPr>
              <w:t>National régional et communal</w:t>
            </w:r>
          </w:p>
        </w:tc>
        <w:tc>
          <w:tcPr>
            <w:tcW w:w="1722" w:type="dxa"/>
            <w:vAlign w:val="center"/>
          </w:tcPr>
          <w:p w14:paraId="3FCA7BEC" w14:textId="77777777" w:rsidR="002816D2" w:rsidRPr="00713CD3" w:rsidRDefault="002816D2" w:rsidP="00C91990">
            <w:pPr>
              <w:rPr>
                <w:rFonts w:ascii="Times New Roman" w:hAnsi="Times New Roman"/>
                <w:sz w:val="24"/>
                <w:szCs w:val="24"/>
                <w:lang w:val="fr-FR"/>
              </w:rPr>
            </w:pPr>
            <w:r w:rsidRPr="00713CD3">
              <w:rPr>
                <w:rFonts w:ascii="Times New Roman" w:hAnsi="Times New Roman"/>
                <w:sz w:val="24"/>
                <w:szCs w:val="24"/>
                <w:lang w:val="fr-FR"/>
              </w:rPr>
              <w:t xml:space="preserve">MP </w:t>
            </w:r>
          </w:p>
        </w:tc>
        <w:tc>
          <w:tcPr>
            <w:tcW w:w="2207" w:type="dxa"/>
            <w:vAlign w:val="center"/>
          </w:tcPr>
          <w:p w14:paraId="5600E2FA" w14:textId="77777777" w:rsidR="002816D2" w:rsidRPr="00713CD3" w:rsidRDefault="002816D2" w:rsidP="00C91990">
            <w:pPr>
              <w:rPr>
                <w:rFonts w:ascii="Times New Roman" w:hAnsi="Times New Roman"/>
                <w:sz w:val="24"/>
                <w:szCs w:val="24"/>
                <w:lang w:val="fr-FR"/>
              </w:rPr>
            </w:pPr>
            <w:r w:rsidRPr="00713CD3">
              <w:rPr>
                <w:rFonts w:ascii="Times New Roman" w:hAnsi="Times New Roman"/>
                <w:sz w:val="24"/>
                <w:szCs w:val="24"/>
                <w:lang w:val="fr-FR"/>
              </w:rPr>
              <w:t>INS, MATDC, CT,</w:t>
            </w:r>
          </w:p>
        </w:tc>
        <w:tc>
          <w:tcPr>
            <w:tcW w:w="1633" w:type="dxa"/>
            <w:vAlign w:val="center"/>
          </w:tcPr>
          <w:p w14:paraId="7B108448" w14:textId="77777777" w:rsidR="002816D2" w:rsidRPr="00713CD3" w:rsidRDefault="002816D2" w:rsidP="00C91990">
            <w:pPr>
              <w:rPr>
                <w:rFonts w:ascii="Times New Roman" w:hAnsi="Times New Roman"/>
                <w:sz w:val="24"/>
                <w:szCs w:val="24"/>
                <w:lang w:val="fr-FR"/>
              </w:rPr>
            </w:pPr>
            <w:r w:rsidRPr="00713CD3">
              <w:rPr>
                <w:rFonts w:ascii="Times New Roman" w:hAnsi="Times New Roman"/>
                <w:sz w:val="24"/>
                <w:szCs w:val="24"/>
                <w:lang w:val="fr-FR"/>
              </w:rPr>
              <w:t>Exploitation des rapports</w:t>
            </w:r>
          </w:p>
        </w:tc>
        <w:tc>
          <w:tcPr>
            <w:tcW w:w="1599" w:type="dxa"/>
            <w:vAlign w:val="center"/>
          </w:tcPr>
          <w:p w14:paraId="43AFBAD6" w14:textId="77777777" w:rsidR="002816D2" w:rsidRPr="00713CD3" w:rsidRDefault="002816D2" w:rsidP="00C91990">
            <w:pPr>
              <w:rPr>
                <w:rFonts w:ascii="Times New Roman" w:hAnsi="Times New Roman"/>
                <w:sz w:val="24"/>
                <w:szCs w:val="24"/>
                <w:lang w:val="fr-FR"/>
              </w:rPr>
            </w:pPr>
            <w:r w:rsidRPr="00713CD3">
              <w:rPr>
                <w:rFonts w:ascii="Times New Roman" w:hAnsi="Times New Roman"/>
                <w:sz w:val="24"/>
                <w:szCs w:val="24"/>
                <w:lang w:val="fr-FR"/>
              </w:rPr>
              <w:t>Annuelle</w:t>
            </w:r>
          </w:p>
        </w:tc>
      </w:tr>
    </w:tbl>
    <w:p w14:paraId="4E117E3F" w14:textId="77777777" w:rsidR="002816D2" w:rsidRPr="00D90909" w:rsidRDefault="002816D2" w:rsidP="002816D2">
      <w:pPr>
        <w:pStyle w:val="Sansinterligne"/>
        <w:rPr>
          <w:lang w:val="fr-FR"/>
        </w:rPr>
      </w:pPr>
    </w:p>
    <w:p w14:paraId="102519DF" w14:textId="77777777" w:rsidR="002816D2" w:rsidRDefault="002816D2" w:rsidP="002816D2">
      <w:pPr>
        <w:jc w:val="both"/>
        <w:rPr>
          <w:rFonts w:cs="Arial"/>
          <w:sz w:val="24"/>
          <w:szCs w:val="24"/>
          <w:lang w:val="fr-FR"/>
        </w:rPr>
      </w:pPr>
    </w:p>
    <w:tbl>
      <w:tblPr>
        <w:tblStyle w:val="Grilledutableau"/>
        <w:tblW w:w="14879" w:type="dxa"/>
        <w:tblLook w:val="04A0" w:firstRow="1" w:lastRow="0" w:firstColumn="1" w:lastColumn="0" w:noHBand="0" w:noVBand="1"/>
      </w:tblPr>
      <w:tblGrid>
        <w:gridCol w:w="2400"/>
        <w:gridCol w:w="2816"/>
        <w:gridCol w:w="1643"/>
        <w:gridCol w:w="1729"/>
        <w:gridCol w:w="2227"/>
        <w:gridCol w:w="2080"/>
        <w:gridCol w:w="1984"/>
      </w:tblGrid>
      <w:tr w:rsidR="002816D2" w:rsidRPr="00A21BD7" w14:paraId="16CCFFB8" w14:textId="77777777" w:rsidTr="00C91990">
        <w:tc>
          <w:tcPr>
            <w:tcW w:w="2400" w:type="dxa"/>
            <w:shd w:val="clear" w:color="auto" w:fill="BFBFBF" w:themeFill="background1" w:themeFillShade="BF"/>
            <w:vAlign w:val="center"/>
          </w:tcPr>
          <w:p w14:paraId="7A5E3176"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Objets de suivi/ hypothèse de résultat</w:t>
            </w:r>
          </w:p>
        </w:tc>
        <w:tc>
          <w:tcPr>
            <w:tcW w:w="2816" w:type="dxa"/>
            <w:shd w:val="clear" w:color="auto" w:fill="BFBFBF" w:themeFill="background1" w:themeFillShade="BF"/>
            <w:vAlign w:val="center"/>
          </w:tcPr>
          <w:p w14:paraId="0A9C7794"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Indicateurs de suivi</w:t>
            </w:r>
          </w:p>
        </w:tc>
        <w:tc>
          <w:tcPr>
            <w:tcW w:w="1643" w:type="dxa"/>
            <w:shd w:val="clear" w:color="auto" w:fill="BFBFBF" w:themeFill="background1" w:themeFillShade="BF"/>
          </w:tcPr>
          <w:p w14:paraId="2FA4180C" w14:textId="77777777" w:rsidR="002816D2" w:rsidRPr="00A21BD7" w:rsidRDefault="002816D2" w:rsidP="00C91990">
            <w:pPr>
              <w:rPr>
                <w:rFonts w:ascii="Times New Roman" w:hAnsi="Times New Roman"/>
                <w:sz w:val="24"/>
                <w:szCs w:val="24"/>
                <w:lang w:val="fr-FR"/>
              </w:rPr>
            </w:pPr>
            <w:r>
              <w:rPr>
                <w:rFonts w:ascii="Times New Roman" w:hAnsi="Times New Roman"/>
                <w:sz w:val="24"/>
                <w:szCs w:val="24"/>
                <w:lang w:val="fr-FR"/>
              </w:rPr>
              <w:t>Niveaux de désagrégations</w:t>
            </w:r>
          </w:p>
        </w:tc>
        <w:tc>
          <w:tcPr>
            <w:tcW w:w="1729" w:type="dxa"/>
            <w:shd w:val="clear" w:color="auto" w:fill="BFBFBF" w:themeFill="background1" w:themeFillShade="BF"/>
            <w:vAlign w:val="center"/>
          </w:tcPr>
          <w:p w14:paraId="453B4F70"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Responsables de collecte</w:t>
            </w:r>
          </w:p>
        </w:tc>
        <w:tc>
          <w:tcPr>
            <w:tcW w:w="2227" w:type="dxa"/>
            <w:shd w:val="clear" w:color="auto" w:fill="BFBFBF" w:themeFill="background1" w:themeFillShade="BF"/>
            <w:vAlign w:val="center"/>
          </w:tcPr>
          <w:p w14:paraId="0F6355AE"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Sources de collectes</w:t>
            </w:r>
          </w:p>
        </w:tc>
        <w:tc>
          <w:tcPr>
            <w:tcW w:w="2080" w:type="dxa"/>
            <w:shd w:val="clear" w:color="auto" w:fill="BFBFBF" w:themeFill="background1" w:themeFillShade="BF"/>
            <w:vAlign w:val="center"/>
          </w:tcPr>
          <w:p w14:paraId="70DAAD74"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Méthode de collecte</w:t>
            </w:r>
          </w:p>
        </w:tc>
        <w:tc>
          <w:tcPr>
            <w:tcW w:w="1984" w:type="dxa"/>
            <w:shd w:val="clear" w:color="auto" w:fill="BFBFBF" w:themeFill="background1" w:themeFillShade="BF"/>
            <w:vAlign w:val="center"/>
          </w:tcPr>
          <w:p w14:paraId="103D32A8" w14:textId="77777777" w:rsidR="002816D2" w:rsidRPr="00A21BD7" w:rsidRDefault="002816D2" w:rsidP="00C91990">
            <w:pPr>
              <w:rPr>
                <w:rFonts w:ascii="Times New Roman" w:hAnsi="Times New Roman"/>
                <w:sz w:val="24"/>
                <w:szCs w:val="24"/>
                <w:lang w:val="fr-FR"/>
              </w:rPr>
            </w:pPr>
            <w:r w:rsidRPr="00A21BD7">
              <w:rPr>
                <w:rFonts w:ascii="Times New Roman" w:hAnsi="Times New Roman"/>
                <w:sz w:val="24"/>
                <w:szCs w:val="24"/>
                <w:lang w:val="fr-FR"/>
              </w:rPr>
              <w:t>Fréquence</w:t>
            </w:r>
          </w:p>
        </w:tc>
      </w:tr>
      <w:tr w:rsidR="002816D2" w:rsidRPr="00E31437" w14:paraId="76F636B0" w14:textId="77777777" w:rsidTr="00C91990">
        <w:tc>
          <w:tcPr>
            <w:tcW w:w="14879" w:type="dxa"/>
            <w:gridSpan w:val="7"/>
            <w:shd w:val="clear" w:color="auto" w:fill="A8D08D" w:themeFill="accent6" w:themeFillTint="99"/>
            <w:vAlign w:val="center"/>
          </w:tcPr>
          <w:p w14:paraId="517B0185" w14:textId="77777777" w:rsidR="002816D2" w:rsidRPr="00A21BD7" w:rsidRDefault="002816D2" w:rsidP="00C91990">
            <w:pPr>
              <w:jc w:val="center"/>
              <w:rPr>
                <w:rFonts w:ascii="Times New Roman" w:hAnsi="Times New Roman"/>
                <w:sz w:val="24"/>
                <w:szCs w:val="24"/>
                <w:lang w:val="fr-FR"/>
              </w:rPr>
            </w:pPr>
            <w:r>
              <w:rPr>
                <w:rFonts w:ascii="Times New Roman" w:hAnsi="Times New Roman"/>
                <w:sz w:val="24"/>
                <w:szCs w:val="24"/>
                <w:lang w:val="fr-FR"/>
              </w:rPr>
              <w:t>Indicateurs de risques</w:t>
            </w:r>
          </w:p>
        </w:tc>
      </w:tr>
      <w:tr w:rsidR="002816D2" w:rsidRPr="00E31437" w14:paraId="718CA8AD" w14:textId="77777777" w:rsidTr="00C91990">
        <w:tc>
          <w:tcPr>
            <w:tcW w:w="2400" w:type="dxa"/>
            <w:vAlign w:val="center"/>
          </w:tcPr>
          <w:p w14:paraId="5E9CE2F0" w14:textId="77777777" w:rsidR="002816D2" w:rsidRPr="00A21BD7" w:rsidRDefault="002816D2" w:rsidP="00C91990">
            <w:pPr>
              <w:pStyle w:val="Default"/>
              <w:rPr>
                <w:rFonts w:ascii="Times New Roman" w:hAnsi="Times New Roman" w:cs="Times New Roman"/>
                <w:color w:val="auto"/>
                <w:lang w:val="fr-FR"/>
              </w:rPr>
            </w:pPr>
            <w:r w:rsidRPr="00A21BD7">
              <w:rPr>
                <w:rFonts w:ascii="Times New Roman" w:hAnsi="Times New Roman" w:cs="Times New Roman"/>
                <w:bCs/>
                <w:color w:val="auto"/>
                <w:lang w:val="fr-FR"/>
              </w:rPr>
              <w:t xml:space="preserve">Crise sécuritaire </w:t>
            </w:r>
            <w:r w:rsidRPr="00A21BD7">
              <w:rPr>
                <w:rFonts w:ascii="Times New Roman" w:hAnsi="Times New Roman" w:cs="Times New Roman"/>
                <w:color w:val="auto"/>
                <w:lang w:val="fr-FR"/>
              </w:rPr>
              <w:t xml:space="preserve">: </w:t>
            </w:r>
          </w:p>
          <w:p w14:paraId="43BB0BB2" w14:textId="77777777" w:rsidR="002816D2" w:rsidRPr="00A21BD7" w:rsidRDefault="002816D2" w:rsidP="00C91990">
            <w:pPr>
              <w:pStyle w:val="Default"/>
              <w:rPr>
                <w:rFonts w:ascii="Times New Roman" w:hAnsi="Times New Roman" w:cs="Times New Roman"/>
                <w:bCs/>
                <w:lang w:val="fr-FR"/>
              </w:rPr>
            </w:pPr>
          </w:p>
        </w:tc>
        <w:tc>
          <w:tcPr>
            <w:tcW w:w="2816" w:type="dxa"/>
            <w:vAlign w:val="center"/>
          </w:tcPr>
          <w:p w14:paraId="79BC84D3"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Nombre d’attaques terroristes enregistrées</w:t>
            </w:r>
          </w:p>
          <w:p w14:paraId="504098B3" w14:textId="77777777" w:rsidR="002816D2" w:rsidRPr="002C25D1" w:rsidRDefault="002816D2" w:rsidP="00C91990">
            <w:pPr>
              <w:rPr>
                <w:rFonts w:ascii="Times New Roman" w:hAnsi="Times New Roman"/>
                <w:sz w:val="24"/>
                <w:szCs w:val="24"/>
                <w:lang w:val="fr-FR"/>
              </w:rPr>
            </w:pPr>
          </w:p>
          <w:p w14:paraId="592EE337" w14:textId="77777777" w:rsidR="002816D2" w:rsidRPr="002C25D1" w:rsidRDefault="002816D2" w:rsidP="00C91990">
            <w:pPr>
              <w:rPr>
                <w:rFonts w:ascii="Times New Roman" w:hAnsi="Times New Roman"/>
                <w:sz w:val="24"/>
                <w:szCs w:val="24"/>
                <w:lang w:val="fr-FR"/>
              </w:rPr>
            </w:pPr>
          </w:p>
        </w:tc>
        <w:tc>
          <w:tcPr>
            <w:tcW w:w="1643" w:type="dxa"/>
          </w:tcPr>
          <w:p w14:paraId="76CFAD2A"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Niveau   Départemental et Régional</w:t>
            </w:r>
          </w:p>
          <w:p w14:paraId="18330B96" w14:textId="77777777" w:rsidR="002816D2" w:rsidRPr="002C25D1" w:rsidRDefault="002816D2" w:rsidP="00C91990">
            <w:pPr>
              <w:rPr>
                <w:rFonts w:ascii="Times New Roman" w:hAnsi="Times New Roman"/>
                <w:sz w:val="24"/>
                <w:szCs w:val="24"/>
                <w:lang w:val="fr-FR"/>
              </w:rPr>
            </w:pPr>
          </w:p>
        </w:tc>
        <w:tc>
          <w:tcPr>
            <w:tcW w:w="1729" w:type="dxa"/>
            <w:vAlign w:val="center"/>
          </w:tcPr>
          <w:p w14:paraId="79503F8C"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MI</w:t>
            </w:r>
          </w:p>
          <w:p w14:paraId="16A2D7B2" w14:textId="77777777" w:rsidR="002816D2" w:rsidRPr="002C25D1" w:rsidRDefault="002816D2" w:rsidP="00C91990">
            <w:pPr>
              <w:rPr>
                <w:rFonts w:ascii="Times New Roman" w:hAnsi="Times New Roman"/>
                <w:sz w:val="24"/>
                <w:szCs w:val="24"/>
                <w:lang w:val="fr-FR"/>
              </w:rPr>
            </w:pPr>
          </w:p>
        </w:tc>
        <w:tc>
          <w:tcPr>
            <w:tcW w:w="2227" w:type="dxa"/>
            <w:vAlign w:val="center"/>
          </w:tcPr>
          <w:p w14:paraId="003988A2"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 xml:space="preserve"> DGPN, GN, Autorités Administratives</w:t>
            </w:r>
          </w:p>
          <w:p w14:paraId="3A3B4E79" w14:textId="77777777" w:rsidR="002816D2" w:rsidRPr="002C25D1" w:rsidRDefault="002816D2" w:rsidP="00C91990">
            <w:pPr>
              <w:rPr>
                <w:rFonts w:ascii="Times New Roman" w:hAnsi="Times New Roman"/>
                <w:sz w:val="24"/>
                <w:szCs w:val="24"/>
                <w:lang w:val="fr-FR"/>
              </w:rPr>
            </w:pPr>
          </w:p>
        </w:tc>
        <w:tc>
          <w:tcPr>
            <w:tcW w:w="2080" w:type="dxa"/>
            <w:vAlign w:val="center"/>
          </w:tcPr>
          <w:p w14:paraId="103E4477"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Exploitation des rapports et PV</w:t>
            </w:r>
          </w:p>
        </w:tc>
        <w:tc>
          <w:tcPr>
            <w:tcW w:w="1984" w:type="dxa"/>
            <w:vAlign w:val="center"/>
          </w:tcPr>
          <w:p w14:paraId="3FD53630"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Mensuelle</w:t>
            </w:r>
          </w:p>
        </w:tc>
      </w:tr>
      <w:tr w:rsidR="002816D2" w:rsidRPr="00E31437" w14:paraId="6CF42E06" w14:textId="77777777" w:rsidTr="00C91990">
        <w:tc>
          <w:tcPr>
            <w:tcW w:w="2400" w:type="dxa"/>
            <w:vAlign w:val="center"/>
          </w:tcPr>
          <w:p w14:paraId="3C2FDB80" w14:textId="77777777" w:rsidR="002816D2" w:rsidRPr="00A21BD7" w:rsidRDefault="002816D2" w:rsidP="00C91990">
            <w:pPr>
              <w:pStyle w:val="Default"/>
              <w:rPr>
                <w:rFonts w:ascii="Times New Roman" w:hAnsi="Times New Roman" w:cs="Times New Roman"/>
                <w:bCs/>
                <w:color w:val="auto"/>
                <w:lang w:val="fr-FR"/>
              </w:rPr>
            </w:pPr>
            <w:r w:rsidRPr="00A21BD7">
              <w:rPr>
                <w:rFonts w:ascii="Times New Roman" w:hAnsi="Times New Roman" w:cs="Times New Roman"/>
                <w:bCs/>
                <w:color w:val="auto"/>
                <w:lang w:val="fr-FR"/>
              </w:rPr>
              <w:t>Crises diplomatiques :</w:t>
            </w:r>
          </w:p>
          <w:p w14:paraId="130491A6" w14:textId="77777777" w:rsidR="002816D2" w:rsidRPr="00A21BD7" w:rsidRDefault="002816D2" w:rsidP="00C91990">
            <w:pPr>
              <w:pStyle w:val="Default"/>
              <w:rPr>
                <w:rFonts w:ascii="Times New Roman" w:hAnsi="Times New Roman" w:cs="Times New Roman"/>
                <w:color w:val="auto"/>
                <w:lang w:val="fr-FR"/>
              </w:rPr>
            </w:pPr>
          </w:p>
        </w:tc>
        <w:tc>
          <w:tcPr>
            <w:tcW w:w="2816" w:type="dxa"/>
            <w:vAlign w:val="center"/>
          </w:tcPr>
          <w:p w14:paraId="3154401B"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Nombre de crises diplomatiques liées à la migration</w:t>
            </w:r>
          </w:p>
          <w:p w14:paraId="082C2B7F" w14:textId="77777777" w:rsidR="002816D2" w:rsidRPr="002C25D1" w:rsidRDefault="002816D2" w:rsidP="00C91990">
            <w:pPr>
              <w:rPr>
                <w:rFonts w:ascii="Times New Roman" w:hAnsi="Times New Roman"/>
                <w:sz w:val="24"/>
                <w:szCs w:val="24"/>
                <w:lang w:val="fr-FR"/>
              </w:rPr>
            </w:pPr>
          </w:p>
        </w:tc>
        <w:tc>
          <w:tcPr>
            <w:tcW w:w="1643" w:type="dxa"/>
          </w:tcPr>
          <w:p w14:paraId="218D58E4"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National</w:t>
            </w:r>
          </w:p>
        </w:tc>
        <w:tc>
          <w:tcPr>
            <w:tcW w:w="1729" w:type="dxa"/>
            <w:vAlign w:val="center"/>
          </w:tcPr>
          <w:p w14:paraId="4697EDAE"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MI</w:t>
            </w:r>
          </w:p>
        </w:tc>
        <w:tc>
          <w:tcPr>
            <w:tcW w:w="2227" w:type="dxa"/>
            <w:vAlign w:val="center"/>
          </w:tcPr>
          <w:p w14:paraId="4D8617A8"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MAE/C</w:t>
            </w:r>
          </w:p>
          <w:p w14:paraId="2C467401" w14:textId="77777777" w:rsidR="002816D2" w:rsidRPr="002C25D1" w:rsidRDefault="002816D2" w:rsidP="00C91990">
            <w:pPr>
              <w:rPr>
                <w:rFonts w:ascii="Times New Roman" w:hAnsi="Times New Roman"/>
                <w:sz w:val="24"/>
                <w:szCs w:val="24"/>
                <w:lang w:val="fr-FR"/>
              </w:rPr>
            </w:pPr>
          </w:p>
        </w:tc>
        <w:tc>
          <w:tcPr>
            <w:tcW w:w="2080" w:type="dxa"/>
            <w:vAlign w:val="center"/>
          </w:tcPr>
          <w:p w14:paraId="25DD1A63"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 xml:space="preserve">Rapports Comptes rendus </w:t>
            </w:r>
          </w:p>
        </w:tc>
        <w:tc>
          <w:tcPr>
            <w:tcW w:w="1984" w:type="dxa"/>
            <w:vAlign w:val="center"/>
          </w:tcPr>
          <w:p w14:paraId="2E4A2181"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Annuelle</w:t>
            </w:r>
          </w:p>
        </w:tc>
      </w:tr>
      <w:tr w:rsidR="002816D2" w:rsidRPr="00E31437" w14:paraId="385C9073" w14:textId="77777777" w:rsidTr="00C91990">
        <w:tc>
          <w:tcPr>
            <w:tcW w:w="2400" w:type="dxa"/>
            <w:vMerge w:val="restart"/>
            <w:vAlign w:val="center"/>
          </w:tcPr>
          <w:p w14:paraId="6E96860D" w14:textId="77777777" w:rsidR="002816D2" w:rsidRPr="00A21BD7" w:rsidRDefault="002816D2" w:rsidP="00C91990">
            <w:pPr>
              <w:pStyle w:val="Default"/>
              <w:rPr>
                <w:rFonts w:ascii="Times New Roman" w:hAnsi="Times New Roman" w:cs="Times New Roman"/>
                <w:bCs/>
                <w:color w:val="auto"/>
                <w:lang w:val="fr-FR"/>
              </w:rPr>
            </w:pPr>
            <w:r w:rsidRPr="00A21BD7">
              <w:rPr>
                <w:rFonts w:ascii="Times New Roman" w:hAnsi="Times New Roman" w:cs="Times New Roman"/>
                <w:bCs/>
                <w:color w:val="auto"/>
                <w:lang w:val="fr-FR"/>
              </w:rPr>
              <w:t xml:space="preserve">Épidémies et épizooties : </w:t>
            </w:r>
          </w:p>
          <w:p w14:paraId="1FA193E4" w14:textId="77777777" w:rsidR="002816D2" w:rsidRPr="00A21BD7" w:rsidRDefault="002816D2" w:rsidP="00C91990">
            <w:pPr>
              <w:pStyle w:val="Default"/>
              <w:rPr>
                <w:rFonts w:ascii="Times New Roman" w:hAnsi="Times New Roman" w:cs="Times New Roman"/>
                <w:color w:val="auto"/>
                <w:lang w:val="fr-FR"/>
              </w:rPr>
            </w:pPr>
          </w:p>
        </w:tc>
        <w:tc>
          <w:tcPr>
            <w:tcW w:w="2816" w:type="dxa"/>
            <w:vAlign w:val="center"/>
          </w:tcPr>
          <w:p w14:paraId="14B34C5A"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Nombre d’épidémies enregistrées dans le pays</w:t>
            </w:r>
          </w:p>
          <w:p w14:paraId="3D84C6DA" w14:textId="77777777" w:rsidR="002816D2" w:rsidRPr="002C25D1" w:rsidRDefault="002816D2" w:rsidP="00C91990">
            <w:pPr>
              <w:rPr>
                <w:rFonts w:ascii="Times New Roman" w:hAnsi="Times New Roman"/>
                <w:sz w:val="24"/>
                <w:szCs w:val="24"/>
                <w:lang w:val="fr-FR"/>
              </w:rPr>
            </w:pPr>
          </w:p>
          <w:p w14:paraId="29CD6ED7" w14:textId="77777777" w:rsidR="002816D2" w:rsidRPr="002C25D1" w:rsidRDefault="002816D2" w:rsidP="00C91990">
            <w:pPr>
              <w:rPr>
                <w:rFonts w:ascii="Times New Roman" w:hAnsi="Times New Roman"/>
                <w:sz w:val="24"/>
                <w:szCs w:val="24"/>
                <w:lang w:val="fr-FR"/>
              </w:rPr>
            </w:pPr>
          </w:p>
        </w:tc>
        <w:tc>
          <w:tcPr>
            <w:tcW w:w="1643" w:type="dxa"/>
          </w:tcPr>
          <w:p w14:paraId="4921F92F"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National</w:t>
            </w:r>
          </w:p>
        </w:tc>
        <w:tc>
          <w:tcPr>
            <w:tcW w:w="1729" w:type="dxa"/>
            <w:vAlign w:val="center"/>
          </w:tcPr>
          <w:p w14:paraId="37615A10"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MSP/PAS</w:t>
            </w:r>
          </w:p>
        </w:tc>
        <w:tc>
          <w:tcPr>
            <w:tcW w:w="2227" w:type="dxa"/>
            <w:vAlign w:val="center"/>
          </w:tcPr>
          <w:p w14:paraId="2CC8F76C"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STD, Autorités Administratives</w:t>
            </w:r>
          </w:p>
          <w:p w14:paraId="34C8BB62" w14:textId="77777777" w:rsidR="002816D2" w:rsidRPr="002C25D1" w:rsidRDefault="002816D2" w:rsidP="00C91990">
            <w:pPr>
              <w:rPr>
                <w:rFonts w:ascii="Times New Roman" w:hAnsi="Times New Roman"/>
                <w:sz w:val="24"/>
                <w:szCs w:val="24"/>
                <w:lang w:val="fr-FR"/>
              </w:rPr>
            </w:pPr>
          </w:p>
        </w:tc>
        <w:tc>
          <w:tcPr>
            <w:tcW w:w="2080" w:type="dxa"/>
            <w:vAlign w:val="center"/>
          </w:tcPr>
          <w:p w14:paraId="13C96D94"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Rapports et Comptes rendus</w:t>
            </w:r>
          </w:p>
        </w:tc>
        <w:tc>
          <w:tcPr>
            <w:tcW w:w="1984" w:type="dxa"/>
            <w:vAlign w:val="center"/>
          </w:tcPr>
          <w:p w14:paraId="317D8B7A"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Annuelle</w:t>
            </w:r>
          </w:p>
        </w:tc>
      </w:tr>
      <w:tr w:rsidR="002816D2" w:rsidRPr="00E31437" w14:paraId="19C1EC7B" w14:textId="77777777" w:rsidTr="00C91990">
        <w:tc>
          <w:tcPr>
            <w:tcW w:w="2400" w:type="dxa"/>
            <w:vMerge/>
            <w:vAlign w:val="center"/>
          </w:tcPr>
          <w:p w14:paraId="521E7068" w14:textId="77777777" w:rsidR="002816D2" w:rsidRPr="00A21BD7" w:rsidRDefault="002816D2" w:rsidP="00C91990">
            <w:pPr>
              <w:pStyle w:val="Default"/>
              <w:rPr>
                <w:rFonts w:ascii="Times New Roman" w:hAnsi="Times New Roman" w:cs="Times New Roman"/>
                <w:bCs/>
                <w:color w:val="auto"/>
                <w:lang w:val="fr-FR"/>
              </w:rPr>
            </w:pPr>
          </w:p>
        </w:tc>
        <w:tc>
          <w:tcPr>
            <w:tcW w:w="2816" w:type="dxa"/>
            <w:vAlign w:val="center"/>
          </w:tcPr>
          <w:p w14:paraId="74CB1D72"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Nombre des épizooties enregistrées dans le pays</w:t>
            </w:r>
          </w:p>
          <w:p w14:paraId="2F358C2F" w14:textId="77777777" w:rsidR="002816D2" w:rsidRPr="002C25D1" w:rsidRDefault="002816D2" w:rsidP="00C91990">
            <w:pPr>
              <w:rPr>
                <w:rFonts w:ascii="Times New Roman" w:hAnsi="Times New Roman"/>
                <w:sz w:val="24"/>
                <w:szCs w:val="24"/>
                <w:lang w:val="fr-FR"/>
              </w:rPr>
            </w:pPr>
          </w:p>
        </w:tc>
        <w:tc>
          <w:tcPr>
            <w:tcW w:w="1643" w:type="dxa"/>
          </w:tcPr>
          <w:p w14:paraId="344FC4F6"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National</w:t>
            </w:r>
          </w:p>
        </w:tc>
        <w:tc>
          <w:tcPr>
            <w:tcW w:w="1729" w:type="dxa"/>
            <w:vAlign w:val="center"/>
          </w:tcPr>
          <w:p w14:paraId="7343DBB1"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ME</w:t>
            </w:r>
          </w:p>
        </w:tc>
        <w:tc>
          <w:tcPr>
            <w:tcW w:w="2227" w:type="dxa"/>
            <w:vAlign w:val="center"/>
          </w:tcPr>
          <w:p w14:paraId="0D501CB3"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STD, Autorités Administratives</w:t>
            </w:r>
          </w:p>
        </w:tc>
        <w:tc>
          <w:tcPr>
            <w:tcW w:w="2080" w:type="dxa"/>
            <w:vAlign w:val="center"/>
          </w:tcPr>
          <w:p w14:paraId="5569BB32"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Rapports et Comptes rendus</w:t>
            </w:r>
          </w:p>
        </w:tc>
        <w:tc>
          <w:tcPr>
            <w:tcW w:w="1984" w:type="dxa"/>
            <w:vAlign w:val="center"/>
          </w:tcPr>
          <w:p w14:paraId="543F4188" w14:textId="77777777" w:rsidR="002816D2" w:rsidRPr="002C25D1" w:rsidRDefault="002816D2" w:rsidP="00C91990">
            <w:pPr>
              <w:rPr>
                <w:rFonts w:ascii="Times New Roman" w:hAnsi="Times New Roman"/>
                <w:sz w:val="24"/>
                <w:szCs w:val="24"/>
                <w:lang w:val="fr-FR"/>
              </w:rPr>
            </w:pPr>
            <w:r w:rsidRPr="002C25D1">
              <w:rPr>
                <w:rFonts w:ascii="Times New Roman" w:hAnsi="Times New Roman"/>
                <w:sz w:val="24"/>
                <w:szCs w:val="24"/>
                <w:lang w:val="fr-FR"/>
              </w:rPr>
              <w:t>Annuelle</w:t>
            </w:r>
          </w:p>
        </w:tc>
      </w:tr>
      <w:tr w:rsidR="002816D2" w:rsidRPr="00E31437" w14:paraId="3F46514C" w14:textId="77777777" w:rsidTr="00C91990">
        <w:tc>
          <w:tcPr>
            <w:tcW w:w="2400" w:type="dxa"/>
            <w:vMerge w:val="restart"/>
            <w:vAlign w:val="center"/>
          </w:tcPr>
          <w:p w14:paraId="3F99D7A4" w14:textId="77777777" w:rsidR="002816D2" w:rsidRPr="00A21BD7" w:rsidRDefault="002816D2" w:rsidP="00C91990">
            <w:pPr>
              <w:pStyle w:val="Default"/>
              <w:rPr>
                <w:rFonts w:ascii="Times New Roman" w:hAnsi="Times New Roman" w:cs="Times New Roman"/>
                <w:bCs/>
                <w:color w:val="auto"/>
                <w:lang w:val="fr-FR"/>
              </w:rPr>
            </w:pPr>
            <w:r w:rsidRPr="00A21BD7">
              <w:rPr>
                <w:rFonts w:ascii="Times New Roman" w:hAnsi="Times New Roman" w:cs="Times New Roman"/>
                <w:bCs/>
                <w:color w:val="auto"/>
                <w:lang w:val="fr-FR"/>
              </w:rPr>
              <w:t xml:space="preserve">Changement climatique : </w:t>
            </w:r>
          </w:p>
          <w:p w14:paraId="0BF287D2" w14:textId="77777777" w:rsidR="002816D2" w:rsidRPr="00A21BD7" w:rsidRDefault="002816D2" w:rsidP="00C91990">
            <w:pPr>
              <w:pStyle w:val="Default"/>
              <w:ind w:left="360"/>
              <w:rPr>
                <w:rFonts w:ascii="Times New Roman" w:hAnsi="Times New Roman" w:cs="Times New Roman"/>
                <w:color w:val="auto"/>
                <w:lang w:val="fr-FR"/>
              </w:rPr>
            </w:pPr>
          </w:p>
        </w:tc>
        <w:tc>
          <w:tcPr>
            <w:tcW w:w="2816" w:type="dxa"/>
            <w:vAlign w:val="center"/>
          </w:tcPr>
          <w:p w14:paraId="72514393" w14:textId="77777777" w:rsidR="002816D2" w:rsidRPr="0010413D" w:rsidRDefault="002816D2" w:rsidP="00C91990">
            <w:pPr>
              <w:rPr>
                <w:rFonts w:ascii="Times New Roman" w:hAnsi="Times New Roman"/>
                <w:sz w:val="24"/>
                <w:szCs w:val="24"/>
                <w:lang w:val="fr-FR"/>
              </w:rPr>
            </w:pPr>
            <w:r w:rsidRPr="0010413D">
              <w:rPr>
                <w:rFonts w:ascii="Times New Roman" w:hAnsi="Times New Roman"/>
                <w:sz w:val="24"/>
                <w:szCs w:val="24"/>
                <w:lang w:val="fr-FR"/>
              </w:rPr>
              <w:t xml:space="preserve">Proportion de villages  déficitaires </w:t>
            </w:r>
          </w:p>
          <w:p w14:paraId="329A58C3" w14:textId="77777777" w:rsidR="002816D2" w:rsidRPr="0010413D" w:rsidRDefault="002816D2" w:rsidP="00C91990">
            <w:pPr>
              <w:rPr>
                <w:rFonts w:ascii="Times New Roman" w:hAnsi="Times New Roman"/>
                <w:sz w:val="24"/>
                <w:szCs w:val="24"/>
                <w:lang w:val="fr-FR"/>
              </w:rPr>
            </w:pPr>
          </w:p>
          <w:p w14:paraId="664BFC24" w14:textId="77777777" w:rsidR="002816D2" w:rsidRPr="0010413D" w:rsidRDefault="002816D2" w:rsidP="00C91990">
            <w:pPr>
              <w:pStyle w:val="Paragraphedeliste"/>
              <w:ind w:left="360"/>
              <w:rPr>
                <w:rFonts w:ascii="Times New Roman" w:hAnsi="Times New Roman"/>
                <w:sz w:val="24"/>
                <w:szCs w:val="24"/>
                <w:lang w:val="fr-FR"/>
              </w:rPr>
            </w:pPr>
            <w:r w:rsidRPr="0010413D">
              <w:rPr>
                <w:rFonts w:ascii="Times New Roman" w:hAnsi="Times New Roman"/>
                <w:sz w:val="24"/>
                <w:szCs w:val="24"/>
                <w:lang w:val="fr-FR"/>
              </w:rPr>
              <w:t xml:space="preserve"> </w:t>
            </w:r>
          </w:p>
        </w:tc>
        <w:tc>
          <w:tcPr>
            <w:tcW w:w="1643" w:type="dxa"/>
          </w:tcPr>
          <w:p w14:paraId="0C14DFFA" w14:textId="77777777" w:rsidR="002816D2" w:rsidRPr="0010413D" w:rsidRDefault="002816D2" w:rsidP="00C91990">
            <w:pPr>
              <w:rPr>
                <w:rFonts w:ascii="Times New Roman" w:hAnsi="Times New Roman"/>
                <w:sz w:val="24"/>
                <w:szCs w:val="24"/>
                <w:lang w:val="fr-FR"/>
              </w:rPr>
            </w:pPr>
            <w:r w:rsidRPr="0010413D">
              <w:rPr>
                <w:rFonts w:ascii="Times New Roman" w:hAnsi="Times New Roman"/>
                <w:sz w:val="24"/>
                <w:szCs w:val="24"/>
                <w:lang w:val="fr-FR"/>
              </w:rPr>
              <w:t>National</w:t>
            </w:r>
          </w:p>
        </w:tc>
        <w:tc>
          <w:tcPr>
            <w:tcW w:w="1729" w:type="dxa"/>
            <w:vAlign w:val="center"/>
          </w:tcPr>
          <w:p w14:paraId="17E126B5" w14:textId="77777777" w:rsidR="002816D2" w:rsidRPr="0010413D" w:rsidRDefault="002816D2" w:rsidP="00C91990">
            <w:pPr>
              <w:rPr>
                <w:rFonts w:ascii="Times New Roman" w:hAnsi="Times New Roman"/>
                <w:sz w:val="24"/>
                <w:szCs w:val="24"/>
                <w:lang w:val="fr-FR"/>
              </w:rPr>
            </w:pPr>
            <w:r w:rsidRPr="0010413D">
              <w:rPr>
                <w:rFonts w:ascii="Times New Roman" w:hAnsi="Times New Roman"/>
                <w:sz w:val="24"/>
                <w:szCs w:val="24"/>
                <w:lang w:val="fr-FR"/>
              </w:rPr>
              <w:t>MID</w:t>
            </w:r>
          </w:p>
        </w:tc>
        <w:tc>
          <w:tcPr>
            <w:tcW w:w="2227" w:type="dxa"/>
            <w:vAlign w:val="center"/>
          </w:tcPr>
          <w:p w14:paraId="339699AA" w14:textId="77777777" w:rsidR="002816D2" w:rsidRPr="0010413D" w:rsidRDefault="002816D2" w:rsidP="00C91990">
            <w:pPr>
              <w:rPr>
                <w:rFonts w:ascii="Times New Roman" w:hAnsi="Times New Roman"/>
                <w:strike/>
                <w:sz w:val="24"/>
                <w:szCs w:val="24"/>
                <w:lang w:val="fr-FR"/>
              </w:rPr>
            </w:pPr>
          </w:p>
          <w:p w14:paraId="3391D32B" w14:textId="77777777" w:rsidR="002816D2" w:rsidRPr="0010413D" w:rsidRDefault="002816D2" w:rsidP="00C91990">
            <w:pPr>
              <w:rPr>
                <w:rFonts w:ascii="Times New Roman" w:hAnsi="Times New Roman"/>
                <w:sz w:val="24"/>
                <w:szCs w:val="24"/>
                <w:lang w:val="fr-FR"/>
              </w:rPr>
            </w:pPr>
            <w:r w:rsidRPr="0010413D">
              <w:rPr>
                <w:rFonts w:ascii="Times New Roman" w:hAnsi="Times New Roman"/>
                <w:sz w:val="24"/>
                <w:szCs w:val="24"/>
                <w:lang w:val="fr-FR"/>
              </w:rPr>
              <w:t>MA, SAP/GC</w:t>
            </w:r>
          </w:p>
          <w:p w14:paraId="7C5EEC3D" w14:textId="77777777" w:rsidR="002816D2" w:rsidRPr="0010413D" w:rsidRDefault="002816D2" w:rsidP="00C91990">
            <w:pPr>
              <w:rPr>
                <w:rFonts w:ascii="Times New Roman" w:hAnsi="Times New Roman"/>
                <w:strike/>
                <w:sz w:val="24"/>
                <w:szCs w:val="24"/>
                <w:lang w:val="fr-FR"/>
              </w:rPr>
            </w:pPr>
          </w:p>
        </w:tc>
        <w:tc>
          <w:tcPr>
            <w:tcW w:w="2080" w:type="dxa"/>
            <w:vAlign w:val="center"/>
          </w:tcPr>
          <w:p w14:paraId="6099D545" w14:textId="77777777" w:rsidR="002816D2" w:rsidRPr="0010413D" w:rsidRDefault="002816D2" w:rsidP="00C91990">
            <w:pPr>
              <w:rPr>
                <w:rFonts w:ascii="Times New Roman" w:hAnsi="Times New Roman"/>
                <w:sz w:val="24"/>
                <w:szCs w:val="24"/>
                <w:lang w:val="fr-FR"/>
              </w:rPr>
            </w:pPr>
            <w:r w:rsidRPr="0010413D">
              <w:rPr>
                <w:rFonts w:ascii="Times New Roman" w:hAnsi="Times New Roman"/>
                <w:sz w:val="24"/>
                <w:szCs w:val="24"/>
                <w:lang w:val="fr-FR"/>
              </w:rPr>
              <w:t>Exploitation des rapports</w:t>
            </w:r>
          </w:p>
        </w:tc>
        <w:tc>
          <w:tcPr>
            <w:tcW w:w="1984" w:type="dxa"/>
            <w:vAlign w:val="center"/>
          </w:tcPr>
          <w:p w14:paraId="0897B4AD" w14:textId="77777777" w:rsidR="002816D2" w:rsidRPr="0010413D" w:rsidRDefault="002816D2" w:rsidP="00C91990">
            <w:pPr>
              <w:rPr>
                <w:rFonts w:ascii="Times New Roman" w:hAnsi="Times New Roman"/>
                <w:sz w:val="24"/>
                <w:szCs w:val="24"/>
                <w:lang w:val="fr-FR"/>
              </w:rPr>
            </w:pPr>
            <w:r w:rsidRPr="0010413D">
              <w:rPr>
                <w:rFonts w:ascii="Times New Roman" w:hAnsi="Times New Roman"/>
                <w:sz w:val="24"/>
                <w:szCs w:val="24"/>
                <w:lang w:val="fr-FR"/>
              </w:rPr>
              <w:t>Annuelle</w:t>
            </w:r>
          </w:p>
          <w:p w14:paraId="3EFB06F2" w14:textId="77777777" w:rsidR="002816D2" w:rsidRPr="0010413D" w:rsidRDefault="002816D2" w:rsidP="00C91990">
            <w:pPr>
              <w:rPr>
                <w:rFonts w:ascii="Times New Roman" w:hAnsi="Times New Roman"/>
                <w:sz w:val="24"/>
                <w:szCs w:val="24"/>
                <w:lang w:val="fr-FR"/>
              </w:rPr>
            </w:pPr>
          </w:p>
        </w:tc>
      </w:tr>
      <w:tr w:rsidR="002816D2" w:rsidRPr="00E31437" w14:paraId="3133968F" w14:textId="77777777" w:rsidTr="00C91990">
        <w:tc>
          <w:tcPr>
            <w:tcW w:w="2400" w:type="dxa"/>
            <w:vMerge/>
            <w:vAlign w:val="center"/>
          </w:tcPr>
          <w:p w14:paraId="07A9B338" w14:textId="77777777" w:rsidR="002816D2" w:rsidRPr="00A21BD7" w:rsidRDefault="002816D2" w:rsidP="00C91990">
            <w:pPr>
              <w:pStyle w:val="Default"/>
              <w:rPr>
                <w:rFonts w:ascii="Times New Roman" w:hAnsi="Times New Roman" w:cs="Times New Roman"/>
                <w:bCs/>
                <w:color w:val="auto"/>
                <w:lang w:val="fr-FR"/>
              </w:rPr>
            </w:pPr>
          </w:p>
        </w:tc>
        <w:tc>
          <w:tcPr>
            <w:tcW w:w="2816" w:type="dxa"/>
            <w:vAlign w:val="center"/>
          </w:tcPr>
          <w:p w14:paraId="144D2052" w14:textId="77777777" w:rsidR="002816D2" w:rsidRPr="0010413D" w:rsidRDefault="002816D2" w:rsidP="00C91990">
            <w:pPr>
              <w:rPr>
                <w:rFonts w:ascii="Times New Roman" w:hAnsi="Times New Roman"/>
                <w:strike/>
                <w:sz w:val="24"/>
                <w:szCs w:val="24"/>
                <w:lang w:val="fr-FR"/>
              </w:rPr>
            </w:pPr>
            <w:r w:rsidRPr="0010413D">
              <w:rPr>
                <w:rFonts w:ascii="Times New Roman" w:hAnsi="Times New Roman"/>
                <w:sz w:val="24"/>
                <w:szCs w:val="24"/>
                <w:lang w:val="fr-FR"/>
              </w:rPr>
              <w:t xml:space="preserve">Nombre des ménages victimes d’inondations  </w:t>
            </w:r>
          </w:p>
          <w:p w14:paraId="6DDDAD5F" w14:textId="77777777" w:rsidR="002816D2" w:rsidRPr="0010413D" w:rsidRDefault="002816D2" w:rsidP="00C91990">
            <w:pPr>
              <w:rPr>
                <w:rFonts w:ascii="Times New Roman" w:hAnsi="Times New Roman"/>
                <w:sz w:val="24"/>
                <w:szCs w:val="24"/>
                <w:lang w:val="fr-FR"/>
              </w:rPr>
            </w:pPr>
          </w:p>
        </w:tc>
        <w:tc>
          <w:tcPr>
            <w:tcW w:w="1643" w:type="dxa"/>
          </w:tcPr>
          <w:p w14:paraId="6C510F91" w14:textId="77777777" w:rsidR="002816D2" w:rsidRPr="0010413D" w:rsidRDefault="002816D2" w:rsidP="00C91990">
            <w:pPr>
              <w:rPr>
                <w:rFonts w:ascii="Times New Roman" w:hAnsi="Times New Roman"/>
                <w:sz w:val="24"/>
                <w:szCs w:val="24"/>
                <w:lang w:val="fr-FR"/>
              </w:rPr>
            </w:pPr>
            <w:r w:rsidRPr="0010413D">
              <w:rPr>
                <w:rFonts w:ascii="Times New Roman" w:hAnsi="Times New Roman"/>
                <w:sz w:val="24"/>
                <w:szCs w:val="24"/>
                <w:lang w:val="fr-FR"/>
              </w:rPr>
              <w:t>National</w:t>
            </w:r>
          </w:p>
        </w:tc>
        <w:tc>
          <w:tcPr>
            <w:tcW w:w="1729" w:type="dxa"/>
            <w:vAlign w:val="center"/>
          </w:tcPr>
          <w:p w14:paraId="7CCF29D4" w14:textId="77777777" w:rsidR="002816D2" w:rsidRPr="0010413D" w:rsidRDefault="002816D2" w:rsidP="00C91990">
            <w:pPr>
              <w:rPr>
                <w:rFonts w:ascii="Times New Roman" w:hAnsi="Times New Roman"/>
                <w:sz w:val="24"/>
                <w:szCs w:val="24"/>
                <w:lang w:val="fr-FR"/>
              </w:rPr>
            </w:pPr>
            <w:r w:rsidRPr="0010413D">
              <w:rPr>
                <w:rFonts w:ascii="Times New Roman" w:hAnsi="Times New Roman"/>
                <w:sz w:val="24"/>
                <w:szCs w:val="24"/>
                <w:lang w:val="fr-FR"/>
              </w:rPr>
              <w:t>MID</w:t>
            </w:r>
          </w:p>
        </w:tc>
        <w:tc>
          <w:tcPr>
            <w:tcW w:w="2227" w:type="dxa"/>
            <w:vAlign w:val="center"/>
          </w:tcPr>
          <w:p w14:paraId="3284A978" w14:textId="77777777" w:rsidR="002816D2" w:rsidRPr="0041508F" w:rsidRDefault="002816D2" w:rsidP="00C91990">
            <w:pPr>
              <w:rPr>
                <w:rFonts w:ascii="Times New Roman" w:hAnsi="Times New Roman"/>
                <w:sz w:val="24"/>
                <w:szCs w:val="24"/>
                <w:lang w:val="fr-FR"/>
              </w:rPr>
            </w:pPr>
            <w:r w:rsidRPr="0041508F">
              <w:rPr>
                <w:rFonts w:ascii="Times New Roman" w:hAnsi="Times New Roman"/>
                <w:sz w:val="24"/>
                <w:szCs w:val="24"/>
                <w:lang w:val="fr-FR"/>
              </w:rPr>
              <w:t>DPC, SAP/GC, MAH/GC</w:t>
            </w:r>
          </w:p>
        </w:tc>
        <w:tc>
          <w:tcPr>
            <w:tcW w:w="2080" w:type="dxa"/>
            <w:vAlign w:val="center"/>
          </w:tcPr>
          <w:p w14:paraId="26663963" w14:textId="77777777" w:rsidR="002816D2" w:rsidRPr="0010413D" w:rsidRDefault="002816D2" w:rsidP="00C91990">
            <w:pPr>
              <w:rPr>
                <w:rFonts w:ascii="Times New Roman" w:hAnsi="Times New Roman"/>
                <w:sz w:val="24"/>
                <w:szCs w:val="24"/>
                <w:lang w:val="fr-FR"/>
              </w:rPr>
            </w:pPr>
            <w:r w:rsidRPr="0010413D">
              <w:rPr>
                <w:rFonts w:ascii="Times New Roman" w:hAnsi="Times New Roman"/>
                <w:sz w:val="24"/>
                <w:szCs w:val="24"/>
                <w:lang w:val="fr-FR"/>
              </w:rPr>
              <w:t>Exploitation rapports</w:t>
            </w:r>
          </w:p>
        </w:tc>
        <w:tc>
          <w:tcPr>
            <w:tcW w:w="1984" w:type="dxa"/>
            <w:vAlign w:val="center"/>
          </w:tcPr>
          <w:p w14:paraId="3AB447CF" w14:textId="77777777" w:rsidR="002816D2" w:rsidRPr="0010413D" w:rsidRDefault="002816D2" w:rsidP="00C91990">
            <w:pPr>
              <w:rPr>
                <w:rFonts w:ascii="Times New Roman" w:hAnsi="Times New Roman"/>
                <w:sz w:val="24"/>
                <w:szCs w:val="24"/>
                <w:lang w:val="fr-FR"/>
              </w:rPr>
            </w:pPr>
            <w:r w:rsidRPr="0010413D">
              <w:rPr>
                <w:rFonts w:ascii="Times New Roman" w:hAnsi="Times New Roman"/>
                <w:sz w:val="24"/>
                <w:szCs w:val="24"/>
                <w:lang w:val="fr-FR"/>
              </w:rPr>
              <w:t>Annuelle</w:t>
            </w:r>
          </w:p>
        </w:tc>
      </w:tr>
    </w:tbl>
    <w:p w14:paraId="2323B4EE" w14:textId="77777777" w:rsidR="002816D2" w:rsidRDefault="002816D2" w:rsidP="002816D2">
      <w:pPr>
        <w:jc w:val="both"/>
        <w:rPr>
          <w:rFonts w:cs="Arial"/>
          <w:sz w:val="24"/>
          <w:szCs w:val="24"/>
          <w:lang w:val="fr-FR"/>
        </w:rPr>
      </w:pPr>
    </w:p>
    <w:p w14:paraId="2BE0E528" w14:textId="77777777" w:rsidR="002816D2" w:rsidRPr="00D90909" w:rsidRDefault="002816D2" w:rsidP="002816D2">
      <w:pPr>
        <w:jc w:val="both"/>
        <w:rPr>
          <w:rFonts w:cs="Arial"/>
          <w:sz w:val="24"/>
          <w:szCs w:val="24"/>
          <w:lang w:val="fr-FR"/>
        </w:rPr>
        <w:sectPr w:rsidR="002816D2" w:rsidRPr="00D90909" w:rsidSect="00C91990">
          <w:pgSz w:w="16838" w:h="11906" w:orient="landscape"/>
          <w:pgMar w:top="1418" w:right="1418" w:bottom="1418" w:left="1418" w:header="709" w:footer="709" w:gutter="0"/>
          <w:cols w:space="708"/>
          <w:titlePg/>
          <w:docGrid w:linePitch="360"/>
        </w:sectPr>
      </w:pPr>
    </w:p>
    <w:p w14:paraId="6DC3E913" w14:textId="77777777" w:rsidR="002816D2" w:rsidRPr="00D90909" w:rsidRDefault="002816D2" w:rsidP="002816D2">
      <w:pPr>
        <w:jc w:val="both"/>
        <w:rPr>
          <w:rFonts w:cs="Arial"/>
          <w:sz w:val="24"/>
          <w:szCs w:val="24"/>
          <w:lang w:val="fr-FR"/>
        </w:rPr>
      </w:pPr>
      <w:r w:rsidRPr="00D90909">
        <w:rPr>
          <w:rFonts w:cs="Arial"/>
          <w:sz w:val="24"/>
          <w:szCs w:val="24"/>
          <w:lang w:val="fr-FR"/>
        </w:rPr>
        <w:t xml:space="preserve">Ces indicateurs peuvent être </w:t>
      </w:r>
      <w:r>
        <w:rPr>
          <w:rFonts w:cs="Arial"/>
          <w:sz w:val="24"/>
          <w:szCs w:val="24"/>
          <w:lang w:val="fr-FR"/>
        </w:rPr>
        <w:t xml:space="preserve">révisés </w:t>
      </w:r>
      <w:r w:rsidRPr="00D90909">
        <w:rPr>
          <w:rFonts w:cs="Arial"/>
          <w:sz w:val="24"/>
          <w:szCs w:val="24"/>
          <w:lang w:val="fr-FR"/>
        </w:rPr>
        <w:t>par le Comité de pilotage de la mise en œuvre de la PNM.</w:t>
      </w:r>
    </w:p>
    <w:p w14:paraId="0FD16AED" w14:textId="77777777" w:rsidR="002816D2" w:rsidRPr="00FC1DE6" w:rsidRDefault="002816D2" w:rsidP="007623E8">
      <w:pPr>
        <w:pStyle w:val="Paragraphedeliste"/>
        <w:numPr>
          <w:ilvl w:val="2"/>
          <w:numId w:val="49"/>
        </w:numPr>
        <w:spacing w:after="160" w:line="256" w:lineRule="auto"/>
        <w:jc w:val="both"/>
        <w:rPr>
          <w:rFonts w:cs="Arial"/>
          <w:b/>
          <w:sz w:val="24"/>
          <w:szCs w:val="24"/>
          <w:lang w:val="fr-FR"/>
        </w:rPr>
      </w:pPr>
      <w:r w:rsidRPr="00FC1DE6">
        <w:rPr>
          <w:rFonts w:cs="Arial"/>
          <w:b/>
          <w:sz w:val="24"/>
          <w:szCs w:val="24"/>
          <w:lang w:val="fr-FR"/>
        </w:rPr>
        <w:t xml:space="preserve">Outils, </w:t>
      </w:r>
    </w:p>
    <w:p w14:paraId="6FFFC4A9" w14:textId="77777777" w:rsidR="002816D2" w:rsidRPr="00D90909" w:rsidRDefault="002816D2" w:rsidP="002816D2">
      <w:pPr>
        <w:jc w:val="both"/>
        <w:rPr>
          <w:rFonts w:cs="Arial"/>
          <w:sz w:val="24"/>
          <w:szCs w:val="24"/>
          <w:lang w:val="fr-FR"/>
        </w:rPr>
      </w:pPr>
      <w:r w:rsidRPr="00D90909">
        <w:rPr>
          <w:rFonts w:cs="Arial"/>
          <w:sz w:val="24"/>
          <w:szCs w:val="24"/>
          <w:lang w:val="fr-FR"/>
        </w:rPr>
        <w:t>Les outils de suivi/évaluation de la PNM sont les moyens utilisés pour la collecte, le stockage, le traitement, l’analyse et la dissémination des informations sur les indicateurs.</w:t>
      </w:r>
    </w:p>
    <w:p w14:paraId="42287AEF" w14:textId="77777777" w:rsidR="002816D2" w:rsidRPr="00B6247A" w:rsidRDefault="002816D2" w:rsidP="007623E8">
      <w:pPr>
        <w:pStyle w:val="Paragraphedeliste"/>
        <w:numPr>
          <w:ilvl w:val="3"/>
          <w:numId w:val="49"/>
        </w:numPr>
        <w:spacing w:after="160" w:line="256" w:lineRule="auto"/>
        <w:jc w:val="both"/>
        <w:rPr>
          <w:rFonts w:cs="Arial"/>
          <w:b/>
          <w:sz w:val="24"/>
          <w:szCs w:val="24"/>
          <w:lang w:val="fr-FR"/>
        </w:rPr>
      </w:pPr>
      <w:r w:rsidRPr="00B6247A">
        <w:rPr>
          <w:rFonts w:cs="Arial"/>
          <w:b/>
          <w:sz w:val="24"/>
          <w:szCs w:val="24"/>
          <w:lang w:val="fr-FR"/>
        </w:rPr>
        <w:t>Fiches de collecte de données sensibles au genre</w:t>
      </w:r>
    </w:p>
    <w:p w14:paraId="26010043" w14:textId="77777777" w:rsidR="002816D2" w:rsidRPr="00D90909" w:rsidRDefault="002816D2" w:rsidP="002816D2">
      <w:pPr>
        <w:jc w:val="both"/>
        <w:rPr>
          <w:rFonts w:cs="Arial"/>
          <w:sz w:val="24"/>
          <w:szCs w:val="24"/>
          <w:lang w:val="fr-FR"/>
        </w:rPr>
      </w:pPr>
      <w:r w:rsidRPr="00D90909">
        <w:rPr>
          <w:rFonts w:cs="Arial"/>
          <w:sz w:val="24"/>
          <w:szCs w:val="24"/>
          <w:lang w:val="fr-FR"/>
        </w:rPr>
        <w:t xml:space="preserve">Les fiches sont conçues par </w:t>
      </w:r>
      <w:r>
        <w:rPr>
          <w:rFonts w:cs="Arial"/>
          <w:sz w:val="24"/>
          <w:szCs w:val="24"/>
          <w:lang w:val="fr-FR"/>
        </w:rPr>
        <w:t>la Direction des Migrations (</w:t>
      </w:r>
      <w:r w:rsidRPr="00D90909">
        <w:rPr>
          <w:rFonts w:cs="Arial"/>
          <w:sz w:val="24"/>
          <w:szCs w:val="24"/>
          <w:lang w:val="fr-FR"/>
        </w:rPr>
        <w:t>le SP/C</w:t>
      </w:r>
      <w:r>
        <w:rPr>
          <w:rFonts w:cs="Arial"/>
          <w:sz w:val="24"/>
          <w:szCs w:val="24"/>
          <w:lang w:val="fr-FR"/>
        </w:rPr>
        <w:t>omité de Pilotage)</w:t>
      </w:r>
      <w:r w:rsidRPr="00D90909">
        <w:rPr>
          <w:rFonts w:cs="Arial"/>
          <w:sz w:val="24"/>
          <w:szCs w:val="24"/>
          <w:lang w:val="fr-FR"/>
        </w:rPr>
        <w:t xml:space="preserve"> sur la base des indicateurs et leurs métadonnées. Ces fiches sont utilisées par les acteurs chargés de suivi pour la collecte des données.</w:t>
      </w:r>
      <w:r>
        <w:rPr>
          <w:rFonts w:cs="Arial"/>
          <w:sz w:val="24"/>
          <w:szCs w:val="24"/>
          <w:lang w:val="fr-FR"/>
        </w:rPr>
        <w:t xml:space="preserve"> Ces fiches de collecte de données </w:t>
      </w:r>
      <w:r w:rsidRPr="007B2DB8">
        <w:rPr>
          <w:rFonts w:cs="Arial"/>
          <w:sz w:val="24"/>
          <w:szCs w:val="24"/>
          <w:lang w:val="fr-FR"/>
        </w:rPr>
        <w:t>intégreront la dimension genre</w:t>
      </w:r>
    </w:p>
    <w:p w14:paraId="0F73D13A" w14:textId="77777777" w:rsidR="002816D2" w:rsidRPr="00FC1DE6" w:rsidRDefault="002816D2" w:rsidP="007623E8">
      <w:pPr>
        <w:pStyle w:val="Paragraphedeliste"/>
        <w:numPr>
          <w:ilvl w:val="3"/>
          <w:numId w:val="49"/>
        </w:numPr>
        <w:spacing w:after="160" w:line="256" w:lineRule="auto"/>
        <w:jc w:val="both"/>
        <w:rPr>
          <w:rFonts w:cs="Arial"/>
          <w:b/>
          <w:sz w:val="24"/>
          <w:szCs w:val="24"/>
          <w:lang w:val="fr-FR"/>
        </w:rPr>
      </w:pPr>
      <w:r w:rsidRPr="00FC1DE6">
        <w:rPr>
          <w:rFonts w:cs="Arial"/>
          <w:b/>
          <w:sz w:val="24"/>
          <w:szCs w:val="24"/>
          <w:lang w:val="fr-FR"/>
        </w:rPr>
        <w:t>Tableau de bord de suivi des indicateurs</w:t>
      </w:r>
      <w:r>
        <w:rPr>
          <w:rFonts w:cs="Arial"/>
          <w:b/>
          <w:sz w:val="24"/>
          <w:szCs w:val="24"/>
          <w:lang w:val="fr-FR"/>
        </w:rPr>
        <w:t xml:space="preserve"> sensibles au genre</w:t>
      </w:r>
    </w:p>
    <w:p w14:paraId="692E4B1A" w14:textId="77777777" w:rsidR="002816D2" w:rsidRDefault="002816D2" w:rsidP="002816D2">
      <w:pPr>
        <w:jc w:val="both"/>
        <w:rPr>
          <w:rFonts w:cs="Arial"/>
          <w:sz w:val="24"/>
          <w:szCs w:val="24"/>
          <w:lang w:val="fr-FR"/>
        </w:rPr>
      </w:pPr>
      <w:r w:rsidRPr="00D90909">
        <w:rPr>
          <w:rFonts w:cs="Arial"/>
          <w:sz w:val="24"/>
          <w:szCs w:val="24"/>
          <w:lang w:val="fr-FR"/>
        </w:rPr>
        <w:t>Le tableau de bord est tenu par le secrétariat permanent du Comité de Pilotage de la mise en œuvre de la PNM. Il récapitule les informations lui permettant de dresser les rapports de suivi destinés au Comité de pilotage.</w:t>
      </w:r>
    </w:p>
    <w:p w14:paraId="300404A8" w14:textId="77777777" w:rsidR="002816D2" w:rsidRDefault="002816D2" w:rsidP="002816D2">
      <w:pPr>
        <w:jc w:val="both"/>
        <w:rPr>
          <w:rFonts w:cs="Arial"/>
          <w:i/>
          <w:sz w:val="24"/>
          <w:szCs w:val="24"/>
          <w:lang w:val="fr-FR"/>
        </w:rPr>
      </w:pPr>
      <w:r w:rsidRPr="00744968">
        <w:rPr>
          <w:rFonts w:cs="Arial"/>
          <w:i/>
          <w:sz w:val="24"/>
          <w:szCs w:val="24"/>
          <w:lang w:val="fr-FR"/>
        </w:rPr>
        <w:t>Exemple de tableau de bord</w:t>
      </w:r>
    </w:p>
    <w:p w14:paraId="25335D33" w14:textId="77777777" w:rsidR="002816D2" w:rsidRPr="00644BF0" w:rsidRDefault="002816D2" w:rsidP="002816D2">
      <w:pPr>
        <w:ind w:left="708"/>
        <w:rPr>
          <w:rFonts w:cs="Arial"/>
          <w:i/>
          <w:sz w:val="24"/>
          <w:szCs w:val="24"/>
          <w:lang w:val="fr-FR"/>
        </w:rPr>
      </w:pPr>
      <w:r w:rsidRPr="00744968">
        <w:rPr>
          <w:rFonts w:cs="Arial"/>
          <w:i/>
          <w:sz w:val="24"/>
          <w:szCs w:val="24"/>
          <w:lang w:val="fr-CA"/>
        </w:rPr>
        <w:t xml:space="preserve">Un tableau de bord est un ensemble d'indicateurs clés renseignés périodiquement et destinés au </w:t>
      </w:r>
      <w:r w:rsidRPr="00744968">
        <w:rPr>
          <w:rFonts w:cs="Arial"/>
          <w:b/>
          <w:bCs/>
          <w:i/>
          <w:sz w:val="24"/>
          <w:szCs w:val="24"/>
          <w:lang w:val="fr-CA"/>
        </w:rPr>
        <w:t xml:space="preserve">suivi de l'état d'avancement et à l'évaluation de l'efficacité </w:t>
      </w:r>
      <w:r w:rsidRPr="00744968">
        <w:rPr>
          <w:rFonts w:cs="Arial"/>
          <w:i/>
          <w:sz w:val="24"/>
          <w:szCs w:val="24"/>
          <w:lang w:val="fr-CA"/>
        </w:rPr>
        <w:t>d’une intervention.</w:t>
      </w:r>
    </w:p>
    <w:p w14:paraId="3E8B41E6" w14:textId="77777777" w:rsidR="002816D2" w:rsidRPr="00744968" w:rsidRDefault="002816D2" w:rsidP="002816D2">
      <w:pPr>
        <w:ind w:left="708"/>
        <w:rPr>
          <w:rFonts w:cs="Arial"/>
          <w:i/>
          <w:sz w:val="24"/>
          <w:szCs w:val="24"/>
          <w:lang w:val="fr-CA"/>
        </w:rPr>
      </w:pPr>
      <w:r w:rsidRPr="00744968">
        <w:rPr>
          <w:rFonts w:cs="Arial"/>
          <w:i/>
          <w:sz w:val="24"/>
          <w:szCs w:val="24"/>
          <w:lang w:val="fr-CA"/>
        </w:rPr>
        <w:t>Comme son nom l’indique, le tableau de bord de pilotage est destiné principalement à ceux qui sont chargés de piloter l’intervention (coordonnateur, administration de tutelle, Responsable, PTF, …)</w:t>
      </w:r>
    </w:p>
    <w:tbl>
      <w:tblPr>
        <w:tblStyle w:val="Grilledutableau"/>
        <w:tblW w:w="0" w:type="auto"/>
        <w:tblInd w:w="708" w:type="dxa"/>
        <w:tblLook w:val="04A0" w:firstRow="1" w:lastRow="0" w:firstColumn="1" w:lastColumn="0" w:noHBand="0" w:noVBand="1"/>
      </w:tblPr>
      <w:tblGrid>
        <w:gridCol w:w="1435"/>
        <w:gridCol w:w="1904"/>
        <w:gridCol w:w="1337"/>
        <w:gridCol w:w="969"/>
        <w:gridCol w:w="969"/>
        <w:gridCol w:w="1738"/>
      </w:tblGrid>
      <w:tr w:rsidR="002816D2" w:rsidRPr="00A524E6" w14:paraId="64A6182B" w14:textId="77777777" w:rsidTr="00C91990">
        <w:tc>
          <w:tcPr>
            <w:tcW w:w="1468" w:type="dxa"/>
          </w:tcPr>
          <w:p w14:paraId="7F6BDC42" w14:textId="77777777" w:rsidR="002816D2" w:rsidRPr="00744968" w:rsidRDefault="002816D2" w:rsidP="00C91990">
            <w:pPr>
              <w:pStyle w:val="NormalWeb"/>
              <w:spacing w:after="0"/>
              <w:jc w:val="center"/>
              <w:textAlignment w:val="baseline"/>
              <w:rPr>
                <w:rFonts w:ascii="Arial" w:eastAsiaTheme="minorHAnsi" w:hAnsi="Arial" w:cs="Arial"/>
                <w:b/>
                <w:bCs/>
                <w:i/>
              </w:rPr>
            </w:pPr>
            <w:r w:rsidRPr="00744968">
              <w:rPr>
                <w:rFonts w:ascii="Arial" w:eastAsiaTheme="minorHAnsi" w:hAnsi="Arial" w:cs="Arial"/>
                <w:b/>
                <w:bCs/>
                <w:i/>
              </w:rPr>
              <w:t xml:space="preserve">Hiérarchie </w:t>
            </w:r>
          </w:p>
          <w:p w14:paraId="67EDC9A8" w14:textId="77777777" w:rsidR="002816D2" w:rsidRPr="00744968" w:rsidRDefault="002816D2" w:rsidP="00C91990">
            <w:pPr>
              <w:pStyle w:val="NormalWeb"/>
              <w:spacing w:after="0"/>
              <w:jc w:val="center"/>
              <w:textAlignment w:val="baseline"/>
              <w:rPr>
                <w:rFonts w:ascii="Arial" w:eastAsiaTheme="minorHAnsi" w:hAnsi="Arial" w:cs="Arial"/>
                <w:b/>
                <w:bCs/>
                <w:i/>
              </w:rPr>
            </w:pPr>
            <w:r w:rsidRPr="00744968">
              <w:rPr>
                <w:rFonts w:ascii="Arial" w:eastAsiaTheme="minorHAnsi" w:hAnsi="Arial" w:cs="Arial"/>
                <w:b/>
                <w:bCs/>
                <w:i/>
              </w:rPr>
              <w:t xml:space="preserve">des </w:t>
            </w:r>
          </w:p>
          <w:p w14:paraId="285E31A3" w14:textId="77777777" w:rsidR="002816D2" w:rsidRPr="00744968" w:rsidRDefault="002816D2" w:rsidP="00C91990">
            <w:pPr>
              <w:pStyle w:val="NormalWeb"/>
              <w:spacing w:after="0"/>
              <w:jc w:val="center"/>
              <w:textAlignment w:val="baseline"/>
              <w:rPr>
                <w:rFonts w:ascii="Arial" w:eastAsiaTheme="minorHAnsi" w:hAnsi="Arial" w:cs="Arial"/>
                <w:b/>
                <w:bCs/>
                <w:i/>
              </w:rPr>
            </w:pPr>
            <w:r w:rsidRPr="00744968">
              <w:rPr>
                <w:rFonts w:ascii="Arial" w:eastAsiaTheme="minorHAnsi" w:hAnsi="Arial" w:cs="Arial"/>
                <w:b/>
                <w:bCs/>
                <w:i/>
              </w:rPr>
              <w:t>Résultats</w:t>
            </w:r>
          </w:p>
        </w:tc>
        <w:tc>
          <w:tcPr>
            <w:tcW w:w="1950" w:type="dxa"/>
          </w:tcPr>
          <w:p w14:paraId="40A2FA81" w14:textId="77777777" w:rsidR="002816D2" w:rsidRPr="002816D2" w:rsidRDefault="002816D2" w:rsidP="00C91990">
            <w:pPr>
              <w:pStyle w:val="NormalWeb"/>
              <w:spacing w:before="86" w:after="0"/>
              <w:jc w:val="center"/>
              <w:textAlignment w:val="baseline"/>
              <w:rPr>
                <w:rFonts w:ascii="Arial" w:eastAsiaTheme="minorHAnsi" w:hAnsi="Arial" w:cs="Arial"/>
                <w:b/>
                <w:bCs/>
                <w:i/>
                <w:lang w:val="fr-FR"/>
              </w:rPr>
            </w:pPr>
            <w:r w:rsidRPr="002816D2">
              <w:rPr>
                <w:rFonts w:ascii="Arial" w:eastAsiaTheme="minorHAnsi" w:hAnsi="Arial" w:cs="Arial"/>
                <w:b/>
                <w:bCs/>
                <w:i/>
                <w:lang w:val="fr-FR"/>
              </w:rPr>
              <w:t>Indicateurs clés de résultats</w:t>
            </w:r>
          </w:p>
          <w:p w14:paraId="4770FADC" w14:textId="77777777" w:rsidR="002816D2" w:rsidRPr="002816D2" w:rsidRDefault="002816D2" w:rsidP="00C91990">
            <w:pPr>
              <w:pStyle w:val="NormalWeb"/>
              <w:spacing w:before="86" w:after="0"/>
              <w:jc w:val="center"/>
              <w:textAlignment w:val="baseline"/>
              <w:rPr>
                <w:rFonts w:ascii="Arial" w:eastAsiaTheme="minorHAnsi" w:hAnsi="Arial" w:cs="Arial"/>
                <w:b/>
                <w:bCs/>
                <w:i/>
                <w:lang w:val="fr-FR"/>
              </w:rPr>
            </w:pPr>
            <w:r w:rsidRPr="002816D2">
              <w:rPr>
                <w:rFonts w:ascii="Arial" w:eastAsiaTheme="minorHAnsi" w:hAnsi="Arial" w:cs="Arial"/>
                <w:b/>
                <w:bCs/>
                <w:i/>
                <w:lang w:val="fr-FR"/>
              </w:rPr>
              <w:t>(Performance)</w:t>
            </w:r>
          </w:p>
        </w:tc>
        <w:tc>
          <w:tcPr>
            <w:tcW w:w="1368" w:type="dxa"/>
          </w:tcPr>
          <w:p w14:paraId="54549526" w14:textId="77777777" w:rsidR="002816D2" w:rsidRPr="00744968" w:rsidRDefault="002816D2" w:rsidP="00C91990">
            <w:pPr>
              <w:pStyle w:val="NormalWeb"/>
              <w:spacing w:before="86" w:after="0"/>
              <w:jc w:val="center"/>
              <w:textAlignment w:val="baseline"/>
              <w:rPr>
                <w:rFonts w:ascii="Arial" w:eastAsiaTheme="minorHAnsi" w:hAnsi="Arial" w:cs="Arial"/>
                <w:b/>
                <w:bCs/>
                <w:i/>
              </w:rPr>
            </w:pPr>
            <w:r w:rsidRPr="00744968">
              <w:rPr>
                <w:rFonts w:ascii="Arial" w:eastAsiaTheme="minorHAnsi" w:hAnsi="Arial" w:cs="Arial"/>
                <w:b/>
                <w:bCs/>
                <w:i/>
              </w:rPr>
              <w:t>Valeur de référence</w:t>
            </w:r>
          </w:p>
        </w:tc>
        <w:tc>
          <w:tcPr>
            <w:tcW w:w="984" w:type="dxa"/>
          </w:tcPr>
          <w:p w14:paraId="4BEABABB" w14:textId="77777777" w:rsidR="002816D2" w:rsidRPr="00744968" w:rsidRDefault="002816D2" w:rsidP="00C91990">
            <w:pPr>
              <w:pStyle w:val="NormalWeb"/>
              <w:spacing w:before="86" w:after="0"/>
              <w:jc w:val="center"/>
              <w:textAlignment w:val="baseline"/>
              <w:rPr>
                <w:rFonts w:ascii="Arial" w:eastAsiaTheme="minorHAnsi" w:hAnsi="Arial" w:cs="Arial"/>
                <w:b/>
                <w:bCs/>
                <w:i/>
              </w:rPr>
            </w:pPr>
            <w:r w:rsidRPr="00744968">
              <w:rPr>
                <w:rFonts w:ascii="Arial" w:eastAsiaTheme="minorHAnsi" w:hAnsi="Arial" w:cs="Arial"/>
                <w:b/>
                <w:bCs/>
                <w:i/>
              </w:rPr>
              <w:t>Valeur à Date</w:t>
            </w:r>
          </w:p>
        </w:tc>
        <w:tc>
          <w:tcPr>
            <w:tcW w:w="984" w:type="dxa"/>
          </w:tcPr>
          <w:p w14:paraId="070A6F4E" w14:textId="77777777" w:rsidR="002816D2" w:rsidRPr="00744968" w:rsidRDefault="002816D2" w:rsidP="00C91990">
            <w:pPr>
              <w:pStyle w:val="NormalWeb"/>
              <w:spacing w:before="86" w:after="0"/>
              <w:jc w:val="center"/>
              <w:textAlignment w:val="baseline"/>
              <w:rPr>
                <w:rFonts w:ascii="Arial" w:eastAsiaTheme="minorHAnsi" w:hAnsi="Arial" w:cs="Arial"/>
                <w:b/>
                <w:bCs/>
                <w:i/>
              </w:rPr>
            </w:pPr>
            <w:r w:rsidRPr="00744968">
              <w:rPr>
                <w:rFonts w:ascii="Arial" w:eastAsiaTheme="minorHAnsi" w:hAnsi="Arial" w:cs="Arial"/>
                <w:b/>
                <w:bCs/>
                <w:i/>
              </w:rPr>
              <w:t>Valeur Cible</w:t>
            </w:r>
          </w:p>
        </w:tc>
        <w:tc>
          <w:tcPr>
            <w:tcW w:w="1780" w:type="dxa"/>
          </w:tcPr>
          <w:p w14:paraId="365CAEDF" w14:textId="77777777" w:rsidR="002816D2" w:rsidRPr="002816D2" w:rsidRDefault="002816D2" w:rsidP="00C91990">
            <w:pPr>
              <w:pStyle w:val="NormalWeb"/>
              <w:spacing w:after="0"/>
              <w:jc w:val="center"/>
              <w:textAlignment w:val="baseline"/>
              <w:rPr>
                <w:rFonts w:ascii="Arial" w:eastAsiaTheme="minorHAnsi" w:hAnsi="Arial" w:cs="Arial"/>
                <w:b/>
                <w:bCs/>
                <w:i/>
                <w:lang w:val="fr-FR"/>
              </w:rPr>
            </w:pPr>
            <w:r w:rsidRPr="002816D2">
              <w:rPr>
                <w:rFonts w:ascii="Arial" w:eastAsiaTheme="minorHAnsi" w:hAnsi="Arial" w:cs="Arial"/>
                <w:b/>
                <w:bCs/>
                <w:i/>
                <w:lang w:val="fr-FR"/>
              </w:rPr>
              <w:t>Niveau de</w:t>
            </w:r>
          </w:p>
          <w:p w14:paraId="1CAD68F2" w14:textId="77777777" w:rsidR="002816D2" w:rsidRPr="002816D2" w:rsidRDefault="002816D2" w:rsidP="00C91990">
            <w:pPr>
              <w:pStyle w:val="NormalWeb"/>
              <w:spacing w:after="0"/>
              <w:jc w:val="center"/>
              <w:textAlignment w:val="baseline"/>
              <w:rPr>
                <w:rFonts w:ascii="Arial" w:eastAsiaTheme="minorHAnsi" w:hAnsi="Arial" w:cs="Arial"/>
                <w:b/>
                <w:bCs/>
                <w:i/>
                <w:lang w:val="fr-FR"/>
              </w:rPr>
            </w:pPr>
            <w:r w:rsidRPr="002816D2">
              <w:rPr>
                <w:rFonts w:ascii="Arial" w:eastAsiaTheme="minorHAnsi" w:hAnsi="Arial" w:cs="Arial"/>
                <w:b/>
                <w:bCs/>
                <w:i/>
                <w:lang w:val="fr-FR"/>
              </w:rPr>
              <w:t>Performance</w:t>
            </w:r>
          </w:p>
          <w:p w14:paraId="439FCDC7" w14:textId="77777777" w:rsidR="002816D2" w:rsidRPr="002816D2" w:rsidRDefault="002816D2" w:rsidP="00C91990">
            <w:pPr>
              <w:pStyle w:val="NormalWeb"/>
              <w:kinsoku w:val="0"/>
              <w:overflowPunct w:val="0"/>
              <w:spacing w:after="0"/>
              <w:jc w:val="center"/>
              <w:textAlignment w:val="baseline"/>
              <w:rPr>
                <w:rFonts w:ascii="Arial" w:eastAsiaTheme="minorHAnsi" w:hAnsi="Arial" w:cs="Arial"/>
                <w:b/>
                <w:bCs/>
                <w:i/>
                <w:lang w:val="fr-FR"/>
              </w:rPr>
            </w:pPr>
            <w:r w:rsidRPr="002816D2">
              <w:rPr>
                <w:rFonts w:ascii="Arial" w:eastAsiaTheme="minorHAnsi" w:hAnsi="Arial" w:cs="Arial"/>
                <w:b/>
                <w:bCs/>
                <w:i/>
                <w:lang w:val="fr-FR"/>
              </w:rPr>
              <w:t>Solutions alternatives</w:t>
            </w:r>
          </w:p>
        </w:tc>
      </w:tr>
      <w:tr w:rsidR="002816D2" w:rsidRPr="00744968" w14:paraId="2A6EDB80" w14:textId="77777777" w:rsidTr="00C91990">
        <w:tc>
          <w:tcPr>
            <w:tcW w:w="1468" w:type="dxa"/>
          </w:tcPr>
          <w:p w14:paraId="52FA1165" w14:textId="77777777" w:rsidR="002816D2" w:rsidRPr="00744968" w:rsidRDefault="002816D2" w:rsidP="00C91990">
            <w:pPr>
              <w:pStyle w:val="NormalWeb"/>
              <w:spacing w:after="0"/>
              <w:jc w:val="center"/>
              <w:textAlignment w:val="baseline"/>
              <w:rPr>
                <w:rFonts w:ascii="Arial" w:eastAsiaTheme="minorHAnsi" w:hAnsi="Arial" w:cs="Arial"/>
                <w:b/>
                <w:bCs/>
                <w:i/>
              </w:rPr>
            </w:pPr>
            <w:r w:rsidRPr="00744968">
              <w:rPr>
                <w:rFonts w:ascii="Arial" w:eastAsiaTheme="minorHAnsi" w:hAnsi="Arial" w:cs="Arial"/>
                <w:b/>
                <w:bCs/>
                <w:i/>
              </w:rPr>
              <w:t>Impact</w:t>
            </w:r>
          </w:p>
        </w:tc>
        <w:tc>
          <w:tcPr>
            <w:tcW w:w="1950" w:type="dxa"/>
          </w:tcPr>
          <w:p w14:paraId="5E7A3F7C" w14:textId="77777777" w:rsidR="002816D2" w:rsidRPr="00744968" w:rsidRDefault="002816D2" w:rsidP="00C91990">
            <w:pPr>
              <w:pStyle w:val="NormalWeb"/>
              <w:spacing w:after="0"/>
              <w:jc w:val="center"/>
              <w:textAlignment w:val="baseline"/>
              <w:rPr>
                <w:rFonts w:ascii="Arial" w:eastAsiaTheme="minorHAnsi" w:hAnsi="Arial" w:cs="Arial"/>
                <w:b/>
                <w:bCs/>
                <w:i/>
              </w:rPr>
            </w:pPr>
            <w:r w:rsidRPr="00744968">
              <w:rPr>
                <w:rFonts w:ascii="Arial" w:eastAsiaTheme="minorHAnsi" w:hAnsi="Arial" w:cs="Arial"/>
                <w:b/>
                <w:bCs/>
                <w:i/>
              </w:rPr>
              <w:t>Indicateurs d’Impact</w:t>
            </w:r>
          </w:p>
        </w:tc>
        <w:tc>
          <w:tcPr>
            <w:tcW w:w="1368" w:type="dxa"/>
          </w:tcPr>
          <w:p w14:paraId="12E25230" w14:textId="77777777" w:rsidR="002816D2" w:rsidRPr="00744968" w:rsidRDefault="002816D2" w:rsidP="00C91990">
            <w:pPr>
              <w:jc w:val="center"/>
              <w:rPr>
                <w:rFonts w:cs="Arial"/>
                <w:b/>
                <w:bCs/>
                <w:i/>
                <w:sz w:val="24"/>
                <w:szCs w:val="24"/>
              </w:rPr>
            </w:pPr>
          </w:p>
        </w:tc>
        <w:tc>
          <w:tcPr>
            <w:tcW w:w="984" w:type="dxa"/>
          </w:tcPr>
          <w:p w14:paraId="0F77C29F" w14:textId="77777777" w:rsidR="002816D2" w:rsidRPr="00744968" w:rsidRDefault="002816D2" w:rsidP="00C91990">
            <w:pPr>
              <w:jc w:val="center"/>
              <w:rPr>
                <w:rFonts w:cs="Arial"/>
                <w:b/>
                <w:bCs/>
                <w:i/>
                <w:sz w:val="24"/>
                <w:szCs w:val="24"/>
              </w:rPr>
            </w:pPr>
          </w:p>
        </w:tc>
        <w:tc>
          <w:tcPr>
            <w:tcW w:w="984" w:type="dxa"/>
          </w:tcPr>
          <w:p w14:paraId="007216AC" w14:textId="77777777" w:rsidR="002816D2" w:rsidRPr="00744968" w:rsidRDefault="002816D2" w:rsidP="00C91990">
            <w:pPr>
              <w:jc w:val="center"/>
              <w:rPr>
                <w:rFonts w:cs="Arial"/>
                <w:b/>
                <w:bCs/>
                <w:i/>
                <w:sz w:val="24"/>
                <w:szCs w:val="24"/>
              </w:rPr>
            </w:pPr>
          </w:p>
        </w:tc>
        <w:tc>
          <w:tcPr>
            <w:tcW w:w="1780" w:type="dxa"/>
          </w:tcPr>
          <w:p w14:paraId="33DC6DD9" w14:textId="77777777" w:rsidR="002816D2" w:rsidRPr="00744968" w:rsidRDefault="002816D2" w:rsidP="00C91990">
            <w:pPr>
              <w:jc w:val="center"/>
              <w:rPr>
                <w:rFonts w:cs="Arial"/>
                <w:b/>
                <w:bCs/>
                <w:i/>
                <w:sz w:val="24"/>
                <w:szCs w:val="24"/>
              </w:rPr>
            </w:pPr>
          </w:p>
        </w:tc>
      </w:tr>
      <w:tr w:rsidR="002816D2" w:rsidRPr="00744968" w14:paraId="0D551232" w14:textId="77777777" w:rsidTr="00C91990">
        <w:tc>
          <w:tcPr>
            <w:tcW w:w="1468" w:type="dxa"/>
          </w:tcPr>
          <w:p w14:paraId="79E78F48" w14:textId="77777777" w:rsidR="002816D2" w:rsidRPr="00744968" w:rsidRDefault="002816D2" w:rsidP="00C91990">
            <w:pPr>
              <w:pStyle w:val="NormalWeb"/>
              <w:spacing w:after="0"/>
              <w:jc w:val="center"/>
              <w:textAlignment w:val="baseline"/>
              <w:rPr>
                <w:rFonts w:ascii="Arial" w:eastAsiaTheme="minorHAnsi" w:hAnsi="Arial" w:cs="Arial"/>
                <w:b/>
                <w:bCs/>
                <w:i/>
              </w:rPr>
            </w:pPr>
            <w:r w:rsidRPr="00744968">
              <w:rPr>
                <w:rFonts w:ascii="Arial" w:eastAsiaTheme="minorHAnsi" w:hAnsi="Arial" w:cs="Arial"/>
                <w:b/>
                <w:bCs/>
                <w:i/>
              </w:rPr>
              <w:t>Effets</w:t>
            </w:r>
          </w:p>
        </w:tc>
        <w:tc>
          <w:tcPr>
            <w:tcW w:w="1950" w:type="dxa"/>
          </w:tcPr>
          <w:p w14:paraId="4370B42E" w14:textId="77777777" w:rsidR="002816D2" w:rsidRPr="00744968" w:rsidRDefault="002816D2" w:rsidP="00C91990">
            <w:pPr>
              <w:pStyle w:val="NormalWeb"/>
              <w:spacing w:after="0"/>
              <w:jc w:val="center"/>
              <w:textAlignment w:val="baseline"/>
              <w:rPr>
                <w:rFonts w:ascii="Arial" w:eastAsiaTheme="minorHAnsi" w:hAnsi="Arial" w:cs="Arial"/>
                <w:b/>
                <w:bCs/>
                <w:i/>
              </w:rPr>
            </w:pPr>
            <w:r w:rsidRPr="00744968">
              <w:rPr>
                <w:rFonts w:ascii="Arial" w:eastAsiaTheme="minorHAnsi" w:hAnsi="Arial" w:cs="Arial"/>
                <w:b/>
                <w:bCs/>
                <w:i/>
              </w:rPr>
              <w:t>Indicateurs d’Effets</w:t>
            </w:r>
          </w:p>
        </w:tc>
        <w:tc>
          <w:tcPr>
            <w:tcW w:w="1368" w:type="dxa"/>
          </w:tcPr>
          <w:p w14:paraId="55BD240C" w14:textId="77777777" w:rsidR="002816D2" w:rsidRPr="00744968" w:rsidRDefault="002816D2" w:rsidP="00C91990">
            <w:pPr>
              <w:jc w:val="center"/>
              <w:rPr>
                <w:rFonts w:cs="Arial"/>
                <w:b/>
                <w:bCs/>
                <w:i/>
                <w:sz w:val="24"/>
                <w:szCs w:val="24"/>
              </w:rPr>
            </w:pPr>
          </w:p>
        </w:tc>
        <w:tc>
          <w:tcPr>
            <w:tcW w:w="984" w:type="dxa"/>
          </w:tcPr>
          <w:p w14:paraId="541CCA4F" w14:textId="77777777" w:rsidR="002816D2" w:rsidRPr="00744968" w:rsidRDefault="002816D2" w:rsidP="00C91990">
            <w:pPr>
              <w:jc w:val="center"/>
              <w:rPr>
                <w:rFonts w:cs="Arial"/>
                <w:b/>
                <w:bCs/>
                <w:i/>
                <w:sz w:val="24"/>
                <w:szCs w:val="24"/>
              </w:rPr>
            </w:pPr>
          </w:p>
        </w:tc>
        <w:tc>
          <w:tcPr>
            <w:tcW w:w="984" w:type="dxa"/>
          </w:tcPr>
          <w:p w14:paraId="6F8A0C64" w14:textId="77777777" w:rsidR="002816D2" w:rsidRPr="00744968" w:rsidRDefault="002816D2" w:rsidP="00C91990">
            <w:pPr>
              <w:jc w:val="center"/>
              <w:rPr>
                <w:rFonts w:cs="Arial"/>
                <w:b/>
                <w:bCs/>
                <w:i/>
                <w:sz w:val="24"/>
                <w:szCs w:val="24"/>
              </w:rPr>
            </w:pPr>
          </w:p>
        </w:tc>
        <w:tc>
          <w:tcPr>
            <w:tcW w:w="1780" w:type="dxa"/>
          </w:tcPr>
          <w:p w14:paraId="1E0A5469" w14:textId="77777777" w:rsidR="002816D2" w:rsidRPr="00744968" w:rsidRDefault="002816D2" w:rsidP="00C91990">
            <w:pPr>
              <w:jc w:val="center"/>
              <w:rPr>
                <w:rFonts w:cs="Arial"/>
                <w:b/>
                <w:bCs/>
                <w:i/>
                <w:sz w:val="24"/>
                <w:szCs w:val="24"/>
              </w:rPr>
            </w:pPr>
          </w:p>
        </w:tc>
      </w:tr>
      <w:tr w:rsidR="002816D2" w:rsidRPr="00744968" w14:paraId="7EDB1CE8" w14:textId="77777777" w:rsidTr="00C91990">
        <w:tc>
          <w:tcPr>
            <w:tcW w:w="1468" w:type="dxa"/>
          </w:tcPr>
          <w:p w14:paraId="13A7B7AC" w14:textId="77777777" w:rsidR="002816D2" w:rsidRPr="00744968" w:rsidRDefault="002816D2" w:rsidP="00C91990">
            <w:pPr>
              <w:pStyle w:val="NormalWeb"/>
              <w:spacing w:after="0"/>
              <w:jc w:val="center"/>
              <w:textAlignment w:val="baseline"/>
              <w:rPr>
                <w:rFonts w:ascii="Arial" w:eastAsiaTheme="minorHAnsi" w:hAnsi="Arial" w:cs="Arial"/>
                <w:b/>
                <w:bCs/>
                <w:i/>
              </w:rPr>
            </w:pPr>
            <w:r w:rsidRPr="00744968">
              <w:rPr>
                <w:rFonts w:ascii="Arial" w:eastAsiaTheme="minorHAnsi" w:hAnsi="Arial" w:cs="Arial"/>
                <w:b/>
                <w:bCs/>
                <w:i/>
              </w:rPr>
              <w:t>Produits</w:t>
            </w:r>
          </w:p>
        </w:tc>
        <w:tc>
          <w:tcPr>
            <w:tcW w:w="1950" w:type="dxa"/>
          </w:tcPr>
          <w:p w14:paraId="243DFB1B" w14:textId="77777777" w:rsidR="002816D2" w:rsidRPr="00744968" w:rsidRDefault="002816D2" w:rsidP="00C91990">
            <w:pPr>
              <w:pStyle w:val="NormalWeb"/>
              <w:spacing w:after="0"/>
              <w:jc w:val="center"/>
              <w:textAlignment w:val="baseline"/>
              <w:rPr>
                <w:rFonts w:ascii="Arial" w:eastAsiaTheme="minorHAnsi" w:hAnsi="Arial" w:cs="Arial"/>
                <w:b/>
                <w:bCs/>
                <w:i/>
              </w:rPr>
            </w:pPr>
            <w:r w:rsidRPr="00744968">
              <w:rPr>
                <w:rFonts w:ascii="Arial" w:eastAsiaTheme="minorHAnsi" w:hAnsi="Arial" w:cs="Arial"/>
                <w:b/>
                <w:bCs/>
                <w:i/>
              </w:rPr>
              <w:t>Indicateurs de Produits</w:t>
            </w:r>
          </w:p>
        </w:tc>
        <w:tc>
          <w:tcPr>
            <w:tcW w:w="1368" w:type="dxa"/>
          </w:tcPr>
          <w:p w14:paraId="78D7086E" w14:textId="77777777" w:rsidR="002816D2" w:rsidRPr="00744968" w:rsidRDefault="002816D2" w:rsidP="00C91990">
            <w:pPr>
              <w:jc w:val="center"/>
              <w:rPr>
                <w:rFonts w:cs="Arial"/>
                <w:b/>
                <w:bCs/>
                <w:i/>
                <w:sz w:val="24"/>
                <w:szCs w:val="24"/>
              </w:rPr>
            </w:pPr>
          </w:p>
        </w:tc>
        <w:tc>
          <w:tcPr>
            <w:tcW w:w="984" w:type="dxa"/>
          </w:tcPr>
          <w:p w14:paraId="6C6B6B0E" w14:textId="77777777" w:rsidR="002816D2" w:rsidRPr="00744968" w:rsidRDefault="002816D2" w:rsidP="00C91990">
            <w:pPr>
              <w:jc w:val="center"/>
              <w:rPr>
                <w:rFonts w:cs="Arial"/>
                <w:b/>
                <w:bCs/>
                <w:i/>
                <w:sz w:val="24"/>
                <w:szCs w:val="24"/>
              </w:rPr>
            </w:pPr>
          </w:p>
        </w:tc>
        <w:tc>
          <w:tcPr>
            <w:tcW w:w="984" w:type="dxa"/>
          </w:tcPr>
          <w:p w14:paraId="6FF6E51B" w14:textId="77777777" w:rsidR="002816D2" w:rsidRPr="00744968" w:rsidRDefault="002816D2" w:rsidP="00C91990">
            <w:pPr>
              <w:jc w:val="center"/>
              <w:rPr>
                <w:rFonts w:cs="Arial"/>
                <w:b/>
                <w:bCs/>
                <w:i/>
                <w:sz w:val="24"/>
                <w:szCs w:val="24"/>
              </w:rPr>
            </w:pPr>
          </w:p>
        </w:tc>
        <w:tc>
          <w:tcPr>
            <w:tcW w:w="1780" w:type="dxa"/>
          </w:tcPr>
          <w:p w14:paraId="6DC021BC" w14:textId="77777777" w:rsidR="002816D2" w:rsidRPr="00744968" w:rsidRDefault="002816D2" w:rsidP="00C91990">
            <w:pPr>
              <w:jc w:val="center"/>
              <w:rPr>
                <w:rFonts w:cs="Arial"/>
                <w:b/>
                <w:bCs/>
                <w:i/>
                <w:sz w:val="24"/>
                <w:szCs w:val="24"/>
              </w:rPr>
            </w:pPr>
          </w:p>
        </w:tc>
      </w:tr>
      <w:tr w:rsidR="002816D2" w:rsidRPr="00744968" w14:paraId="26A2691A" w14:textId="77777777" w:rsidTr="00C91990">
        <w:tc>
          <w:tcPr>
            <w:tcW w:w="1468" w:type="dxa"/>
          </w:tcPr>
          <w:p w14:paraId="36F0FAF9" w14:textId="77777777" w:rsidR="002816D2" w:rsidRPr="00744968" w:rsidRDefault="002816D2" w:rsidP="00C91990">
            <w:pPr>
              <w:pStyle w:val="NormalWeb"/>
              <w:spacing w:after="0"/>
              <w:jc w:val="center"/>
              <w:textAlignment w:val="baseline"/>
              <w:rPr>
                <w:rFonts w:ascii="Arial" w:eastAsiaTheme="minorHAnsi" w:hAnsi="Arial" w:cs="Arial"/>
                <w:b/>
                <w:bCs/>
                <w:i/>
              </w:rPr>
            </w:pPr>
            <w:r w:rsidRPr="00744968">
              <w:rPr>
                <w:rFonts w:ascii="Arial" w:eastAsiaTheme="minorHAnsi" w:hAnsi="Arial" w:cs="Arial"/>
                <w:b/>
                <w:bCs/>
                <w:i/>
              </w:rPr>
              <w:t>Intrants</w:t>
            </w:r>
          </w:p>
        </w:tc>
        <w:tc>
          <w:tcPr>
            <w:tcW w:w="1950" w:type="dxa"/>
          </w:tcPr>
          <w:p w14:paraId="55D904B0" w14:textId="77777777" w:rsidR="002816D2" w:rsidRPr="00744968" w:rsidRDefault="002816D2" w:rsidP="00C91990">
            <w:pPr>
              <w:pStyle w:val="NormalWeb"/>
              <w:spacing w:after="0"/>
              <w:jc w:val="center"/>
              <w:textAlignment w:val="baseline"/>
              <w:rPr>
                <w:rFonts w:ascii="Arial" w:eastAsiaTheme="minorHAnsi" w:hAnsi="Arial" w:cs="Arial"/>
                <w:b/>
                <w:bCs/>
                <w:i/>
              </w:rPr>
            </w:pPr>
            <w:r w:rsidRPr="00744968">
              <w:rPr>
                <w:rFonts w:ascii="Arial" w:eastAsiaTheme="minorHAnsi" w:hAnsi="Arial" w:cs="Arial"/>
                <w:b/>
                <w:bCs/>
                <w:i/>
              </w:rPr>
              <w:t>Indicateurs d’Intrants</w:t>
            </w:r>
          </w:p>
        </w:tc>
        <w:tc>
          <w:tcPr>
            <w:tcW w:w="1368" w:type="dxa"/>
          </w:tcPr>
          <w:p w14:paraId="0195B2CD" w14:textId="77777777" w:rsidR="002816D2" w:rsidRPr="00744968" w:rsidRDefault="002816D2" w:rsidP="00C91990">
            <w:pPr>
              <w:jc w:val="center"/>
              <w:rPr>
                <w:rFonts w:cs="Arial"/>
                <w:b/>
                <w:bCs/>
                <w:i/>
                <w:sz w:val="24"/>
                <w:szCs w:val="24"/>
              </w:rPr>
            </w:pPr>
          </w:p>
        </w:tc>
        <w:tc>
          <w:tcPr>
            <w:tcW w:w="984" w:type="dxa"/>
          </w:tcPr>
          <w:p w14:paraId="66F9144C" w14:textId="77777777" w:rsidR="002816D2" w:rsidRPr="00744968" w:rsidRDefault="002816D2" w:rsidP="00C91990">
            <w:pPr>
              <w:jc w:val="center"/>
              <w:rPr>
                <w:rFonts w:cs="Arial"/>
                <w:b/>
                <w:bCs/>
                <w:i/>
                <w:sz w:val="24"/>
                <w:szCs w:val="24"/>
              </w:rPr>
            </w:pPr>
          </w:p>
        </w:tc>
        <w:tc>
          <w:tcPr>
            <w:tcW w:w="984" w:type="dxa"/>
          </w:tcPr>
          <w:p w14:paraId="7C8C9FCB" w14:textId="77777777" w:rsidR="002816D2" w:rsidRPr="00744968" w:rsidRDefault="002816D2" w:rsidP="00C91990">
            <w:pPr>
              <w:jc w:val="center"/>
              <w:rPr>
                <w:rFonts w:cs="Arial"/>
                <w:b/>
                <w:bCs/>
                <w:i/>
                <w:sz w:val="24"/>
                <w:szCs w:val="24"/>
              </w:rPr>
            </w:pPr>
          </w:p>
        </w:tc>
        <w:tc>
          <w:tcPr>
            <w:tcW w:w="1780" w:type="dxa"/>
          </w:tcPr>
          <w:p w14:paraId="39DB2189" w14:textId="77777777" w:rsidR="002816D2" w:rsidRPr="00744968" w:rsidRDefault="002816D2" w:rsidP="00C91990">
            <w:pPr>
              <w:jc w:val="center"/>
              <w:rPr>
                <w:rFonts w:cs="Arial"/>
                <w:b/>
                <w:bCs/>
                <w:i/>
                <w:sz w:val="24"/>
                <w:szCs w:val="24"/>
              </w:rPr>
            </w:pPr>
          </w:p>
        </w:tc>
      </w:tr>
    </w:tbl>
    <w:p w14:paraId="3FA6C63D" w14:textId="77777777" w:rsidR="002816D2" w:rsidRDefault="002816D2" w:rsidP="002816D2">
      <w:pPr>
        <w:ind w:left="708"/>
        <w:rPr>
          <w:rFonts w:cs="Arial"/>
          <w:sz w:val="24"/>
          <w:szCs w:val="24"/>
        </w:rPr>
      </w:pPr>
    </w:p>
    <w:tbl>
      <w:tblPr>
        <w:tblW w:w="0" w:type="auto"/>
        <w:tblInd w:w="70" w:type="dxa"/>
        <w:tblCellMar>
          <w:left w:w="10" w:type="dxa"/>
          <w:right w:w="10" w:type="dxa"/>
        </w:tblCellMar>
        <w:tblLook w:val="0000" w:firstRow="0" w:lastRow="0" w:firstColumn="0" w:lastColumn="0" w:noHBand="0" w:noVBand="0"/>
      </w:tblPr>
      <w:tblGrid>
        <w:gridCol w:w="1272"/>
        <w:gridCol w:w="1684"/>
        <w:gridCol w:w="1033"/>
        <w:gridCol w:w="911"/>
        <w:gridCol w:w="1330"/>
        <w:gridCol w:w="2760"/>
      </w:tblGrid>
      <w:tr w:rsidR="002816D2" w:rsidRPr="00A524E6" w14:paraId="7706A56F" w14:textId="77777777" w:rsidTr="00C91990">
        <w:tc>
          <w:tcPr>
            <w:tcW w:w="1276" w:type="dxa"/>
            <w:vMerge w:val="restart"/>
            <w:tcBorders>
              <w:top w:val="single" w:sz="4" w:space="0" w:color="000000"/>
              <w:left w:val="single" w:sz="4" w:space="0" w:color="000000"/>
              <w:bottom w:val="single" w:sz="0" w:space="0" w:color="000000"/>
              <w:right w:val="single" w:sz="4" w:space="0" w:color="000000"/>
            </w:tcBorders>
            <w:shd w:val="clear" w:color="auto" w:fill="auto"/>
            <w:tcMar>
              <w:left w:w="70" w:type="dxa"/>
              <w:right w:w="70" w:type="dxa"/>
            </w:tcMar>
            <w:vAlign w:val="center"/>
          </w:tcPr>
          <w:p w14:paraId="7C0FEA0C" w14:textId="77777777" w:rsidR="002816D2" w:rsidRPr="00A352DD" w:rsidRDefault="002816D2" w:rsidP="00C91990">
            <w:pPr>
              <w:spacing w:after="0"/>
              <w:rPr>
                <w:rFonts w:eastAsia="Calibri" w:cs="Arial"/>
                <w:sz w:val="24"/>
                <w:szCs w:val="24"/>
              </w:rPr>
            </w:pPr>
            <w:r w:rsidRPr="00A352DD">
              <w:rPr>
                <w:rFonts w:eastAsia="Calibri" w:cs="Arial"/>
                <w:b/>
                <w:color w:val="000000"/>
                <w:sz w:val="24"/>
                <w:szCs w:val="24"/>
              </w:rPr>
              <w:t>Résultats</w:t>
            </w:r>
          </w:p>
        </w:tc>
        <w:tc>
          <w:tcPr>
            <w:tcW w:w="1701" w:type="dxa"/>
            <w:vMerge w:val="restart"/>
            <w:tcBorders>
              <w:top w:val="single" w:sz="4" w:space="0" w:color="000000"/>
              <w:left w:val="single" w:sz="4" w:space="0" w:color="000000"/>
              <w:bottom w:val="single" w:sz="0" w:space="0" w:color="000000"/>
              <w:right w:val="single" w:sz="4" w:space="0" w:color="000000"/>
            </w:tcBorders>
            <w:shd w:val="clear" w:color="auto" w:fill="auto"/>
            <w:tcMar>
              <w:left w:w="70" w:type="dxa"/>
              <w:right w:w="70" w:type="dxa"/>
            </w:tcMar>
            <w:vAlign w:val="center"/>
          </w:tcPr>
          <w:p w14:paraId="0992D10A" w14:textId="77777777" w:rsidR="002816D2" w:rsidRPr="00A352DD" w:rsidRDefault="002816D2" w:rsidP="00C91990">
            <w:pPr>
              <w:spacing w:after="0"/>
              <w:rPr>
                <w:rFonts w:eastAsia="Calibri" w:cs="Arial"/>
                <w:b/>
                <w:color w:val="000000"/>
                <w:sz w:val="24"/>
                <w:szCs w:val="24"/>
              </w:rPr>
            </w:pPr>
            <w:r w:rsidRPr="00A352DD">
              <w:rPr>
                <w:rFonts w:eastAsia="Calibri" w:cs="Arial"/>
                <w:b/>
                <w:color w:val="000000"/>
                <w:sz w:val="24"/>
                <w:szCs w:val="24"/>
              </w:rPr>
              <w:t xml:space="preserve"> Indicateurs de résultats</w:t>
            </w:r>
          </w:p>
          <w:p w14:paraId="606A17B7" w14:textId="77777777" w:rsidR="002816D2" w:rsidRPr="00A352DD" w:rsidRDefault="002816D2" w:rsidP="00C91990">
            <w:pPr>
              <w:spacing w:after="0"/>
              <w:rPr>
                <w:rFonts w:eastAsia="Calibri" w:cs="Arial"/>
                <w:sz w:val="24"/>
                <w:szCs w:val="24"/>
              </w:rPr>
            </w:pPr>
            <w:r w:rsidRPr="00A352DD">
              <w:rPr>
                <w:rFonts w:eastAsia="Calibri" w:cs="Arial"/>
                <w:color w:val="000000"/>
                <w:sz w:val="24"/>
                <w:szCs w:val="24"/>
              </w:rPr>
              <w:t> </w:t>
            </w:r>
          </w:p>
        </w:tc>
        <w:tc>
          <w:tcPr>
            <w:tcW w:w="3311"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11CB254" w14:textId="77777777" w:rsidR="002816D2" w:rsidRPr="00A352DD" w:rsidRDefault="002816D2" w:rsidP="00C91990">
            <w:pPr>
              <w:spacing w:after="0"/>
              <w:jc w:val="center"/>
              <w:rPr>
                <w:rFonts w:eastAsia="Calibri" w:cs="Arial"/>
                <w:sz w:val="24"/>
                <w:szCs w:val="24"/>
              </w:rPr>
            </w:pPr>
            <w:r w:rsidRPr="00A352DD">
              <w:rPr>
                <w:rFonts w:eastAsia="Calibri" w:cs="Arial"/>
                <w:b/>
                <w:color w:val="000000"/>
                <w:sz w:val="24"/>
                <w:szCs w:val="24"/>
              </w:rPr>
              <w:t>Référence</w:t>
            </w:r>
          </w:p>
        </w:tc>
        <w:tc>
          <w:tcPr>
            <w:tcW w:w="2848"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4F21B1B" w14:textId="77777777" w:rsidR="002816D2" w:rsidRPr="00644BF0" w:rsidRDefault="002816D2" w:rsidP="00C91990">
            <w:pPr>
              <w:spacing w:after="0"/>
              <w:jc w:val="center"/>
              <w:rPr>
                <w:rFonts w:eastAsia="Calibri" w:cs="Arial"/>
                <w:sz w:val="24"/>
                <w:szCs w:val="24"/>
                <w:lang w:val="fr-FR"/>
              </w:rPr>
            </w:pPr>
            <w:r w:rsidRPr="00644BF0">
              <w:rPr>
                <w:rFonts w:eastAsia="Calibri" w:cs="Arial"/>
                <w:b/>
                <w:color w:val="000000"/>
                <w:sz w:val="24"/>
                <w:szCs w:val="24"/>
                <w:lang w:val="fr-FR"/>
              </w:rPr>
              <w:t>Cible (à l’horizon du cadre stratégique sectoriel)</w:t>
            </w:r>
          </w:p>
        </w:tc>
      </w:tr>
      <w:tr w:rsidR="002816D2" w:rsidRPr="00A352DD" w14:paraId="497AC66E" w14:textId="77777777" w:rsidTr="00C91990">
        <w:tc>
          <w:tcPr>
            <w:tcW w:w="1276"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505903B" w14:textId="77777777" w:rsidR="002816D2" w:rsidRPr="00644BF0" w:rsidRDefault="002816D2" w:rsidP="00C91990">
            <w:pPr>
              <w:rPr>
                <w:rFonts w:eastAsia="Calibri" w:cs="Arial"/>
                <w:sz w:val="24"/>
                <w:szCs w:val="24"/>
                <w:lang w:val="fr-FR"/>
              </w:rPr>
            </w:pPr>
          </w:p>
        </w:tc>
        <w:tc>
          <w:tcPr>
            <w:tcW w:w="1701"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17AF97B" w14:textId="77777777" w:rsidR="002816D2" w:rsidRPr="00644BF0" w:rsidRDefault="002816D2" w:rsidP="00C91990">
            <w:pPr>
              <w:rPr>
                <w:rFonts w:eastAsia="Calibri" w:cs="Arial"/>
                <w:sz w:val="24"/>
                <w:szCs w:val="24"/>
                <w:lang w:val="fr-FR"/>
              </w:rPr>
            </w:pPr>
          </w:p>
        </w:tc>
        <w:tc>
          <w:tcPr>
            <w:tcW w:w="10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5C1B98C" w14:textId="77777777" w:rsidR="002816D2" w:rsidRPr="00A352DD" w:rsidRDefault="002816D2" w:rsidP="00C91990">
            <w:pPr>
              <w:spacing w:after="0"/>
              <w:jc w:val="center"/>
              <w:rPr>
                <w:rFonts w:eastAsia="Calibri" w:cs="Arial"/>
                <w:sz w:val="24"/>
                <w:szCs w:val="24"/>
              </w:rPr>
            </w:pPr>
            <w:r w:rsidRPr="00A352DD">
              <w:rPr>
                <w:rFonts w:eastAsia="Calibri" w:cs="Arial"/>
                <w:b/>
                <w:color w:val="000000"/>
                <w:sz w:val="24"/>
                <w:szCs w:val="24"/>
              </w:rPr>
              <w:t>Valeur</w:t>
            </w:r>
          </w:p>
        </w:tc>
        <w:tc>
          <w:tcPr>
            <w:tcW w:w="91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3F83635" w14:textId="77777777" w:rsidR="002816D2" w:rsidRPr="00A352DD" w:rsidRDefault="002816D2" w:rsidP="00C91990">
            <w:pPr>
              <w:spacing w:after="0"/>
              <w:jc w:val="center"/>
              <w:rPr>
                <w:rFonts w:eastAsia="Calibri" w:cs="Arial"/>
                <w:sz w:val="24"/>
                <w:szCs w:val="24"/>
              </w:rPr>
            </w:pPr>
            <w:r w:rsidRPr="00A352DD">
              <w:rPr>
                <w:rFonts w:eastAsia="Calibri" w:cs="Arial"/>
                <w:b/>
                <w:color w:val="000000"/>
                <w:sz w:val="24"/>
                <w:szCs w:val="24"/>
              </w:rPr>
              <w:t>Année</w:t>
            </w:r>
          </w:p>
        </w:tc>
        <w:tc>
          <w:tcPr>
            <w:tcW w:w="135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4445CF5" w14:textId="77777777" w:rsidR="002816D2" w:rsidRPr="00A352DD" w:rsidRDefault="002816D2" w:rsidP="00C91990">
            <w:pPr>
              <w:spacing w:after="0"/>
              <w:jc w:val="center"/>
              <w:rPr>
                <w:rFonts w:eastAsia="Calibri" w:cs="Arial"/>
                <w:sz w:val="24"/>
                <w:szCs w:val="24"/>
              </w:rPr>
            </w:pPr>
            <w:r w:rsidRPr="00A352DD">
              <w:rPr>
                <w:rFonts w:eastAsia="Calibri" w:cs="Arial"/>
                <w:b/>
                <w:color w:val="000000"/>
                <w:sz w:val="24"/>
                <w:szCs w:val="24"/>
              </w:rPr>
              <w:t>Source</w:t>
            </w:r>
          </w:p>
        </w:tc>
        <w:tc>
          <w:tcPr>
            <w:tcW w:w="2848" w:type="dxa"/>
            <w:vMerge/>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DAEE457" w14:textId="77777777" w:rsidR="002816D2" w:rsidRPr="00A352DD" w:rsidRDefault="002816D2" w:rsidP="00C91990">
            <w:pPr>
              <w:rPr>
                <w:rFonts w:eastAsia="Calibri" w:cs="Arial"/>
                <w:sz w:val="24"/>
                <w:szCs w:val="24"/>
              </w:rPr>
            </w:pPr>
          </w:p>
        </w:tc>
      </w:tr>
      <w:tr w:rsidR="002816D2" w:rsidRPr="00A352DD" w14:paraId="5EDC9761" w14:textId="77777777" w:rsidTr="00C91990">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61B4839" w14:textId="77777777" w:rsidR="002816D2" w:rsidRPr="00A352DD" w:rsidRDefault="002816D2" w:rsidP="00C91990">
            <w:pPr>
              <w:spacing w:after="0"/>
              <w:rPr>
                <w:rFonts w:eastAsia="Calibri" w:cs="Arial"/>
                <w:sz w:val="24"/>
                <w:szCs w:val="24"/>
              </w:rPr>
            </w:pPr>
            <w:r w:rsidRPr="00A352DD">
              <w:rPr>
                <w:rFonts w:eastAsia="Calibri" w:cs="Arial"/>
                <w:b/>
                <w:color w:val="000000"/>
                <w:sz w:val="24"/>
                <w:szCs w:val="24"/>
              </w:rPr>
              <w:t>Impact</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FAE7983" w14:textId="77777777" w:rsidR="002816D2" w:rsidRPr="00A352DD" w:rsidRDefault="002816D2" w:rsidP="00C91990">
            <w:pPr>
              <w:spacing w:after="0"/>
              <w:rPr>
                <w:rFonts w:eastAsia="Calibri" w:cs="Arial"/>
                <w:sz w:val="24"/>
                <w:szCs w:val="24"/>
              </w:rPr>
            </w:pPr>
          </w:p>
        </w:tc>
        <w:tc>
          <w:tcPr>
            <w:tcW w:w="10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3788961" w14:textId="77777777" w:rsidR="002816D2" w:rsidRPr="00A352DD" w:rsidRDefault="002816D2" w:rsidP="00C91990">
            <w:pPr>
              <w:spacing w:after="0"/>
              <w:jc w:val="center"/>
              <w:rPr>
                <w:rFonts w:eastAsia="Calibri" w:cs="Arial"/>
                <w:sz w:val="24"/>
                <w:szCs w:val="24"/>
              </w:rPr>
            </w:pPr>
          </w:p>
        </w:tc>
        <w:tc>
          <w:tcPr>
            <w:tcW w:w="91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23B3292" w14:textId="77777777" w:rsidR="002816D2" w:rsidRPr="00A352DD" w:rsidRDefault="002816D2" w:rsidP="00C91990">
            <w:pPr>
              <w:spacing w:after="0"/>
              <w:jc w:val="center"/>
              <w:rPr>
                <w:rFonts w:eastAsia="Calibri" w:cs="Arial"/>
                <w:sz w:val="24"/>
                <w:szCs w:val="24"/>
              </w:rPr>
            </w:pPr>
          </w:p>
        </w:tc>
        <w:tc>
          <w:tcPr>
            <w:tcW w:w="135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40FC6D5" w14:textId="77777777" w:rsidR="002816D2" w:rsidRPr="00A352DD" w:rsidRDefault="002816D2" w:rsidP="00C91990">
            <w:pPr>
              <w:spacing w:after="0"/>
              <w:jc w:val="center"/>
              <w:rPr>
                <w:rFonts w:eastAsia="Calibri" w:cs="Arial"/>
                <w:sz w:val="24"/>
                <w:szCs w:val="24"/>
              </w:rPr>
            </w:pPr>
          </w:p>
        </w:tc>
        <w:tc>
          <w:tcPr>
            <w:tcW w:w="284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C4BB145" w14:textId="77777777" w:rsidR="002816D2" w:rsidRPr="00A352DD" w:rsidRDefault="002816D2" w:rsidP="00C91990">
            <w:pPr>
              <w:spacing w:after="0"/>
              <w:rPr>
                <w:rFonts w:eastAsia="Calibri" w:cs="Arial"/>
                <w:sz w:val="24"/>
                <w:szCs w:val="24"/>
              </w:rPr>
            </w:pPr>
          </w:p>
        </w:tc>
      </w:tr>
      <w:tr w:rsidR="002816D2" w:rsidRPr="00A352DD" w14:paraId="67F92D2E" w14:textId="77777777" w:rsidTr="00C91990">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FA852FB" w14:textId="77777777" w:rsidR="002816D2" w:rsidRPr="00A352DD" w:rsidRDefault="002816D2" w:rsidP="00C91990">
            <w:pPr>
              <w:spacing w:after="0"/>
              <w:rPr>
                <w:rFonts w:eastAsia="Calibri" w:cs="Arial"/>
                <w:sz w:val="24"/>
                <w:szCs w:val="24"/>
              </w:rPr>
            </w:pP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78452DC" w14:textId="77777777" w:rsidR="002816D2" w:rsidRPr="00A352DD" w:rsidRDefault="002816D2" w:rsidP="00C91990">
            <w:pPr>
              <w:spacing w:after="0"/>
              <w:rPr>
                <w:rFonts w:eastAsia="Calibri" w:cs="Arial"/>
                <w:sz w:val="24"/>
                <w:szCs w:val="24"/>
              </w:rPr>
            </w:pPr>
          </w:p>
        </w:tc>
        <w:tc>
          <w:tcPr>
            <w:tcW w:w="10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A6B7612" w14:textId="77777777" w:rsidR="002816D2" w:rsidRPr="00A352DD" w:rsidRDefault="002816D2" w:rsidP="00C91990">
            <w:pPr>
              <w:spacing w:after="0"/>
              <w:jc w:val="center"/>
              <w:rPr>
                <w:rFonts w:eastAsia="Calibri" w:cs="Arial"/>
                <w:sz w:val="24"/>
                <w:szCs w:val="24"/>
              </w:rPr>
            </w:pPr>
          </w:p>
        </w:tc>
        <w:tc>
          <w:tcPr>
            <w:tcW w:w="91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79D7A91" w14:textId="77777777" w:rsidR="002816D2" w:rsidRPr="00A352DD" w:rsidRDefault="002816D2" w:rsidP="00C91990">
            <w:pPr>
              <w:spacing w:after="0"/>
              <w:jc w:val="center"/>
              <w:rPr>
                <w:rFonts w:eastAsia="Calibri" w:cs="Arial"/>
                <w:sz w:val="24"/>
                <w:szCs w:val="24"/>
              </w:rPr>
            </w:pPr>
          </w:p>
        </w:tc>
        <w:tc>
          <w:tcPr>
            <w:tcW w:w="135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F73C10D" w14:textId="77777777" w:rsidR="002816D2" w:rsidRPr="00A352DD" w:rsidRDefault="002816D2" w:rsidP="00C91990">
            <w:pPr>
              <w:spacing w:after="0"/>
              <w:jc w:val="center"/>
              <w:rPr>
                <w:rFonts w:eastAsia="Calibri" w:cs="Arial"/>
                <w:sz w:val="24"/>
                <w:szCs w:val="24"/>
              </w:rPr>
            </w:pPr>
          </w:p>
        </w:tc>
        <w:tc>
          <w:tcPr>
            <w:tcW w:w="284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6C1E849" w14:textId="77777777" w:rsidR="002816D2" w:rsidRPr="00A352DD" w:rsidRDefault="002816D2" w:rsidP="00C91990">
            <w:pPr>
              <w:spacing w:after="0"/>
              <w:rPr>
                <w:rFonts w:eastAsia="Calibri" w:cs="Arial"/>
                <w:sz w:val="24"/>
                <w:szCs w:val="24"/>
              </w:rPr>
            </w:pPr>
          </w:p>
        </w:tc>
      </w:tr>
      <w:tr w:rsidR="002816D2" w:rsidRPr="00A352DD" w14:paraId="23675DB9" w14:textId="77777777" w:rsidTr="00C91990">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D4736CB" w14:textId="77777777" w:rsidR="002816D2" w:rsidRPr="00A352DD" w:rsidRDefault="002816D2" w:rsidP="00C91990">
            <w:pPr>
              <w:spacing w:after="0"/>
              <w:rPr>
                <w:rFonts w:eastAsia="Calibri" w:cs="Arial"/>
                <w:sz w:val="24"/>
                <w:szCs w:val="24"/>
              </w:rPr>
            </w:pP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00DF7F8" w14:textId="77777777" w:rsidR="002816D2" w:rsidRPr="00A352DD" w:rsidRDefault="002816D2" w:rsidP="00C91990">
            <w:pPr>
              <w:spacing w:after="0"/>
              <w:rPr>
                <w:rFonts w:eastAsia="Calibri" w:cs="Arial"/>
                <w:sz w:val="24"/>
                <w:szCs w:val="24"/>
              </w:rPr>
            </w:pPr>
          </w:p>
        </w:tc>
        <w:tc>
          <w:tcPr>
            <w:tcW w:w="10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2EE9FFE" w14:textId="77777777" w:rsidR="002816D2" w:rsidRPr="00A352DD" w:rsidRDefault="002816D2" w:rsidP="00C91990">
            <w:pPr>
              <w:spacing w:after="0"/>
              <w:jc w:val="center"/>
              <w:rPr>
                <w:rFonts w:eastAsia="Calibri" w:cs="Arial"/>
                <w:sz w:val="24"/>
                <w:szCs w:val="24"/>
              </w:rPr>
            </w:pPr>
          </w:p>
        </w:tc>
        <w:tc>
          <w:tcPr>
            <w:tcW w:w="91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77C7DE9" w14:textId="77777777" w:rsidR="002816D2" w:rsidRPr="00A352DD" w:rsidRDefault="002816D2" w:rsidP="00C91990">
            <w:pPr>
              <w:spacing w:after="0"/>
              <w:jc w:val="center"/>
              <w:rPr>
                <w:rFonts w:eastAsia="Calibri" w:cs="Arial"/>
                <w:sz w:val="24"/>
                <w:szCs w:val="24"/>
              </w:rPr>
            </w:pPr>
          </w:p>
        </w:tc>
        <w:tc>
          <w:tcPr>
            <w:tcW w:w="135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DF714B0" w14:textId="77777777" w:rsidR="002816D2" w:rsidRPr="00A352DD" w:rsidRDefault="002816D2" w:rsidP="00C91990">
            <w:pPr>
              <w:spacing w:after="0"/>
              <w:jc w:val="center"/>
              <w:rPr>
                <w:rFonts w:eastAsia="Calibri" w:cs="Arial"/>
                <w:sz w:val="24"/>
                <w:szCs w:val="24"/>
              </w:rPr>
            </w:pPr>
          </w:p>
        </w:tc>
        <w:tc>
          <w:tcPr>
            <w:tcW w:w="284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AE16188" w14:textId="77777777" w:rsidR="002816D2" w:rsidRPr="00A352DD" w:rsidRDefault="002816D2" w:rsidP="00C91990">
            <w:pPr>
              <w:spacing w:after="0"/>
              <w:rPr>
                <w:rFonts w:eastAsia="Calibri" w:cs="Arial"/>
                <w:sz w:val="24"/>
                <w:szCs w:val="24"/>
              </w:rPr>
            </w:pPr>
          </w:p>
        </w:tc>
      </w:tr>
      <w:tr w:rsidR="002816D2" w:rsidRPr="00A352DD" w14:paraId="20F3FD34" w14:textId="77777777" w:rsidTr="00C91990">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F834857" w14:textId="77777777" w:rsidR="002816D2" w:rsidRPr="00A352DD" w:rsidRDefault="002816D2" w:rsidP="00C91990">
            <w:pPr>
              <w:spacing w:after="0"/>
              <w:rPr>
                <w:rFonts w:eastAsia="Calibri" w:cs="Arial"/>
                <w:sz w:val="24"/>
                <w:szCs w:val="24"/>
              </w:rPr>
            </w:pPr>
            <w:r w:rsidRPr="00A352DD">
              <w:rPr>
                <w:rFonts w:eastAsia="Calibri" w:cs="Arial"/>
                <w:b/>
                <w:color w:val="000000"/>
                <w:sz w:val="24"/>
                <w:szCs w:val="24"/>
              </w:rPr>
              <w:t>Effets</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A7B0C0A" w14:textId="77777777" w:rsidR="002816D2" w:rsidRPr="00A352DD" w:rsidRDefault="002816D2" w:rsidP="00C91990">
            <w:pPr>
              <w:spacing w:after="0"/>
              <w:rPr>
                <w:rFonts w:eastAsia="Calibri" w:cs="Arial"/>
                <w:sz w:val="24"/>
                <w:szCs w:val="24"/>
              </w:rPr>
            </w:pPr>
          </w:p>
        </w:tc>
        <w:tc>
          <w:tcPr>
            <w:tcW w:w="10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D89E50D" w14:textId="77777777" w:rsidR="002816D2" w:rsidRPr="00A352DD" w:rsidRDefault="002816D2" w:rsidP="00C91990">
            <w:pPr>
              <w:spacing w:after="0"/>
              <w:jc w:val="center"/>
              <w:rPr>
                <w:rFonts w:eastAsia="Calibri" w:cs="Arial"/>
                <w:sz w:val="24"/>
                <w:szCs w:val="24"/>
              </w:rPr>
            </w:pPr>
          </w:p>
        </w:tc>
        <w:tc>
          <w:tcPr>
            <w:tcW w:w="91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E2502A9" w14:textId="77777777" w:rsidR="002816D2" w:rsidRPr="00A352DD" w:rsidRDefault="002816D2" w:rsidP="00C91990">
            <w:pPr>
              <w:spacing w:after="0"/>
              <w:jc w:val="center"/>
              <w:rPr>
                <w:rFonts w:eastAsia="Calibri" w:cs="Arial"/>
                <w:sz w:val="24"/>
                <w:szCs w:val="24"/>
              </w:rPr>
            </w:pPr>
          </w:p>
        </w:tc>
        <w:tc>
          <w:tcPr>
            <w:tcW w:w="135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CE3C631" w14:textId="77777777" w:rsidR="002816D2" w:rsidRPr="00A352DD" w:rsidRDefault="002816D2" w:rsidP="00C91990">
            <w:pPr>
              <w:spacing w:after="0"/>
              <w:jc w:val="center"/>
              <w:rPr>
                <w:rFonts w:eastAsia="Calibri" w:cs="Arial"/>
                <w:sz w:val="24"/>
                <w:szCs w:val="24"/>
              </w:rPr>
            </w:pPr>
          </w:p>
        </w:tc>
        <w:tc>
          <w:tcPr>
            <w:tcW w:w="284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9371381" w14:textId="77777777" w:rsidR="002816D2" w:rsidRPr="00A352DD" w:rsidRDefault="002816D2" w:rsidP="00C91990">
            <w:pPr>
              <w:spacing w:after="0"/>
              <w:rPr>
                <w:rFonts w:eastAsia="Calibri" w:cs="Arial"/>
                <w:sz w:val="24"/>
                <w:szCs w:val="24"/>
              </w:rPr>
            </w:pPr>
          </w:p>
        </w:tc>
      </w:tr>
      <w:tr w:rsidR="002816D2" w:rsidRPr="00A352DD" w14:paraId="2DA29F51" w14:textId="77777777" w:rsidTr="00C91990">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4B45765A" w14:textId="77777777" w:rsidR="002816D2" w:rsidRPr="00A352DD" w:rsidRDefault="002816D2" w:rsidP="00C91990">
            <w:pPr>
              <w:spacing w:after="0"/>
              <w:rPr>
                <w:rFonts w:eastAsia="Calibri" w:cs="Arial"/>
                <w:sz w:val="24"/>
                <w:szCs w:val="24"/>
              </w:rPr>
            </w:pP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2DA38F5" w14:textId="77777777" w:rsidR="002816D2" w:rsidRPr="00A352DD" w:rsidRDefault="002816D2" w:rsidP="00C91990">
            <w:pPr>
              <w:spacing w:after="0"/>
              <w:rPr>
                <w:rFonts w:eastAsia="Calibri" w:cs="Arial"/>
                <w:sz w:val="24"/>
                <w:szCs w:val="24"/>
              </w:rPr>
            </w:pPr>
          </w:p>
        </w:tc>
        <w:tc>
          <w:tcPr>
            <w:tcW w:w="10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8C7D5D0" w14:textId="77777777" w:rsidR="002816D2" w:rsidRPr="00A352DD" w:rsidRDefault="002816D2" w:rsidP="00C91990">
            <w:pPr>
              <w:spacing w:after="0"/>
              <w:jc w:val="center"/>
              <w:rPr>
                <w:rFonts w:eastAsia="Calibri" w:cs="Arial"/>
                <w:sz w:val="24"/>
                <w:szCs w:val="24"/>
              </w:rPr>
            </w:pPr>
          </w:p>
        </w:tc>
        <w:tc>
          <w:tcPr>
            <w:tcW w:w="91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56258FE" w14:textId="77777777" w:rsidR="002816D2" w:rsidRPr="00A352DD" w:rsidRDefault="002816D2" w:rsidP="00C91990">
            <w:pPr>
              <w:spacing w:after="0"/>
              <w:jc w:val="center"/>
              <w:rPr>
                <w:rFonts w:eastAsia="Calibri" w:cs="Arial"/>
                <w:sz w:val="24"/>
                <w:szCs w:val="24"/>
              </w:rPr>
            </w:pPr>
          </w:p>
        </w:tc>
        <w:tc>
          <w:tcPr>
            <w:tcW w:w="135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8FCC63E" w14:textId="77777777" w:rsidR="002816D2" w:rsidRPr="00A352DD" w:rsidRDefault="002816D2" w:rsidP="00C91990">
            <w:pPr>
              <w:spacing w:after="0"/>
              <w:jc w:val="center"/>
              <w:rPr>
                <w:rFonts w:eastAsia="Calibri" w:cs="Arial"/>
                <w:sz w:val="24"/>
                <w:szCs w:val="24"/>
              </w:rPr>
            </w:pPr>
          </w:p>
        </w:tc>
        <w:tc>
          <w:tcPr>
            <w:tcW w:w="284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44DF451" w14:textId="77777777" w:rsidR="002816D2" w:rsidRPr="00A352DD" w:rsidRDefault="002816D2" w:rsidP="00C91990">
            <w:pPr>
              <w:spacing w:after="0"/>
              <w:rPr>
                <w:rFonts w:eastAsia="Calibri" w:cs="Arial"/>
                <w:sz w:val="24"/>
                <w:szCs w:val="24"/>
              </w:rPr>
            </w:pPr>
          </w:p>
        </w:tc>
      </w:tr>
      <w:tr w:rsidR="002816D2" w:rsidRPr="00A352DD" w14:paraId="2E73D3FC" w14:textId="77777777" w:rsidTr="00C91990">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2C6C2BD" w14:textId="77777777" w:rsidR="002816D2" w:rsidRPr="00A352DD" w:rsidRDefault="002816D2" w:rsidP="00C91990">
            <w:pPr>
              <w:spacing w:after="0"/>
              <w:rPr>
                <w:rFonts w:eastAsia="Calibri" w:cs="Arial"/>
                <w:sz w:val="24"/>
                <w:szCs w:val="24"/>
              </w:rPr>
            </w:pP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E299E1C" w14:textId="77777777" w:rsidR="002816D2" w:rsidRPr="00A352DD" w:rsidRDefault="002816D2" w:rsidP="00C91990">
            <w:pPr>
              <w:spacing w:after="0"/>
              <w:rPr>
                <w:rFonts w:eastAsia="Calibri" w:cs="Arial"/>
                <w:sz w:val="24"/>
                <w:szCs w:val="24"/>
              </w:rPr>
            </w:pPr>
          </w:p>
        </w:tc>
        <w:tc>
          <w:tcPr>
            <w:tcW w:w="10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DA35CA9" w14:textId="77777777" w:rsidR="002816D2" w:rsidRPr="00A352DD" w:rsidRDefault="002816D2" w:rsidP="00C91990">
            <w:pPr>
              <w:spacing w:after="0"/>
              <w:jc w:val="center"/>
              <w:rPr>
                <w:rFonts w:eastAsia="Calibri" w:cs="Arial"/>
                <w:sz w:val="24"/>
                <w:szCs w:val="24"/>
              </w:rPr>
            </w:pPr>
          </w:p>
        </w:tc>
        <w:tc>
          <w:tcPr>
            <w:tcW w:w="91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F26739E" w14:textId="77777777" w:rsidR="002816D2" w:rsidRPr="00A352DD" w:rsidRDefault="002816D2" w:rsidP="00C91990">
            <w:pPr>
              <w:spacing w:after="0"/>
              <w:jc w:val="center"/>
              <w:rPr>
                <w:rFonts w:eastAsia="Calibri" w:cs="Arial"/>
                <w:sz w:val="24"/>
                <w:szCs w:val="24"/>
              </w:rPr>
            </w:pPr>
          </w:p>
        </w:tc>
        <w:tc>
          <w:tcPr>
            <w:tcW w:w="135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12E6565" w14:textId="77777777" w:rsidR="002816D2" w:rsidRPr="00A352DD" w:rsidRDefault="002816D2" w:rsidP="00C91990">
            <w:pPr>
              <w:spacing w:after="0"/>
              <w:jc w:val="center"/>
              <w:rPr>
                <w:rFonts w:eastAsia="Calibri" w:cs="Arial"/>
                <w:sz w:val="24"/>
                <w:szCs w:val="24"/>
              </w:rPr>
            </w:pPr>
          </w:p>
        </w:tc>
        <w:tc>
          <w:tcPr>
            <w:tcW w:w="284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BF483DF" w14:textId="77777777" w:rsidR="002816D2" w:rsidRPr="00A352DD" w:rsidRDefault="002816D2" w:rsidP="00C91990">
            <w:pPr>
              <w:spacing w:after="0"/>
              <w:rPr>
                <w:rFonts w:eastAsia="Calibri" w:cs="Arial"/>
                <w:sz w:val="24"/>
                <w:szCs w:val="24"/>
              </w:rPr>
            </w:pPr>
          </w:p>
        </w:tc>
      </w:tr>
      <w:tr w:rsidR="002816D2" w:rsidRPr="00A352DD" w14:paraId="77DB8F5C" w14:textId="77777777" w:rsidTr="00C91990">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C983973" w14:textId="77777777" w:rsidR="002816D2" w:rsidRPr="00A352DD" w:rsidRDefault="002816D2" w:rsidP="00C91990">
            <w:pPr>
              <w:spacing w:after="0"/>
              <w:rPr>
                <w:rFonts w:eastAsia="Calibri" w:cs="Arial"/>
                <w:sz w:val="24"/>
                <w:szCs w:val="24"/>
              </w:rPr>
            </w:pPr>
            <w:r w:rsidRPr="00A352DD">
              <w:rPr>
                <w:rFonts w:eastAsia="Calibri" w:cs="Arial"/>
                <w:b/>
                <w:color w:val="000000"/>
                <w:sz w:val="24"/>
                <w:szCs w:val="24"/>
              </w:rPr>
              <w:t>Produits</w:t>
            </w: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6E0AE84" w14:textId="77777777" w:rsidR="002816D2" w:rsidRPr="00A352DD" w:rsidRDefault="002816D2" w:rsidP="00C91990">
            <w:pPr>
              <w:spacing w:after="0"/>
              <w:rPr>
                <w:rFonts w:eastAsia="Calibri" w:cs="Arial"/>
                <w:sz w:val="24"/>
                <w:szCs w:val="24"/>
              </w:rPr>
            </w:pPr>
          </w:p>
        </w:tc>
        <w:tc>
          <w:tcPr>
            <w:tcW w:w="10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493F191" w14:textId="77777777" w:rsidR="002816D2" w:rsidRPr="00A352DD" w:rsidRDefault="002816D2" w:rsidP="00C91990">
            <w:pPr>
              <w:spacing w:after="0"/>
              <w:jc w:val="center"/>
              <w:rPr>
                <w:rFonts w:eastAsia="Calibri" w:cs="Arial"/>
                <w:sz w:val="24"/>
                <w:szCs w:val="24"/>
              </w:rPr>
            </w:pPr>
          </w:p>
        </w:tc>
        <w:tc>
          <w:tcPr>
            <w:tcW w:w="91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AA72BEE" w14:textId="77777777" w:rsidR="002816D2" w:rsidRPr="00A352DD" w:rsidRDefault="002816D2" w:rsidP="00C91990">
            <w:pPr>
              <w:spacing w:after="0"/>
              <w:jc w:val="center"/>
              <w:rPr>
                <w:rFonts w:eastAsia="Calibri" w:cs="Arial"/>
                <w:sz w:val="24"/>
                <w:szCs w:val="24"/>
              </w:rPr>
            </w:pPr>
          </w:p>
        </w:tc>
        <w:tc>
          <w:tcPr>
            <w:tcW w:w="135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0A4D24A7" w14:textId="77777777" w:rsidR="002816D2" w:rsidRPr="00A352DD" w:rsidRDefault="002816D2" w:rsidP="00C91990">
            <w:pPr>
              <w:spacing w:after="0"/>
              <w:jc w:val="center"/>
              <w:rPr>
                <w:rFonts w:eastAsia="Calibri" w:cs="Arial"/>
                <w:sz w:val="24"/>
                <w:szCs w:val="24"/>
              </w:rPr>
            </w:pPr>
          </w:p>
        </w:tc>
        <w:tc>
          <w:tcPr>
            <w:tcW w:w="284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C83D051" w14:textId="77777777" w:rsidR="002816D2" w:rsidRPr="00A352DD" w:rsidRDefault="002816D2" w:rsidP="00C91990">
            <w:pPr>
              <w:spacing w:after="0"/>
              <w:rPr>
                <w:rFonts w:eastAsia="Calibri" w:cs="Arial"/>
                <w:sz w:val="24"/>
                <w:szCs w:val="24"/>
              </w:rPr>
            </w:pPr>
          </w:p>
        </w:tc>
      </w:tr>
      <w:tr w:rsidR="002816D2" w:rsidRPr="00A352DD" w14:paraId="3C0E2FA5" w14:textId="77777777" w:rsidTr="00C91990">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D17B7C1" w14:textId="77777777" w:rsidR="002816D2" w:rsidRPr="00A352DD" w:rsidRDefault="002816D2" w:rsidP="00C91990">
            <w:pPr>
              <w:spacing w:after="0"/>
              <w:rPr>
                <w:rFonts w:eastAsia="Calibri" w:cs="Arial"/>
                <w:sz w:val="24"/>
                <w:szCs w:val="24"/>
              </w:rPr>
            </w:pP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1F1405A" w14:textId="77777777" w:rsidR="002816D2" w:rsidRPr="00A352DD" w:rsidRDefault="002816D2" w:rsidP="00C91990">
            <w:pPr>
              <w:spacing w:after="0"/>
              <w:rPr>
                <w:rFonts w:eastAsia="Calibri" w:cs="Arial"/>
                <w:sz w:val="24"/>
                <w:szCs w:val="24"/>
              </w:rPr>
            </w:pPr>
          </w:p>
        </w:tc>
        <w:tc>
          <w:tcPr>
            <w:tcW w:w="10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F3EA359" w14:textId="77777777" w:rsidR="002816D2" w:rsidRPr="00A352DD" w:rsidRDefault="002816D2" w:rsidP="00C91990">
            <w:pPr>
              <w:spacing w:after="0"/>
              <w:jc w:val="center"/>
              <w:rPr>
                <w:rFonts w:eastAsia="Calibri" w:cs="Arial"/>
                <w:sz w:val="24"/>
                <w:szCs w:val="24"/>
              </w:rPr>
            </w:pPr>
          </w:p>
        </w:tc>
        <w:tc>
          <w:tcPr>
            <w:tcW w:w="91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10D6154" w14:textId="77777777" w:rsidR="002816D2" w:rsidRPr="00A352DD" w:rsidRDefault="002816D2" w:rsidP="00C91990">
            <w:pPr>
              <w:spacing w:after="0"/>
              <w:jc w:val="center"/>
              <w:rPr>
                <w:rFonts w:eastAsia="Calibri" w:cs="Arial"/>
                <w:sz w:val="24"/>
                <w:szCs w:val="24"/>
              </w:rPr>
            </w:pPr>
          </w:p>
        </w:tc>
        <w:tc>
          <w:tcPr>
            <w:tcW w:w="135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495B9EBE" w14:textId="77777777" w:rsidR="002816D2" w:rsidRPr="00A352DD" w:rsidRDefault="002816D2" w:rsidP="00C91990">
            <w:pPr>
              <w:spacing w:after="0"/>
              <w:jc w:val="center"/>
              <w:rPr>
                <w:rFonts w:eastAsia="Calibri" w:cs="Arial"/>
                <w:sz w:val="24"/>
                <w:szCs w:val="24"/>
              </w:rPr>
            </w:pPr>
          </w:p>
        </w:tc>
        <w:tc>
          <w:tcPr>
            <w:tcW w:w="284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AE5C6F3" w14:textId="77777777" w:rsidR="002816D2" w:rsidRPr="00A352DD" w:rsidRDefault="002816D2" w:rsidP="00C91990">
            <w:pPr>
              <w:spacing w:after="0"/>
              <w:rPr>
                <w:rFonts w:eastAsia="Calibri" w:cs="Arial"/>
                <w:sz w:val="24"/>
                <w:szCs w:val="24"/>
              </w:rPr>
            </w:pPr>
          </w:p>
        </w:tc>
      </w:tr>
      <w:tr w:rsidR="002816D2" w:rsidRPr="00A352DD" w14:paraId="588C4167" w14:textId="77777777" w:rsidTr="00C91990">
        <w:tc>
          <w:tcPr>
            <w:tcW w:w="1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7469ED8" w14:textId="77777777" w:rsidR="002816D2" w:rsidRPr="00A352DD" w:rsidRDefault="002816D2" w:rsidP="00C91990">
            <w:pPr>
              <w:spacing w:after="0"/>
              <w:rPr>
                <w:rFonts w:eastAsia="Calibri" w:cs="Arial"/>
                <w:sz w:val="24"/>
                <w:szCs w:val="24"/>
              </w:rPr>
            </w:pPr>
          </w:p>
        </w:tc>
        <w:tc>
          <w:tcPr>
            <w:tcW w:w="1701"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B48660A" w14:textId="77777777" w:rsidR="002816D2" w:rsidRPr="00A352DD" w:rsidRDefault="002816D2" w:rsidP="00C91990">
            <w:pPr>
              <w:spacing w:after="0"/>
              <w:rPr>
                <w:rFonts w:eastAsia="Calibri" w:cs="Arial"/>
                <w:sz w:val="24"/>
                <w:szCs w:val="24"/>
              </w:rPr>
            </w:pPr>
          </w:p>
        </w:tc>
        <w:tc>
          <w:tcPr>
            <w:tcW w:w="104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37F4F7E" w14:textId="77777777" w:rsidR="002816D2" w:rsidRPr="00A352DD" w:rsidRDefault="002816D2" w:rsidP="00C91990">
            <w:pPr>
              <w:spacing w:after="0"/>
              <w:jc w:val="center"/>
              <w:rPr>
                <w:rFonts w:eastAsia="Calibri" w:cs="Arial"/>
                <w:sz w:val="24"/>
                <w:szCs w:val="24"/>
              </w:rPr>
            </w:pPr>
          </w:p>
        </w:tc>
        <w:tc>
          <w:tcPr>
            <w:tcW w:w="91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6198804" w14:textId="77777777" w:rsidR="002816D2" w:rsidRPr="00A352DD" w:rsidRDefault="002816D2" w:rsidP="00C91990">
            <w:pPr>
              <w:spacing w:after="0"/>
              <w:jc w:val="center"/>
              <w:rPr>
                <w:rFonts w:eastAsia="Calibri" w:cs="Arial"/>
                <w:sz w:val="24"/>
                <w:szCs w:val="24"/>
              </w:rPr>
            </w:pPr>
          </w:p>
        </w:tc>
        <w:tc>
          <w:tcPr>
            <w:tcW w:w="135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C83C2DE" w14:textId="77777777" w:rsidR="002816D2" w:rsidRPr="00A352DD" w:rsidRDefault="002816D2" w:rsidP="00C91990">
            <w:pPr>
              <w:spacing w:after="0"/>
              <w:jc w:val="center"/>
              <w:rPr>
                <w:rFonts w:eastAsia="Calibri" w:cs="Arial"/>
                <w:sz w:val="24"/>
                <w:szCs w:val="24"/>
              </w:rPr>
            </w:pPr>
          </w:p>
        </w:tc>
        <w:tc>
          <w:tcPr>
            <w:tcW w:w="284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5D78815" w14:textId="77777777" w:rsidR="002816D2" w:rsidRPr="00A352DD" w:rsidRDefault="002816D2" w:rsidP="00C91990">
            <w:pPr>
              <w:spacing w:after="0"/>
              <w:rPr>
                <w:rFonts w:eastAsia="Calibri" w:cs="Arial"/>
                <w:sz w:val="24"/>
                <w:szCs w:val="24"/>
              </w:rPr>
            </w:pPr>
          </w:p>
        </w:tc>
      </w:tr>
    </w:tbl>
    <w:p w14:paraId="17B5F9F7" w14:textId="77777777" w:rsidR="002816D2" w:rsidRDefault="002816D2" w:rsidP="002816D2">
      <w:pPr>
        <w:ind w:left="708"/>
        <w:rPr>
          <w:rFonts w:cs="Arial"/>
          <w:sz w:val="24"/>
          <w:szCs w:val="24"/>
        </w:rPr>
      </w:pPr>
    </w:p>
    <w:p w14:paraId="3B4341A3" w14:textId="77777777" w:rsidR="002816D2" w:rsidRPr="00644BF0" w:rsidRDefault="002816D2" w:rsidP="002816D2">
      <w:pPr>
        <w:ind w:left="708"/>
        <w:rPr>
          <w:rFonts w:cs="Arial"/>
          <w:sz w:val="24"/>
          <w:szCs w:val="24"/>
          <w:lang w:val="fr-FR"/>
        </w:rPr>
      </w:pPr>
      <w:r w:rsidRPr="00644BF0">
        <w:rPr>
          <w:rFonts w:cs="Arial"/>
          <w:b/>
          <w:sz w:val="24"/>
          <w:szCs w:val="24"/>
          <w:u w:val="single"/>
          <w:lang w:val="fr-FR"/>
        </w:rPr>
        <w:t>N.B</w:t>
      </w:r>
      <w:r w:rsidRPr="00644BF0">
        <w:rPr>
          <w:rFonts w:cs="Arial"/>
          <w:sz w:val="24"/>
          <w:szCs w:val="24"/>
          <w:lang w:val="fr-FR"/>
        </w:rPr>
        <w:t>: Il est à remarquer que le dispositif de suivi évaluation de la PNM n’a pas encore de valeurs de référence et de valeurs cibles au niveau de tous les indicateurs.</w:t>
      </w:r>
    </w:p>
    <w:p w14:paraId="1E39D9F1" w14:textId="77777777" w:rsidR="002816D2" w:rsidRPr="00FC1DE6" w:rsidRDefault="002816D2" w:rsidP="007623E8">
      <w:pPr>
        <w:pStyle w:val="Paragraphedeliste"/>
        <w:numPr>
          <w:ilvl w:val="3"/>
          <w:numId w:val="49"/>
        </w:numPr>
        <w:spacing w:after="160" w:line="256" w:lineRule="auto"/>
        <w:jc w:val="both"/>
        <w:rPr>
          <w:rFonts w:cs="Arial"/>
          <w:b/>
          <w:sz w:val="24"/>
          <w:szCs w:val="24"/>
          <w:lang w:val="fr-FR"/>
        </w:rPr>
      </w:pPr>
      <w:r w:rsidRPr="00FC1DE6">
        <w:rPr>
          <w:rFonts w:cs="Arial"/>
          <w:b/>
          <w:sz w:val="24"/>
          <w:szCs w:val="24"/>
          <w:lang w:val="fr-FR"/>
        </w:rPr>
        <w:t>Grille d’analyse document</w:t>
      </w:r>
    </w:p>
    <w:p w14:paraId="2C6AB038" w14:textId="77777777" w:rsidR="002816D2" w:rsidRDefault="002816D2" w:rsidP="002816D2">
      <w:pPr>
        <w:jc w:val="both"/>
        <w:rPr>
          <w:rFonts w:cs="Arial"/>
          <w:sz w:val="24"/>
          <w:szCs w:val="24"/>
          <w:lang w:val="fr-FR"/>
        </w:rPr>
      </w:pPr>
      <w:r w:rsidRPr="00D90909">
        <w:rPr>
          <w:rFonts w:cs="Arial"/>
          <w:sz w:val="24"/>
          <w:szCs w:val="24"/>
          <w:lang w:val="fr-FR"/>
        </w:rPr>
        <w:t>Les grilles d’analyse documentaire sont des outils à même de permettre d’analyser les informations selon l’angle des orientations stratégiques de la PNM</w:t>
      </w:r>
      <w:r>
        <w:rPr>
          <w:rFonts w:cs="Arial"/>
          <w:sz w:val="24"/>
          <w:szCs w:val="24"/>
          <w:lang w:val="fr-FR"/>
        </w:rPr>
        <w:t>.</w:t>
      </w:r>
    </w:p>
    <w:p w14:paraId="13F71AA1" w14:textId="77777777" w:rsidR="002816D2" w:rsidRPr="00744968" w:rsidRDefault="002816D2" w:rsidP="002816D2">
      <w:pPr>
        <w:jc w:val="both"/>
        <w:rPr>
          <w:rFonts w:cs="Arial"/>
          <w:i/>
          <w:sz w:val="24"/>
          <w:szCs w:val="24"/>
          <w:lang w:val="fr-FR"/>
        </w:rPr>
      </w:pPr>
      <w:r w:rsidRPr="00744968">
        <w:rPr>
          <w:rFonts w:cs="Arial"/>
          <w:i/>
          <w:sz w:val="24"/>
          <w:szCs w:val="24"/>
          <w:lang w:val="fr-FR"/>
        </w:rPr>
        <w:t>Exemple d’une grille : cadre de mesure de résultats</w:t>
      </w:r>
    </w:p>
    <w:p w14:paraId="09C55481" w14:textId="77777777" w:rsidR="002816D2" w:rsidRDefault="002816D2" w:rsidP="002816D2">
      <w:pPr>
        <w:jc w:val="both"/>
        <w:rPr>
          <w:rFonts w:cs="Arial"/>
          <w:sz w:val="24"/>
          <w:szCs w:val="24"/>
          <w:lang w:val="fr-FR"/>
        </w:rPr>
      </w:pPr>
    </w:p>
    <w:p w14:paraId="72478D4F" w14:textId="77777777" w:rsidR="002816D2" w:rsidRPr="006D00EB" w:rsidRDefault="002816D2" w:rsidP="002816D2">
      <w:pPr>
        <w:jc w:val="both"/>
        <w:rPr>
          <w:rFonts w:cs="Arial"/>
          <w:i/>
          <w:sz w:val="24"/>
          <w:szCs w:val="24"/>
          <w:lang w:val="fr-FR"/>
        </w:rPr>
      </w:pPr>
      <w:r>
        <w:rPr>
          <w:rFonts w:cs="Arial"/>
          <w:i/>
          <w:sz w:val="24"/>
          <w:szCs w:val="24"/>
          <w:lang w:val="fr-FR"/>
        </w:rPr>
        <w:t>(</w:t>
      </w:r>
      <w:r w:rsidRPr="006D00EB">
        <w:rPr>
          <w:rFonts w:cs="Arial"/>
          <w:i/>
          <w:sz w:val="24"/>
          <w:szCs w:val="24"/>
          <w:lang w:val="fr-FR"/>
        </w:rPr>
        <w:t xml:space="preserve">Voir quelques </w:t>
      </w:r>
      <w:r>
        <w:rPr>
          <w:rFonts w:cs="Arial"/>
          <w:i/>
          <w:sz w:val="24"/>
          <w:szCs w:val="24"/>
          <w:lang w:val="fr-FR"/>
        </w:rPr>
        <w:t xml:space="preserve">modèles </w:t>
      </w:r>
      <w:r w:rsidRPr="006D00EB">
        <w:rPr>
          <w:rFonts w:cs="Arial"/>
          <w:i/>
          <w:sz w:val="24"/>
          <w:szCs w:val="24"/>
          <w:lang w:val="fr-FR"/>
        </w:rPr>
        <w:t xml:space="preserve"> d’outils en annexe</w:t>
      </w:r>
      <w:r>
        <w:rPr>
          <w:rFonts w:cs="Arial"/>
          <w:i/>
          <w:sz w:val="24"/>
          <w:szCs w:val="24"/>
          <w:lang w:val="fr-FR"/>
        </w:rPr>
        <w:t>)</w:t>
      </w:r>
    </w:p>
    <w:p w14:paraId="3E051599" w14:textId="77777777" w:rsidR="002816D2" w:rsidRPr="001B2233" w:rsidRDefault="002816D2" w:rsidP="002816D2">
      <w:pPr>
        <w:pStyle w:val="Titre2"/>
        <w:ind w:left="400"/>
        <w:rPr>
          <w:b w:val="0"/>
          <w:lang w:val="fr-FR"/>
        </w:rPr>
      </w:pPr>
      <w:bookmarkStart w:id="161" w:name="_Toc109731037"/>
      <w:bookmarkStart w:id="162" w:name="_Toc111101369"/>
      <w:r w:rsidRPr="001B2233">
        <w:rPr>
          <w:b w:val="0"/>
          <w:lang w:val="fr-FR"/>
        </w:rPr>
        <w:t>IV : MECANISME DE COLLECTE, TRAITEMENT, D’ANALYSE ET DE DISSEMINATION DE L’INFORMATION DANS LE CADRE DU SUIVI</w:t>
      </w:r>
      <w:bookmarkEnd w:id="161"/>
      <w:bookmarkEnd w:id="162"/>
      <w:r w:rsidRPr="001B2233">
        <w:rPr>
          <w:b w:val="0"/>
          <w:lang w:val="fr-FR"/>
        </w:rPr>
        <w:t> </w:t>
      </w:r>
    </w:p>
    <w:p w14:paraId="641A58D6" w14:textId="77777777" w:rsidR="002816D2" w:rsidRPr="001B2233" w:rsidRDefault="002816D2" w:rsidP="002816D2">
      <w:pPr>
        <w:rPr>
          <w:lang w:val="fr-FR"/>
        </w:rPr>
      </w:pPr>
    </w:p>
    <w:p w14:paraId="61CEE3CE" w14:textId="77777777" w:rsidR="002816D2" w:rsidRPr="00644BF0" w:rsidRDefault="002816D2" w:rsidP="002816D2">
      <w:pPr>
        <w:pStyle w:val="Titre3"/>
        <w:ind w:left="408"/>
        <w:rPr>
          <w:rFonts w:cs="Arial"/>
          <w:b w:val="0"/>
          <w:lang w:val="fr-FR"/>
        </w:rPr>
      </w:pPr>
      <w:bookmarkStart w:id="163" w:name="_Toc109731038"/>
      <w:r w:rsidRPr="00644BF0">
        <w:rPr>
          <w:rFonts w:cs="Arial"/>
          <w:b w:val="0"/>
          <w:lang w:val="fr-FR"/>
        </w:rPr>
        <w:t>4.1 Collecte</w:t>
      </w:r>
      <w:bookmarkEnd w:id="163"/>
    </w:p>
    <w:p w14:paraId="59063C69" w14:textId="77777777" w:rsidR="002816D2" w:rsidRPr="00D90909" w:rsidRDefault="002816D2" w:rsidP="002816D2">
      <w:pPr>
        <w:jc w:val="both"/>
        <w:rPr>
          <w:rFonts w:cs="Arial"/>
          <w:sz w:val="24"/>
          <w:szCs w:val="24"/>
          <w:lang w:val="fr-FR"/>
        </w:rPr>
      </w:pPr>
      <w:r w:rsidRPr="00D90909">
        <w:rPr>
          <w:rFonts w:cs="Arial"/>
          <w:sz w:val="24"/>
          <w:szCs w:val="24"/>
          <w:lang w:val="fr-FR"/>
        </w:rPr>
        <w:t>La collecte des données se fait selon deux approches : l’approche principale (renseignement des fiches) et l’approc</w:t>
      </w:r>
      <w:r>
        <w:rPr>
          <w:rFonts w:cs="Arial"/>
          <w:sz w:val="24"/>
          <w:szCs w:val="24"/>
          <w:lang w:val="fr-FR"/>
        </w:rPr>
        <w:t>he secondaire ou complémentaire</w:t>
      </w:r>
      <w:r w:rsidRPr="00D90909">
        <w:rPr>
          <w:rFonts w:cs="Arial"/>
          <w:sz w:val="24"/>
          <w:szCs w:val="24"/>
          <w:lang w:val="fr-FR"/>
        </w:rPr>
        <w:t xml:space="preserve"> (enquêtes, revues documentaires).</w:t>
      </w:r>
    </w:p>
    <w:p w14:paraId="5F487B88" w14:textId="77777777" w:rsidR="002816D2" w:rsidRPr="00D90909" w:rsidRDefault="002816D2" w:rsidP="002816D2">
      <w:pPr>
        <w:jc w:val="both"/>
        <w:rPr>
          <w:rFonts w:cs="Arial"/>
          <w:sz w:val="24"/>
          <w:szCs w:val="24"/>
          <w:lang w:val="fr-FR"/>
        </w:rPr>
      </w:pPr>
      <w:r w:rsidRPr="00D90909">
        <w:rPr>
          <w:rFonts w:cs="Arial"/>
          <w:sz w:val="24"/>
          <w:szCs w:val="24"/>
          <w:lang w:val="fr-FR"/>
        </w:rPr>
        <w:t>L’approche principale consiste, pour les chargés de suivi, à soumettre aux acteurs sources d’informations, les fiches de collecte de données</w:t>
      </w:r>
      <w:r>
        <w:rPr>
          <w:rFonts w:cs="Arial"/>
          <w:sz w:val="24"/>
          <w:szCs w:val="24"/>
          <w:lang w:val="fr-FR"/>
        </w:rPr>
        <w:t xml:space="preserve">, </w:t>
      </w:r>
      <w:r w:rsidRPr="00D2238B">
        <w:rPr>
          <w:rFonts w:cs="Arial"/>
          <w:sz w:val="24"/>
          <w:szCs w:val="24"/>
          <w:lang w:val="fr-FR"/>
        </w:rPr>
        <w:t xml:space="preserve">y compris les </w:t>
      </w:r>
      <w:r w:rsidRPr="007B2DB8">
        <w:rPr>
          <w:rFonts w:cs="Arial"/>
          <w:sz w:val="24"/>
          <w:szCs w:val="24"/>
          <w:lang w:val="fr-FR"/>
        </w:rPr>
        <w:t xml:space="preserve">données </w:t>
      </w:r>
      <w:r>
        <w:rPr>
          <w:rFonts w:cs="Arial"/>
          <w:sz w:val="24"/>
          <w:szCs w:val="24"/>
          <w:lang w:val="fr-FR"/>
        </w:rPr>
        <w:t xml:space="preserve">désagrégées </w:t>
      </w:r>
      <w:r w:rsidRPr="007B2DB8">
        <w:rPr>
          <w:rFonts w:cs="Arial"/>
          <w:sz w:val="24"/>
          <w:szCs w:val="24"/>
          <w:lang w:val="fr-FR"/>
        </w:rPr>
        <w:t xml:space="preserve"> par sexe et de statistiques de genre sur la migration,</w:t>
      </w:r>
      <w:r w:rsidRPr="00D90909">
        <w:rPr>
          <w:rFonts w:cs="Arial"/>
          <w:sz w:val="24"/>
          <w:szCs w:val="24"/>
          <w:lang w:val="fr-FR"/>
        </w:rPr>
        <w:t xml:space="preserve"> pour être renseignées.</w:t>
      </w:r>
    </w:p>
    <w:p w14:paraId="7AB8061E" w14:textId="77777777" w:rsidR="002816D2" w:rsidRPr="00D90909" w:rsidRDefault="002816D2" w:rsidP="002816D2">
      <w:pPr>
        <w:jc w:val="both"/>
        <w:rPr>
          <w:rFonts w:cs="Arial"/>
          <w:sz w:val="24"/>
          <w:szCs w:val="24"/>
          <w:lang w:val="fr-FR"/>
        </w:rPr>
      </w:pPr>
      <w:r w:rsidRPr="00D90909">
        <w:rPr>
          <w:rFonts w:cs="Arial"/>
          <w:sz w:val="24"/>
          <w:szCs w:val="24"/>
          <w:lang w:val="fr-FR"/>
        </w:rPr>
        <w:t xml:space="preserve">Quant à l’approche secondaire ou complémentaire, elle consiste à collecter les données </w:t>
      </w:r>
      <w:r>
        <w:rPr>
          <w:rFonts w:cs="Arial"/>
          <w:sz w:val="24"/>
          <w:szCs w:val="24"/>
          <w:lang w:val="fr-FR"/>
        </w:rPr>
        <w:t xml:space="preserve">au moyen </w:t>
      </w:r>
      <w:r w:rsidRPr="00D90909">
        <w:rPr>
          <w:rFonts w:cs="Arial"/>
          <w:sz w:val="24"/>
          <w:szCs w:val="24"/>
          <w:lang w:val="fr-FR"/>
        </w:rPr>
        <w:t>des enquêtes ou de</w:t>
      </w:r>
      <w:r>
        <w:rPr>
          <w:rFonts w:cs="Arial"/>
          <w:sz w:val="24"/>
          <w:szCs w:val="24"/>
          <w:lang w:val="fr-FR"/>
        </w:rPr>
        <w:t>s</w:t>
      </w:r>
      <w:r w:rsidRPr="00D90909">
        <w:rPr>
          <w:rFonts w:cs="Arial"/>
          <w:sz w:val="24"/>
          <w:szCs w:val="24"/>
          <w:lang w:val="fr-FR"/>
        </w:rPr>
        <w:t xml:space="preserve"> revue</w:t>
      </w:r>
      <w:r>
        <w:rPr>
          <w:rFonts w:cs="Arial"/>
          <w:sz w:val="24"/>
          <w:szCs w:val="24"/>
          <w:lang w:val="fr-FR"/>
        </w:rPr>
        <w:t>s</w:t>
      </w:r>
      <w:r w:rsidRPr="00D90909">
        <w:rPr>
          <w:rFonts w:cs="Arial"/>
          <w:sz w:val="24"/>
          <w:szCs w:val="24"/>
          <w:lang w:val="fr-FR"/>
        </w:rPr>
        <w:t xml:space="preserve"> documentaire</w:t>
      </w:r>
      <w:r>
        <w:rPr>
          <w:rFonts w:cs="Arial"/>
          <w:sz w:val="24"/>
          <w:szCs w:val="24"/>
          <w:lang w:val="fr-FR"/>
        </w:rPr>
        <w:t>s par les responsables désignés dans le cadre de ce dispositif.</w:t>
      </w:r>
      <w:r w:rsidRPr="00D90909">
        <w:rPr>
          <w:rFonts w:cs="Arial"/>
          <w:sz w:val="24"/>
          <w:szCs w:val="24"/>
          <w:lang w:val="fr-FR"/>
        </w:rPr>
        <w:t xml:space="preserve"> Les enquêtes se feront sur la base des questionnaires et des grilles d’entretien et la revue documentaire sur la base des grilles d’analyse. </w:t>
      </w:r>
    </w:p>
    <w:p w14:paraId="00CF9474" w14:textId="77777777" w:rsidR="002816D2" w:rsidRPr="00D90909" w:rsidRDefault="002816D2" w:rsidP="002816D2">
      <w:pPr>
        <w:jc w:val="both"/>
        <w:rPr>
          <w:rFonts w:cs="Arial"/>
          <w:sz w:val="24"/>
          <w:szCs w:val="24"/>
          <w:lang w:val="fr-FR"/>
        </w:rPr>
      </w:pPr>
      <w:r w:rsidRPr="00D90909">
        <w:rPr>
          <w:rFonts w:cs="Arial"/>
          <w:sz w:val="24"/>
          <w:szCs w:val="24"/>
          <w:lang w:val="fr-FR"/>
        </w:rPr>
        <w:t xml:space="preserve">Les données </w:t>
      </w:r>
      <w:r>
        <w:rPr>
          <w:rFonts w:cs="Arial"/>
          <w:sz w:val="24"/>
          <w:szCs w:val="24"/>
          <w:lang w:val="fr-FR"/>
        </w:rPr>
        <w:t xml:space="preserve">collectées </w:t>
      </w:r>
      <w:r w:rsidRPr="00D90909">
        <w:rPr>
          <w:rFonts w:cs="Arial"/>
          <w:sz w:val="24"/>
          <w:szCs w:val="24"/>
          <w:lang w:val="fr-FR"/>
        </w:rPr>
        <w:t>dans le cadre des deux approches sont centralisées au niveau de</w:t>
      </w:r>
      <w:r>
        <w:rPr>
          <w:rFonts w:cs="Arial"/>
          <w:sz w:val="24"/>
          <w:szCs w:val="24"/>
          <w:lang w:val="fr-FR"/>
        </w:rPr>
        <w:t>s différentes commissions</w:t>
      </w:r>
      <w:r w:rsidRPr="00D90909">
        <w:rPr>
          <w:rFonts w:cs="Arial"/>
          <w:sz w:val="24"/>
          <w:szCs w:val="24"/>
          <w:lang w:val="fr-FR"/>
        </w:rPr>
        <w:t xml:space="preserve"> pour traitement et analyse</w:t>
      </w:r>
      <w:r>
        <w:rPr>
          <w:rFonts w:cs="Arial"/>
          <w:sz w:val="24"/>
          <w:szCs w:val="24"/>
          <w:lang w:val="fr-FR"/>
        </w:rPr>
        <w:t xml:space="preserve"> avant leur transmission au comité de pilotage</w:t>
      </w:r>
      <w:r w:rsidRPr="00D90909">
        <w:rPr>
          <w:rFonts w:cs="Arial"/>
          <w:sz w:val="24"/>
          <w:szCs w:val="24"/>
          <w:lang w:val="fr-FR"/>
        </w:rPr>
        <w:t>.</w:t>
      </w:r>
    </w:p>
    <w:p w14:paraId="367EDAD1" w14:textId="77777777" w:rsidR="002816D2" w:rsidRPr="00644BF0" w:rsidRDefault="002816D2" w:rsidP="002816D2">
      <w:pPr>
        <w:pStyle w:val="Titre3"/>
        <w:ind w:left="408"/>
        <w:rPr>
          <w:rFonts w:cs="Arial"/>
          <w:b w:val="0"/>
          <w:lang w:val="fr-FR"/>
        </w:rPr>
      </w:pPr>
      <w:bookmarkStart w:id="164" w:name="_Toc109731039"/>
      <w:r w:rsidRPr="00644BF0">
        <w:rPr>
          <w:rFonts w:cs="Arial"/>
          <w:b w:val="0"/>
          <w:lang w:val="fr-FR"/>
        </w:rPr>
        <w:t>4.2 Traitement et analyse</w:t>
      </w:r>
      <w:bookmarkEnd w:id="164"/>
    </w:p>
    <w:p w14:paraId="3B9D5201" w14:textId="77777777" w:rsidR="002816D2" w:rsidRPr="00D90909" w:rsidRDefault="002816D2" w:rsidP="002816D2">
      <w:pPr>
        <w:jc w:val="both"/>
        <w:rPr>
          <w:rFonts w:cs="Arial"/>
          <w:sz w:val="24"/>
          <w:szCs w:val="24"/>
          <w:lang w:val="fr-FR"/>
        </w:rPr>
      </w:pPr>
      <w:r w:rsidRPr="00D90909">
        <w:rPr>
          <w:rFonts w:cs="Arial"/>
          <w:sz w:val="24"/>
          <w:szCs w:val="24"/>
          <w:lang w:val="fr-FR"/>
        </w:rPr>
        <w:t>Les données centralisées au niveau</w:t>
      </w:r>
      <w:r>
        <w:rPr>
          <w:rFonts w:cs="Arial"/>
          <w:sz w:val="24"/>
          <w:szCs w:val="24"/>
          <w:lang w:val="fr-FR"/>
        </w:rPr>
        <w:t xml:space="preserve"> des différentes commissions</w:t>
      </w:r>
      <w:r w:rsidRPr="00D90909">
        <w:rPr>
          <w:rFonts w:cs="Arial"/>
          <w:sz w:val="24"/>
          <w:szCs w:val="24"/>
          <w:lang w:val="fr-FR"/>
        </w:rPr>
        <w:t xml:space="preserve"> </w:t>
      </w:r>
      <w:r>
        <w:rPr>
          <w:rFonts w:cs="Arial"/>
          <w:sz w:val="24"/>
          <w:szCs w:val="24"/>
          <w:lang w:val="fr-FR"/>
        </w:rPr>
        <w:t xml:space="preserve">sont </w:t>
      </w:r>
      <w:r w:rsidRPr="00D90909">
        <w:rPr>
          <w:rFonts w:cs="Arial"/>
          <w:sz w:val="24"/>
          <w:szCs w:val="24"/>
          <w:lang w:val="fr-FR"/>
        </w:rPr>
        <w:t>traitées et analysées pour produire les différents rapports de suivi. Ces rapports sont, par la suite, transmis au Comité de pilotage pour capitalisation, orientation et prise de décision.</w:t>
      </w:r>
    </w:p>
    <w:p w14:paraId="1D5FB9A5" w14:textId="77777777" w:rsidR="002816D2" w:rsidRPr="00644BF0" w:rsidRDefault="002816D2" w:rsidP="002816D2">
      <w:pPr>
        <w:pStyle w:val="Titre3"/>
        <w:ind w:left="408"/>
        <w:rPr>
          <w:rFonts w:cs="Arial"/>
          <w:b w:val="0"/>
          <w:lang w:val="fr-FR"/>
        </w:rPr>
      </w:pPr>
      <w:bookmarkStart w:id="165" w:name="_Toc109731040"/>
      <w:r w:rsidRPr="00644BF0">
        <w:rPr>
          <w:rFonts w:cs="Arial"/>
          <w:b w:val="0"/>
          <w:lang w:val="fr-FR"/>
        </w:rPr>
        <w:t>4.3 Dissémination</w:t>
      </w:r>
      <w:bookmarkEnd w:id="165"/>
    </w:p>
    <w:p w14:paraId="7C61BB24" w14:textId="77777777" w:rsidR="002816D2" w:rsidRPr="008776FF" w:rsidRDefault="002816D2" w:rsidP="002816D2">
      <w:pPr>
        <w:jc w:val="both"/>
        <w:rPr>
          <w:rFonts w:cs="Arial"/>
          <w:sz w:val="24"/>
          <w:szCs w:val="24"/>
          <w:lang w:val="fr-FR"/>
        </w:rPr>
      </w:pPr>
      <w:r w:rsidRPr="008776FF">
        <w:rPr>
          <w:rFonts w:cs="Arial"/>
          <w:sz w:val="24"/>
          <w:szCs w:val="24"/>
          <w:lang w:val="fr-FR"/>
        </w:rPr>
        <w:t xml:space="preserve">Le suivi et l’évaluation </w:t>
      </w:r>
      <w:r>
        <w:rPr>
          <w:rFonts w:cs="Arial"/>
          <w:sz w:val="24"/>
          <w:szCs w:val="24"/>
          <w:lang w:val="fr-FR"/>
        </w:rPr>
        <w:t>son</w:t>
      </w:r>
      <w:r w:rsidRPr="008776FF">
        <w:rPr>
          <w:rFonts w:cs="Arial"/>
          <w:sz w:val="24"/>
          <w:szCs w:val="24"/>
          <w:lang w:val="fr-FR"/>
        </w:rPr>
        <w:t>t sanctionné</w:t>
      </w:r>
      <w:r>
        <w:rPr>
          <w:rFonts w:cs="Arial"/>
          <w:sz w:val="24"/>
          <w:szCs w:val="24"/>
          <w:lang w:val="fr-FR"/>
        </w:rPr>
        <w:t>s</w:t>
      </w:r>
      <w:r w:rsidRPr="008776FF">
        <w:rPr>
          <w:rFonts w:cs="Arial"/>
          <w:sz w:val="24"/>
          <w:szCs w:val="24"/>
          <w:lang w:val="fr-FR"/>
        </w:rPr>
        <w:t xml:space="preserve"> par des rapports de revues annuelle</w:t>
      </w:r>
      <w:r>
        <w:rPr>
          <w:rFonts w:cs="Arial"/>
          <w:sz w:val="24"/>
          <w:szCs w:val="24"/>
          <w:lang w:val="fr-FR"/>
        </w:rPr>
        <w:t>s</w:t>
      </w:r>
      <w:r w:rsidRPr="008776FF">
        <w:rPr>
          <w:rFonts w:cs="Arial"/>
          <w:sz w:val="24"/>
          <w:szCs w:val="24"/>
          <w:lang w:val="fr-FR"/>
        </w:rPr>
        <w:t xml:space="preserve"> de mise en œuvre de la PNM </w:t>
      </w:r>
      <w:r>
        <w:rPr>
          <w:rFonts w:cs="Arial"/>
          <w:sz w:val="24"/>
          <w:szCs w:val="24"/>
          <w:lang w:val="fr-FR"/>
        </w:rPr>
        <w:t xml:space="preserve">par </w:t>
      </w:r>
      <w:r w:rsidRPr="008776FF">
        <w:rPr>
          <w:rFonts w:cs="Arial"/>
          <w:sz w:val="24"/>
          <w:szCs w:val="24"/>
          <w:lang w:val="fr-FR"/>
        </w:rPr>
        <w:t>le Comité de Pilotage. Les sessions du Comité de pilotage décident de leur publication. Les plateforme</w:t>
      </w:r>
      <w:r>
        <w:rPr>
          <w:rFonts w:cs="Arial"/>
          <w:sz w:val="24"/>
          <w:szCs w:val="24"/>
          <w:lang w:val="fr-FR"/>
        </w:rPr>
        <w:t>s</w:t>
      </w:r>
      <w:r w:rsidRPr="008776FF">
        <w:rPr>
          <w:rFonts w:cs="Arial"/>
          <w:sz w:val="24"/>
          <w:szCs w:val="24"/>
          <w:lang w:val="fr-FR"/>
        </w:rPr>
        <w:t xml:space="preserve"> et cadre</w:t>
      </w:r>
      <w:r>
        <w:rPr>
          <w:rFonts w:cs="Arial"/>
          <w:sz w:val="24"/>
          <w:szCs w:val="24"/>
          <w:lang w:val="fr-FR"/>
        </w:rPr>
        <w:t>s</w:t>
      </w:r>
      <w:r w:rsidRPr="008776FF">
        <w:rPr>
          <w:rFonts w:cs="Arial"/>
          <w:sz w:val="24"/>
          <w:szCs w:val="24"/>
          <w:lang w:val="fr-FR"/>
        </w:rPr>
        <w:t xml:space="preserve"> de publication des rapports de revues de mise œuvre de la PNM sont :</w:t>
      </w:r>
    </w:p>
    <w:p w14:paraId="4C5549DD" w14:textId="77777777" w:rsidR="002816D2" w:rsidRPr="008776FF" w:rsidRDefault="002816D2" w:rsidP="007623E8">
      <w:pPr>
        <w:pStyle w:val="Paragraphedeliste"/>
        <w:numPr>
          <w:ilvl w:val="0"/>
          <w:numId w:val="45"/>
        </w:numPr>
        <w:spacing w:after="160" w:line="259" w:lineRule="auto"/>
        <w:jc w:val="both"/>
        <w:rPr>
          <w:rFonts w:cs="Arial"/>
          <w:sz w:val="24"/>
          <w:szCs w:val="24"/>
          <w:lang w:val="fr-FR"/>
        </w:rPr>
      </w:pPr>
      <w:r w:rsidRPr="008776FF">
        <w:rPr>
          <w:rFonts w:cs="Arial"/>
          <w:sz w:val="24"/>
          <w:szCs w:val="24"/>
          <w:lang w:val="fr-FR"/>
        </w:rPr>
        <w:t>Le Cadre de Concertation sur la Migration (CCM) : il est le cadre d’échanges par excellence entre les différents partenaires intervenant dans le domaine de la migration. Ce cadre réuni</w:t>
      </w:r>
      <w:r>
        <w:rPr>
          <w:rFonts w:cs="Arial"/>
          <w:sz w:val="24"/>
          <w:szCs w:val="24"/>
          <w:lang w:val="fr-FR"/>
        </w:rPr>
        <w:t>t</w:t>
      </w:r>
      <w:r w:rsidRPr="008776FF">
        <w:rPr>
          <w:rFonts w:cs="Arial"/>
          <w:sz w:val="24"/>
          <w:szCs w:val="24"/>
          <w:lang w:val="fr-FR"/>
        </w:rPr>
        <w:t xml:space="preserve"> deux fois par an, les autorités politiques du Niger en charge de la question de migration, les ambassadeurs des pays amis accrédité</w:t>
      </w:r>
      <w:r>
        <w:rPr>
          <w:rFonts w:cs="Arial"/>
          <w:sz w:val="24"/>
          <w:szCs w:val="24"/>
          <w:lang w:val="fr-FR"/>
        </w:rPr>
        <w:t>s</w:t>
      </w:r>
      <w:r w:rsidRPr="008776FF">
        <w:rPr>
          <w:rFonts w:cs="Arial"/>
          <w:sz w:val="24"/>
          <w:szCs w:val="24"/>
          <w:lang w:val="fr-FR"/>
        </w:rPr>
        <w:t xml:space="preserve"> au Niger, les Partenaires techniques et le chef de fil</w:t>
      </w:r>
      <w:r>
        <w:rPr>
          <w:rFonts w:cs="Arial"/>
          <w:sz w:val="24"/>
          <w:szCs w:val="24"/>
          <w:lang w:val="fr-FR"/>
        </w:rPr>
        <w:t>e</w:t>
      </w:r>
      <w:r w:rsidRPr="008776FF">
        <w:rPr>
          <w:rFonts w:cs="Arial"/>
          <w:sz w:val="24"/>
          <w:szCs w:val="24"/>
          <w:lang w:val="fr-FR"/>
        </w:rPr>
        <w:t xml:space="preserve"> ainsi qu’un représentant </w:t>
      </w:r>
      <w:r>
        <w:rPr>
          <w:rFonts w:cs="Arial"/>
          <w:sz w:val="24"/>
          <w:szCs w:val="24"/>
          <w:lang w:val="fr-FR"/>
        </w:rPr>
        <w:t xml:space="preserve">des organisations </w:t>
      </w:r>
      <w:r w:rsidRPr="008776FF">
        <w:rPr>
          <w:rFonts w:cs="Arial"/>
          <w:sz w:val="24"/>
          <w:szCs w:val="24"/>
          <w:lang w:val="fr-FR"/>
        </w:rPr>
        <w:t xml:space="preserve">de la Société Civile.  </w:t>
      </w:r>
    </w:p>
    <w:p w14:paraId="7EFF91CD" w14:textId="77777777" w:rsidR="002816D2" w:rsidRPr="008776FF" w:rsidRDefault="002816D2" w:rsidP="007623E8">
      <w:pPr>
        <w:pStyle w:val="Paragraphedeliste"/>
        <w:numPr>
          <w:ilvl w:val="0"/>
          <w:numId w:val="45"/>
        </w:numPr>
        <w:spacing w:after="160" w:line="259" w:lineRule="auto"/>
        <w:jc w:val="both"/>
        <w:rPr>
          <w:rFonts w:cs="Arial"/>
          <w:sz w:val="24"/>
          <w:szCs w:val="24"/>
          <w:lang w:val="fr-FR"/>
        </w:rPr>
      </w:pPr>
      <w:r w:rsidRPr="008776FF">
        <w:rPr>
          <w:rFonts w:cs="Arial"/>
          <w:sz w:val="24"/>
          <w:szCs w:val="24"/>
          <w:lang w:val="fr-FR"/>
        </w:rPr>
        <w:t>Le site web du Ministère de l’Intérieur et de la Décentralisation</w:t>
      </w:r>
    </w:p>
    <w:p w14:paraId="2D89629B" w14:textId="77777777" w:rsidR="002816D2" w:rsidRPr="008776FF" w:rsidRDefault="002816D2" w:rsidP="002816D2">
      <w:pPr>
        <w:jc w:val="both"/>
        <w:rPr>
          <w:rFonts w:cs="Arial"/>
          <w:sz w:val="24"/>
          <w:szCs w:val="24"/>
          <w:lang w:val="fr-FR"/>
        </w:rPr>
      </w:pPr>
      <w:r w:rsidRPr="008776FF">
        <w:rPr>
          <w:rFonts w:cs="Arial"/>
          <w:sz w:val="24"/>
          <w:szCs w:val="24"/>
          <w:lang w:val="fr-FR"/>
        </w:rPr>
        <w:t>Dans le cadre du respect du principe de la redevabilité et de l’apprentissage, les rapports de suivi et d’évaluation sont également diffusés à travers d’autres canaux et supports notamment les missions internes et externes de vulgarisation, les rencontres avec les instances de la sous-région, de la région et à l’international et les plates-formes d’échanges au niveau déconcentré.</w:t>
      </w:r>
    </w:p>
    <w:p w14:paraId="0A9894FA" w14:textId="77777777" w:rsidR="002816D2" w:rsidRPr="001B2233" w:rsidRDefault="002816D2" w:rsidP="002816D2">
      <w:pPr>
        <w:pStyle w:val="Titre2"/>
        <w:ind w:left="400"/>
        <w:rPr>
          <w:b w:val="0"/>
          <w:lang w:val="fr-FR"/>
        </w:rPr>
      </w:pPr>
      <w:bookmarkStart w:id="166" w:name="_Toc109731041"/>
      <w:bookmarkStart w:id="167" w:name="_Toc111101370"/>
      <w:r w:rsidRPr="001B2233">
        <w:rPr>
          <w:b w:val="0"/>
          <w:lang w:val="fr-FR"/>
        </w:rPr>
        <w:t>V : SYSTEME D’INFORMATION DU DISPOSITIF DE SUIVI EVALUATION DE LA POLITIQUE NATIONALE DE LA MIGRATION</w:t>
      </w:r>
      <w:bookmarkEnd w:id="166"/>
      <w:bookmarkEnd w:id="167"/>
    </w:p>
    <w:p w14:paraId="1A97E4EF" w14:textId="77777777" w:rsidR="002816D2" w:rsidRDefault="002816D2" w:rsidP="002816D2">
      <w:pPr>
        <w:jc w:val="both"/>
        <w:rPr>
          <w:rFonts w:cs="Arial"/>
          <w:sz w:val="24"/>
          <w:szCs w:val="24"/>
          <w:lang w:val="fr-FR"/>
        </w:rPr>
      </w:pPr>
      <w:r w:rsidRPr="009C6DA4">
        <w:rPr>
          <w:rFonts w:cs="Arial"/>
          <w:sz w:val="24"/>
          <w:szCs w:val="24"/>
          <w:lang w:val="fr-FR"/>
        </w:rPr>
        <w:t xml:space="preserve">Le système d’information (SI) </w:t>
      </w:r>
      <w:r>
        <w:rPr>
          <w:rFonts w:cs="Arial"/>
          <w:sz w:val="24"/>
          <w:szCs w:val="24"/>
          <w:lang w:val="fr-FR"/>
        </w:rPr>
        <w:t>du</w:t>
      </w:r>
      <w:r w:rsidRPr="00D90909">
        <w:rPr>
          <w:rFonts w:cs="Arial"/>
          <w:sz w:val="24"/>
          <w:szCs w:val="24"/>
          <w:lang w:val="fr-FR"/>
        </w:rPr>
        <w:t xml:space="preserve"> dispositif de suivi-évaluation de la Politique Nationale de la Migration </w:t>
      </w:r>
      <w:r w:rsidRPr="009C6DA4">
        <w:rPr>
          <w:rFonts w:cs="Arial"/>
          <w:sz w:val="24"/>
          <w:szCs w:val="24"/>
          <w:lang w:val="fr-FR"/>
        </w:rPr>
        <w:t xml:space="preserve">est </w:t>
      </w:r>
      <w:r>
        <w:rPr>
          <w:rFonts w:cs="Arial"/>
          <w:sz w:val="24"/>
          <w:szCs w:val="24"/>
          <w:lang w:val="fr-FR"/>
        </w:rPr>
        <w:t>un élément capital de la digitalisation</w:t>
      </w:r>
      <w:r w:rsidRPr="009C6DA4">
        <w:rPr>
          <w:rFonts w:cs="Arial"/>
          <w:sz w:val="24"/>
          <w:szCs w:val="24"/>
          <w:lang w:val="fr-FR"/>
        </w:rPr>
        <w:t xml:space="preserve">. </w:t>
      </w:r>
      <w:r>
        <w:rPr>
          <w:rFonts w:cs="Arial"/>
          <w:sz w:val="24"/>
          <w:szCs w:val="24"/>
          <w:lang w:val="fr-FR"/>
        </w:rPr>
        <w:t>Il</w:t>
      </w:r>
      <w:r w:rsidRPr="009C6DA4">
        <w:rPr>
          <w:rFonts w:cs="Arial"/>
          <w:sz w:val="24"/>
          <w:szCs w:val="24"/>
          <w:lang w:val="fr-FR"/>
        </w:rPr>
        <w:t xml:space="preserve"> regroupe l’ensemble des dispositifs et ressources permettant de collecter, stocker</w:t>
      </w:r>
      <w:r>
        <w:rPr>
          <w:rFonts w:cs="Arial"/>
          <w:sz w:val="24"/>
          <w:szCs w:val="24"/>
          <w:lang w:val="fr-FR"/>
        </w:rPr>
        <w:t xml:space="preserve">, traiter, </w:t>
      </w:r>
      <w:r w:rsidRPr="009C6DA4">
        <w:rPr>
          <w:rFonts w:cs="Arial"/>
          <w:sz w:val="24"/>
          <w:szCs w:val="24"/>
          <w:lang w:val="fr-FR"/>
        </w:rPr>
        <w:t>analyser</w:t>
      </w:r>
      <w:r>
        <w:rPr>
          <w:rFonts w:cs="Arial"/>
          <w:sz w:val="24"/>
          <w:szCs w:val="24"/>
          <w:lang w:val="fr-FR"/>
        </w:rPr>
        <w:t xml:space="preserve"> et disséminer </w:t>
      </w:r>
      <w:r w:rsidRPr="009C6DA4">
        <w:rPr>
          <w:rFonts w:cs="Arial"/>
          <w:sz w:val="24"/>
          <w:szCs w:val="24"/>
          <w:lang w:val="fr-FR"/>
        </w:rPr>
        <w:t>les informations. Il est composé</w:t>
      </w:r>
      <w:r>
        <w:rPr>
          <w:rFonts w:cs="Arial"/>
          <w:sz w:val="24"/>
          <w:szCs w:val="24"/>
          <w:lang w:val="fr-FR"/>
        </w:rPr>
        <w:t xml:space="preserve"> des acteurs, des outils, des produits et des divers flux d’informations.</w:t>
      </w:r>
    </w:p>
    <w:p w14:paraId="50365B72" w14:textId="77777777" w:rsidR="002816D2" w:rsidRDefault="002816D2" w:rsidP="002816D2">
      <w:pPr>
        <w:jc w:val="both"/>
        <w:rPr>
          <w:rFonts w:cs="Arial"/>
          <w:sz w:val="24"/>
          <w:szCs w:val="24"/>
          <w:lang w:val="fr-FR"/>
        </w:rPr>
      </w:pPr>
      <w:r>
        <w:rPr>
          <w:rFonts w:cs="Arial"/>
          <w:sz w:val="24"/>
          <w:szCs w:val="24"/>
          <w:lang w:val="fr-FR"/>
        </w:rPr>
        <w:t>Les acteurs, sur la base des outils, échangent les informations et les produits à travers les différents flux établis entre eux. Ainsi, sur la base des fiches de collecte des données, les acteurs de suivi collectent les données et renseignent les indicateurs. Ce flux permet d’alimenter la base de données qui à son tour est exploitée pour établir le tableau de bord.</w:t>
      </w:r>
    </w:p>
    <w:p w14:paraId="505F0E36" w14:textId="77777777" w:rsidR="002816D2" w:rsidRDefault="002816D2" w:rsidP="002816D2">
      <w:pPr>
        <w:jc w:val="both"/>
        <w:rPr>
          <w:rFonts w:cs="Arial"/>
          <w:sz w:val="24"/>
          <w:szCs w:val="24"/>
          <w:lang w:val="fr-FR"/>
        </w:rPr>
      </w:pPr>
      <w:r>
        <w:rPr>
          <w:rFonts w:cs="Arial"/>
          <w:sz w:val="24"/>
          <w:szCs w:val="24"/>
          <w:lang w:val="fr-FR"/>
        </w:rPr>
        <w:t xml:space="preserve">Les rapports de suivi de la PNM, les rapports des assises des commissions ainsi que les sessions du Comité de Pilotage sont les produits respectifs de la Direction des Migrations, des commissions et du Comité de Pilotage. Le rapport de suivi est produit sur le socle de la base de données et du tableau de bord des indicateurs. </w:t>
      </w:r>
    </w:p>
    <w:p w14:paraId="69B119BD" w14:textId="77777777" w:rsidR="002816D2" w:rsidRPr="001B2233" w:rsidRDefault="002816D2" w:rsidP="002816D2">
      <w:pPr>
        <w:pStyle w:val="Titre2"/>
        <w:rPr>
          <w:rFonts w:cs="Arial"/>
          <w:b w:val="0"/>
          <w:sz w:val="24"/>
          <w:szCs w:val="24"/>
          <w:lang w:val="fr-FR"/>
        </w:rPr>
      </w:pPr>
      <w:bookmarkStart w:id="168" w:name="_Toc109731042"/>
      <w:bookmarkStart w:id="169" w:name="_Toc111101371"/>
      <w:r w:rsidRPr="001B2233">
        <w:rPr>
          <w:rFonts w:cs="Arial"/>
          <w:b w:val="0"/>
          <w:sz w:val="24"/>
          <w:szCs w:val="24"/>
          <w:lang w:val="fr-FR"/>
        </w:rPr>
        <w:t>VI : LES EVALUATIONS</w:t>
      </w:r>
      <w:bookmarkEnd w:id="168"/>
      <w:bookmarkEnd w:id="169"/>
    </w:p>
    <w:p w14:paraId="4A35459F" w14:textId="77777777" w:rsidR="002816D2" w:rsidRPr="00D90909" w:rsidRDefault="002816D2" w:rsidP="002816D2">
      <w:pPr>
        <w:jc w:val="both"/>
        <w:rPr>
          <w:rFonts w:cs="Arial"/>
          <w:sz w:val="24"/>
          <w:szCs w:val="24"/>
          <w:lang w:val="fr-FR"/>
        </w:rPr>
      </w:pPr>
      <w:r w:rsidRPr="00D90909">
        <w:rPr>
          <w:rFonts w:cs="Arial"/>
          <w:sz w:val="24"/>
          <w:szCs w:val="24"/>
          <w:lang w:val="fr-FR"/>
        </w:rPr>
        <w:t xml:space="preserve">Les évaluations sont de deux types. Les évaluations </w:t>
      </w:r>
      <w:r>
        <w:rPr>
          <w:rFonts w:cs="Arial"/>
          <w:sz w:val="24"/>
          <w:szCs w:val="24"/>
          <w:lang w:val="fr-FR"/>
        </w:rPr>
        <w:t xml:space="preserve">à </w:t>
      </w:r>
      <w:r w:rsidRPr="00D90909">
        <w:rPr>
          <w:rFonts w:cs="Arial"/>
          <w:sz w:val="24"/>
          <w:szCs w:val="24"/>
          <w:lang w:val="fr-FR"/>
        </w:rPr>
        <w:t xml:space="preserve">mi-parcours qui interviennent après chaque cinq (5) ans de mis en œuvre et </w:t>
      </w:r>
      <w:r>
        <w:rPr>
          <w:rFonts w:cs="Arial"/>
          <w:sz w:val="24"/>
          <w:szCs w:val="24"/>
          <w:lang w:val="fr-FR"/>
        </w:rPr>
        <w:t>l’</w:t>
      </w:r>
      <w:r w:rsidRPr="00D90909">
        <w:rPr>
          <w:rFonts w:cs="Arial"/>
          <w:sz w:val="24"/>
          <w:szCs w:val="24"/>
          <w:lang w:val="fr-FR"/>
        </w:rPr>
        <w:t xml:space="preserve">évaluation finale. Les évaluations </w:t>
      </w:r>
      <w:r>
        <w:rPr>
          <w:rFonts w:cs="Arial"/>
          <w:sz w:val="24"/>
          <w:szCs w:val="24"/>
          <w:lang w:val="fr-FR"/>
        </w:rPr>
        <w:t xml:space="preserve">à </w:t>
      </w:r>
      <w:r w:rsidRPr="00D90909">
        <w:rPr>
          <w:rFonts w:cs="Arial"/>
          <w:sz w:val="24"/>
          <w:szCs w:val="24"/>
          <w:lang w:val="fr-FR"/>
        </w:rPr>
        <w:t>mi-parcours sont dan</w:t>
      </w:r>
      <w:r>
        <w:rPr>
          <w:rFonts w:cs="Arial"/>
          <w:sz w:val="24"/>
          <w:szCs w:val="24"/>
          <w:lang w:val="fr-FR"/>
        </w:rPr>
        <w:t xml:space="preserve">s les faits des évaluations des </w:t>
      </w:r>
      <w:r w:rsidRPr="00D90909">
        <w:rPr>
          <w:rFonts w:cs="Arial"/>
          <w:sz w:val="24"/>
          <w:szCs w:val="24"/>
          <w:lang w:val="fr-FR"/>
        </w:rPr>
        <w:t>différents plans d’actions tandis que l’évaluation finale est une évaluation de la mise en œuvre de la PNM durant toute la période couverte par celle-ci.</w:t>
      </w:r>
    </w:p>
    <w:p w14:paraId="78BCB60E" w14:textId="77777777" w:rsidR="002816D2" w:rsidRPr="00D90909" w:rsidRDefault="002816D2" w:rsidP="002816D2">
      <w:pPr>
        <w:jc w:val="both"/>
        <w:rPr>
          <w:rFonts w:cs="Arial"/>
          <w:sz w:val="24"/>
          <w:szCs w:val="24"/>
          <w:lang w:val="fr-FR"/>
        </w:rPr>
      </w:pPr>
      <w:r w:rsidRPr="00D90909">
        <w:rPr>
          <w:rFonts w:cs="Arial"/>
          <w:sz w:val="24"/>
          <w:szCs w:val="24"/>
          <w:lang w:val="fr-FR"/>
        </w:rPr>
        <w:t>Les évaluations sont commanditées par le Comité de pilotage</w:t>
      </w:r>
      <w:r>
        <w:rPr>
          <w:rFonts w:cs="Arial"/>
          <w:sz w:val="24"/>
          <w:szCs w:val="24"/>
          <w:lang w:val="fr-FR"/>
        </w:rPr>
        <w:t xml:space="preserve"> </w:t>
      </w:r>
      <w:r w:rsidRPr="00D90909">
        <w:rPr>
          <w:rFonts w:cs="Arial"/>
          <w:sz w:val="24"/>
          <w:szCs w:val="24"/>
          <w:lang w:val="fr-FR"/>
        </w:rPr>
        <w:t>et sont exécutées par des évaluateurs externes.</w:t>
      </w:r>
    </w:p>
    <w:p w14:paraId="7AA13A5B" w14:textId="77777777" w:rsidR="002816D2" w:rsidRDefault="002816D2" w:rsidP="002816D2">
      <w:pPr>
        <w:jc w:val="both"/>
        <w:rPr>
          <w:rFonts w:cs="Arial"/>
          <w:sz w:val="24"/>
          <w:szCs w:val="24"/>
          <w:lang w:val="fr-FR"/>
        </w:rPr>
      </w:pPr>
    </w:p>
    <w:p w14:paraId="1648BE41" w14:textId="77777777" w:rsidR="002816D2" w:rsidRPr="00044525" w:rsidRDefault="002816D2" w:rsidP="002816D2">
      <w:pPr>
        <w:pStyle w:val="Titre2"/>
        <w:rPr>
          <w:b w:val="0"/>
          <w:lang w:val="fr-FR"/>
        </w:rPr>
      </w:pPr>
      <w:bookmarkStart w:id="170" w:name="_Toc109731043"/>
      <w:bookmarkStart w:id="171" w:name="_Toc111101372"/>
      <w:r w:rsidRPr="00044525">
        <w:rPr>
          <w:b w:val="0"/>
          <w:lang w:val="fr-FR"/>
        </w:rPr>
        <w:t>CONCLUSION</w:t>
      </w:r>
      <w:bookmarkEnd w:id="170"/>
      <w:bookmarkEnd w:id="171"/>
    </w:p>
    <w:p w14:paraId="7FB78D90" w14:textId="77777777" w:rsidR="002816D2" w:rsidRPr="00C71D63" w:rsidRDefault="002816D2" w:rsidP="002816D2">
      <w:pPr>
        <w:jc w:val="both"/>
        <w:rPr>
          <w:rFonts w:cs="Arial"/>
          <w:sz w:val="24"/>
          <w:szCs w:val="24"/>
          <w:lang w:val="fr-FR"/>
        </w:rPr>
      </w:pPr>
      <w:r w:rsidRPr="00C71D63">
        <w:rPr>
          <w:rFonts w:cs="Arial"/>
          <w:sz w:val="24"/>
          <w:szCs w:val="24"/>
          <w:lang w:val="fr-FR"/>
        </w:rPr>
        <w:t>Le dispositif de suivi évaluation est la pierre angulaire de la mise en œuvre de la PNM. Il est ancré à la Direction Générale de l’Etat Civil, des Migrations et des Réfugiés (DGECM-R) au Ministère en charge de l’Intérieur et est élargi au niveau de tous les acteurs de mise en œuvre ainsi qu’au niveau des bénéficiaires.  Son élaboration de façon participative et inclusive a permis la prise en compte des préoccupations des acteurs chargés de son opérationnalisation et de mettre l’accent sur un suivi sensible aux dimension</w:t>
      </w:r>
      <w:r>
        <w:rPr>
          <w:rFonts w:cs="Arial"/>
          <w:sz w:val="24"/>
          <w:szCs w:val="24"/>
          <w:lang w:val="fr-FR"/>
        </w:rPr>
        <w:t>s</w:t>
      </w:r>
      <w:r w:rsidRPr="00C71D63">
        <w:rPr>
          <w:rFonts w:cs="Arial"/>
          <w:sz w:val="24"/>
          <w:szCs w:val="24"/>
          <w:lang w:val="fr-FR"/>
        </w:rPr>
        <w:t xml:space="preserve"> genre, droit</w:t>
      </w:r>
      <w:r>
        <w:rPr>
          <w:rFonts w:cs="Arial"/>
          <w:sz w:val="24"/>
          <w:szCs w:val="24"/>
          <w:lang w:val="fr-FR"/>
        </w:rPr>
        <w:t>s</w:t>
      </w:r>
      <w:r w:rsidRPr="00C71D63">
        <w:rPr>
          <w:rFonts w:cs="Arial"/>
          <w:sz w:val="24"/>
          <w:szCs w:val="24"/>
          <w:lang w:val="fr-FR"/>
        </w:rPr>
        <w:t xml:space="preserve"> humain</w:t>
      </w:r>
      <w:r>
        <w:rPr>
          <w:rFonts w:cs="Arial"/>
          <w:sz w:val="24"/>
          <w:szCs w:val="24"/>
          <w:lang w:val="fr-FR"/>
        </w:rPr>
        <w:t>s</w:t>
      </w:r>
      <w:r w:rsidRPr="00C71D63">
        <w:rPr>
          <w:rFonts w:cs="Arial"/>
          <w:sz w:val="24"/>
          <w:szCs w:val="24"/>
          <w:lang w:val="fr-FR"/>
        </w:rPr>
        <w:t>, changement</w:t>
      </w:r>
      <w:r>
        <w:rPr>
          <w:rFonts w:cs="Arial"/>
          <w:sz w:val="24"/>
          <w:szCs w:val="24"/>
          <w:lang w:val="fr-FR"/>
        </w:rPr>
        <w:t>s</w:t>
      </w:r>
      <w:r w:rsidRPr="00C71D63">
        <w:rPr>
          <w:rFonts w:cs="Arial"/>
          <w:sz w:val="24"/>
          <w:szCs w:val="24"/>
          <w:lang w:val="fr-FR"/>
        </w:rPr>
        <w:t xml:space="preserve"> climatique</w:t>
      </w:r>
      <w:r>
        <w:rPr>
          <w:rFonts w:cs="Arial"/>
          <w:sz w:val="24"/>
          <w:szCs w:val="24"/>
          <w:lang w:val="fr-FR"/>
        </w:rPr>
        <w:t>s</w:t>
      </w:r>
      <w:r w:rsidRPr="00C71D63">
        <w:rPr>
          <w:rFonts w:cs="Arial"/>
          <w:sz w:val="24"/>
          <w:szCs w:val="24"/>
          <w:lang w:val="fr-FR"/>
        </w:rPr>
        <w:t>.</w:t>
      </w:r>
    </w:p>
    <w:p w14:paraId="3FBED83B" w14:textId="77777777" w:rsidR="002816D2" w:rsidRPr="00C71D63" w:rsidRDefault="002816D2" w:rsidP="002816D2">
      <w:pPr>
        <w:jc w:val="both"/>
        <w:rPr>
          <w:rFonts w:cs="Arial"/>
          <w:sz w:val="24"/>
          <w:szCs w:val="24"/>
          <w:lang w:val="fr-FR"/>
        </w:rPr>
      </w:pPr>
      <w:r w:rsidRPr="00C71D63">
        <w:rPr>
          <w:rFonts w:cs="Arial"/>
          <w:sz w:val="24"/>
          <w:szCs w:val="24"/>
          <w:lang w:val="fr-FR"/>
        </w:rPr>
        <w:t>Le dispositif de suivi évaluation de la PNM est non seulement vertical mais aussi horizontal. A ce titre, il prend en compte le niveau central de façon horizontale et les niveaux déconcentré et local de façon verticale. Il capitalise le suivi classique du cadre logique et innove en incluant les orientations, les principes et les risques. Ainsi, le dispositif se veut un instrument fondamental de mise en œuvre de la PNM au service des décideurs et des partenaires. Son application opérationnelle fait appel à une collaboration et une synergie d’action</w:t>
      </w:r>
      <w:r>
        <w:rPr>
          <w:rFonts w:cs="Arial"/>
          <w:sz w:val="24"/>
          <w:szCs w:val="24"/>
          <w:lang w:val="fr-FR"/>
        </w:rPr>
        <w:t>s</w:t>
      </w:r>
      <w:r w:rsidRPr="00C71D63">
        <w:rPr>
          <w:rFonts w:cs="Arial"/>
          <w:sz w:val="24"/>
          <w:szCs w:val="24"/>
          <w:lang w:val="fr-FR"/>
        </w:rPr>
        <w:t xml:space="preserve"> entre tous les acteurs.</w:t>
      </w:r>
    </w:p>
    <w:p w14:paraId="177A2049" w14:textId="77777777" w:rsidR="002816D2" w:rsidRDefault="002816D2" w:rsidP="002816D2">
      <w:pPr>
        <w:rPr>
          <w:rFonts w:cs="Arial"/>
          <w:sz w:val="40"/>
          <w:lang w:val="fr-FR"/>
        </w:rPr>
      </w:pPr>
      <w:r>
        <w:rPr>
          <w:rFonts w:cs="Arial"/>
          <w:sz w:val="40"/>
          <w:lang w:val="fr-FR"/>
        </w:rPr>
        <w:br w:type="page"/>
      </w:r>
    </w:p>
    <w:p w14:paraId="4335439F" w14:textId="77777777" w:rsidR="002816D2" w:rsidRPr="002816D2" w:rsidRDefault="002816D2" w:rsidP="002816D2">
      <w:pPr>
        <w:pStyle w:val="Titre1"/>
        <w:rPr>
          <w:lang w:val="fr-FR"/>
        </w:rPr>
      </w:pPr>
      <w:bookmarkStart w:id="172" w:name="_Toc109731044"/>
      <w:bookmarkStart w:id="173" w:name="_Toc111101373"/>
      <w:r w:rsidRPr="002816D2">
        <w:rPr>
          <w:lang w:val="fr-FR"/>
        </w:rPr>
        <w:t>VII.ANNEXES</w:t>
      </w:r>
      <w:bookmarkEnd w:id="172"/>
      <w:bookmarkEnd w:id="173"/>
    </w:p>
    <w:p w14:paraId="6D6FFFF4" w14:textId="77777777" w:rsidR="002816D2" w:rsidRDefault="002816D2" w:rsidP="002816D2">
      <w:pPr>
        <w:jc w:val="both"/>
        <w:rPr>
          <w:rFonts w:cs="Arial"/>
          <w:sz w:val="40"/>
          <w:lang w:val="fr-FR"/>
        </w:rPr>
      </w:pPr>
    </w:p>
    <w:p w14:paraId="7CBB21A2" w14:textId="77777777" w:rsidR="002816D2" w:rsidRPr="00644BF0" w:rsidRDefault="002816D2" w:rsidP="002816D2">
      <w:pPr>
        <w:pStyle w:val="Titre2"/>
        <w:rPr>
          <w:rFonts w:cs="Arial"/>
          <w:b w:val="0"/>
          <w:lang w:val="fr-FR"/>
        </w:rPr>
      </w:pPr>
      <w:bookmarkStart w:id="174" w:name="_Toc109731045"/>
      <w:bookmarkStart w:id="175" w:name="_Toc111101374"/>
      <w:r w:rsidRPr="00644BF0">
        <w:rPr>
          <w:rFonts w:cs="Arial"/>
          <w:b w:val="0"/>
          <w:lang w:val="fr-FR"/>
        </w:rPr>
        <w:t>7.1 Annexe 1: Le Plan de suivi des indicateurs</w:t>
      </w:r>
      <w:bookmarkEnd w:id="174"/>
      <w:bookmarkEnd w:id="175"/>
    </w:p>
    <w:p w14:paraId="32063691" w14:textId="77777777" w:rsidR="002816D2" w:rsidRPr="00644BF0" w:rsidRDefault="002816D2" w:rsidP="002816D2">
      <w:pPr>
        <w:ind w:left="708"/>
        <w:rPr>
          <w:rFonts w:cs="Arial"/>
          <w:sz w:val="24"/>
          <w:szCs w:val="24"/>
          <w:lang w:val="fr-FR"/>
        </w:rPr>
      </w:pPr>
      <w:r w:rsidRPr="00644BF0">
        <w:rPr>
          <w:rFonts w:cs="Arial"/>
          <w:sz w:val="24"/>
          <w:szCs w:val="24"/>
          <w:lang w:val="fr-FR"/>
        </w:rPr>
        <w:t>Le plan de suivi des indicateurs est un cadre qui permet de suivre l’évolution des indicateurs : des valeurs de départ vers les valeurs cibles en passant par les valeurs à date. Il met aussi un accent particulier sur les écarts : explication, solutions d’amélioration.</w:t>
      </w:r>
    </w:p>
    <w:tbl>
      <w:tblPr>
        <w:tblStyle w:val="Grilledutableau"/>
        <w:tblpPr w:leftFromText="141" w:rightFromText="141" w:vertAnchor="text" w:tblpX="720" w:tblpY="1"/>
        <w:tblOverlap w:val="never"/>
        <w:tblW w:w="0" w:type="auto"/>
        <w:tblLook w:val="04A0" w:firstRow="1" w:lastRow="0" w:firstColumn="1" w:lastColumn="0" w:noHBand="0" w:noVBand="1"/>
      </w:tblPr>
      <w:tblGrid>
        <w:gridCol w:w="1390"/>
        <w:gridCol w:w="1497"/>
        <w:gridCol w:w="1297"/>
        <w:gridCol w:w="1213"/>
        <w:gridCol w:w="1215"/>
        <w:gridCol w:w="1212"/>
        <w:gridCol w:w="1214"/>
      </w:tblGrid>
      <w:tr w:rsidR="002816D2" w:rsidRPr="00A352DD" w14:paraId="32037A8B" w14:textId="77777777" w:rsidTr="00C91990">
        <w:tc>
          <w:tcPr>
            <w:tcW w:w="1216" w:type="dxa"/>
          </w:tcPr>
          <w:p w14:paraId="3368361D" w14:textId="77777777" w:rsidR="002816D2" w:rsidRPr="00A352DD" w:rsidRDefault="002816D2" w:rsidP="00C91990">
            <w:pPr>
              <w:pStyle w:val="NormalWeb"/>
              <w:spacing w:after="0"/>
              <w:jc w:val="center"/>
              <w:textAlignment w:val="baseline"/>
              <w:rPr>
                <w:rFonts w:ascii="Arial" w:eastAsiaTheme="minorHAnsi" w:hAnsi="Arial" w:cs="Arial"/>
                <w:b/>
                <w:bCs/>
              </w:rPr>
            </w:pPr>
            <w:r w:rsidRPr="00A352DD">
              <w:rPr>
                <w:rFonts w:ascii="Arial" w:eastAsiaTheme="minorHAnsi" w:hAnsi="Arial" w:cs="Arial"/>
                <w:b/>
                <w:bCs/>
              </w:rPr>
              <w:t>Hiérarchie des Résultats</w:t>
            </w:r>
          </w:p>
        </w:tc>
        <w:tc>
          <w:tcPr>
            <w:tcW w:w="1237" w:type="dxa"/>
          </w:tcPr>
          <w:p w14:paraId="3FF0BD6B" w14:textId="77777777" w:rsidR="002816D2" w:rsidRPr="00A352DD" w:rsidRDefault="002816D2" w:rsidP="00C91990">
            <w:pPr>
              <w:pStyle w:val="NormalWeb"/>
              <w:spacing w:after="0"/>
              <w:jc w:val="center"/>
              <w:textAlignment w:val="baseline"/>
              <w:rPr>
                <w:rFonts w:ascii="Arial" w:eastAsiaTheme="minorHAnsi" w:hAnsi="Arial" w:cs="Arial"/>
                <w:b/>
                <w:bCs/>
              </w:rPr>
            </w:pPr>
            <w:r w:rsidRPr="00A352DD">
              <w:rPr>
                <w:rFonts w:ascii="Arial" w:eastAsiaTheme="minorHAnsi" w:hAnsi="Arial" w:cs="Arial"/>
                <w:b/>
                <w:bCs/>
              </w:rPr>
              <w:t>Indicateurs de résultats</w:t>
            </w:r>
          </w:p>
        </w:tc>
        <w:tc>
          <w:tcPr>
            <w:tcW w:w="1215" w:type="dxa"/>
          </w:tcPr>
          <w:p w14:paraId="119F8545" w14:textId="77777777" w:rsidR="002816D2" w:rsidRPr="002816D2" w:rsidRDefault="002816D2" w:rsidP="00C91990">
            <w:pPr>
              <w:pStyle w:val="NormalWeb"/>
              <w:spacing w:after="0"/>
              <w:jc w:val="center"/>
              <w:textAlignment w:val="baseline"/>
              <w:rPr>
                <w:rFonts w:ascii="Arial" w:eastAsiaTheme="minorHAnsi" w:hAnsi="Arial" w:cs="Arial"/>
                <w:b/>
                <w:bCs/>
                <w:lang w:val="fr-FR"/>
              </w:rPr>
            </w:pPr>
            <w:r w:rsidRPr="002816D2">
              <w:rPr>
                <w:rFonts w:ascii="Arial" w:eastAsiaTheme="minorHAnsi" w:hAnsi="Arial" w:cs="Arial"/>
                <w:b/>
                <w:bCs/>
                <w:lang w:val="fr-FR"/>
              </w:rPr>
              <w:t>Valeurs de référence ou de départ</w:t>
            </w:r>
          </w:p>
        </w:tc>
        <w:tc>
          <w:tcPr>
            <w:tcW w:w="1213" w:type="dxa"/>
          </w:tcPr>
          <w:p w14:paraId="2FC861EA" w14:textId="77777777" w:rsidR="002816D2" w:rsidRPr="00A352DD" w:rsidRDefault="002816D2" w:rsidP="00C91990">
            <w:pPr>
              <w:pStyle w:val="NormalWeb"/>
              <w:spacing w:after="0"/>
              <w:jc w:val="center"/>
              <w:textAlignment w:val="baseline"/>
              <w:rPr>
                <w:rFonts w:ascii="Arial" w:eastAsiaTheme="minorHAnsi" w:hAnsi="Arial" w:cs="Arial"/>
                <w:b/>
                <w:bCs/>
              </w:rPr>
            </w:pPr>
            <w:r w:rsidRPr="00A352DD">
              <w:rPr>
                <w:rFonts w:ascii="Arial" w:eastAsiaTheme="minorHAnsi" w:hAnsi="Arial" w:cs="Arial"/>
                <w:b/>
                <w:bCs/>
              </w:rPr>
              <w:t>Valeurs ciblées</w:t>
            </w:r>
          </w:p>
        </w:tc>
        <w:tc>
          <w:tcPr>
            <w:tcW w:w="1215" w:type="dxa"/>
          </w:tcPr>
          <w:p w14:paraId="35610A2D" w14:textId="77777777" w:rsidR="002816D2" w:rsidRPr="00A352DD" w:rsidRDefault="002816D2" w:rsidP="00C91990">
            <w:pPr>
              <w:pStyle w:val="NormalWeb"/>
              <w:spacing w:after="0"/>
              <w:jc w:val="center"/>
              <w:textAlignment w:val="baseline"/>
              <w:rPr>
                <w:rFonts w:ascii="Arial" w:eastAsiaTheme="minorHAnsi" w:hAnsi="Arial" w:cs="Arial"/>
                <w:b/>
                <w:bCs/>
              </w:rPr>
            </w:pPr>
            <w:r w:rsidRPr="00A352DD">
              <w:rPr>
                <w:rFonts w:ascii="Arial" w:eastAsiaTheme="minorHAnsi" w:hAnsi="Arial" w:cs="Arial"/>
                <w:b/>
                <w:bCs/>
              </w:rPr>
              <w:t>Valeur atteintes</w:t>
            </w:r>
          </w:p>
        </w:tc>
        <w:tc>
          <w:tcPr>
            <w:tcW w:w="1212" w:type="dxa"/>
          </w:tcPr>
          <w:p w14:paraId="66D034B7" w14:textId="77777777" w:rsidR="002816D2" w:rsidRPr="00A352DD" w:rsidRDefault="002816D2" w:rsidP="00C91990">
            <w:pPr>
              <w:pStyle w:val="NormalWeb"/>
              <w:spacing w:after="0"/>
              <w:jc w:val="center"/>
              <w:textAlignment w:val="baseline"/>
              <w:rPr>
                <w:rFonts w:ascii="Arial" w:eastAsiaTheme="minorHAnsi" w:hAnsi="Arial" w:cs="Arial"/>
                <w:b/>
                <w:bCs/>
              </w:rPr>
            </w:pPr>
            <w:r w:rsidRPr="00A352DD">
              <w:rPr>
                <w:rFonts w:ascii="Arial" w:eastAsiaTheme="minorHAnsi" w:hAnsi="Arial" w:cs="Arial"/>
                <w:b/>
                <w:bCs/>
              </w:rPr>
              <w:t>Ecarts</w:t>
            </w:r>
          </w:p>
        </w:tc>
        <w:tc>
          <w:tcPr>
            <w:tcW w:w="1214" w:type="dxa"/>
          </w:tcPr>
          <w:p w14:paraId="5C833E8C" w14:textId="77777777" w:rsidR="002816D2" w:rsidRPr="00A352DD" w:rsidRDefault="002816D2" w:rsidP="00C91990">
            <w:pPr>
              <w:pStyle w:val="NormalWeb"/>
              <w:spacing w:after="0"/>
              <w:jc w:val="center"/>
              <w:textAlignment w:val="baseline"/>
              <w:rPr>
                <w:rFonts w:ascii="Arial" w:eastAsiaTheme="minorHAnsi" w:hAnsi="Arial" w:cs="Arial"/>
                <w:b/>
                <w:bCs/>
              </w:rPr>
            </w:pPr>
            <w:r w:rsidRPr="00A352DD">
              <w:rPr>
                <w:rFonts w:ascii="Arial" w:eastAsiaTheme="minorHAnsi" w:hAnsi="Arial" w:cs="Arial"/>
                <w:b/>
                <w:bCs/>
              </w:rPr>
              <w:t>Analyse des écarts</w:t>
            </w:r>
          </w:p>
        </w:tc>
      </w:tr>
      <w:tr w:rsidR="002816D2" w:rsidRPr="00A352DD" w14:paraId="5E2816D1" w14:textId="77777777" w:rsidTr="00C91990">
        <w:trPr>
          <w:trHeight w:hRule="exact" w:val="432"/>
        </w:trPr>
        <w:tc>
          <w:tcPr>
            <w:tcW w:w="1216" w:type="dxa"/>
            <w:vAlign w:val="center"/>
          </w:tcPr>
          <w:p w14:paraId="4A80FFBC" w14:textId="77777777" w:rsidR="002816D2" w:rsidRPr="00A352DD" w:rsidRDefault="002816D2" w:rsidP="00C91990">
            <w:pPr>
              <w:pStyle w:val="NormalWeb"/>
              <w:spacing w:after="0"/>
              <w:textAlignment w:val="baseline"/>
              <w:rPr>
                <w:rFonts w:ascii="Arial" w:eastAsiaTheme="minorHAnsi" w:hAnsi="Arial" w:cs="Arial"/>
                <w:b/>
                <w:bCs/>
              </w:rPr>
            </w:pPr>
            <w:r w:rsidRPr="00A352DD">
              <w:rPr>
                <w:rFonts w:ascii="Arial" w:eastAsiaTheme="minorHAnsi" w:hAnsi="Arial" w:cs="Arial"/>
                <w:b/>
                <w:bCs/>
              </w:rPr>
              <w:t>Impact</w:t>
            </w:r>
          </w:p>
        </w:tc>
        <w:tc>
          <w:tcPr>
            <w:tcW w:w="1237" w:type="dxa"/>
            <w:vAlign w:val="center"/>
          </w:tcPr>
          <w:p w14:paraId="51DFB5F3" w14:textId="77777777" w:rsidR="002816D2" w:rsidRPr="00A352DD" w:rsidRDefault="002816D2" w:rsidP="00C91990">
            <w:pPr>
              <w:pStyle w:val="NormalWeb"/>
              <w:spacing w:after="0"/>
              <w:textAlignment w:val="baseline"/>
              <w:rPr>
                <w:rFonts w:ascii="Arial" w:eastAsiaTheme="minorHAnsi" w:hAnsi="Arial" w:cs="Arial"/>
                <w:b/>
                <w:bCs/>
              </w:rPr>
            </w:pPr>
          </w:p>
        </w:tc>
        <w:tc>
          <w:tcPr>
            <w:tcW w:w="1215" w:type="dxa"/>
            <w:vAlign w:val="center"/>
          </w:tcPr>
          <w:p w14:paraId="0E53FF46" w14:textId="77777777" w:rsidR="002816D2" w:rsidRPr="00A352DD" w:rsidRDefault="002816D2" w:rsidP="00C91990">
            <w:pPr>
              <w:pStyle w:val="NormalWeb"/>
              <w:spacing w:after="0"/>
              <w:textAlignment w:val="baseline"/>
              <w:rPr>
                <w:rFonts w:ascii="Arial" w:eastAsiaTheme="minorHAnsi" w:hAnsi="Arial" w:cs="Arial"/>
                <w:b/>
                <w:bCs/>
              </w:rPr>
            </w:pPr>
          </w:p>
        </w:tc>
        <w:tc>
          <w:tcPr>
            <w:tcW w:w="1213" w:type="dxa"/>
            <w:vAlign w:val="center"/>
          </w:tcPr>
          <w:p w14:paraId="4774EBA8" w14:textId="77777777" w:rsidR="002816D2" w:rsidRPr="00A352DD" w:rsidRDefault="002816D2" w:rsidP="00C91990">
            <w:pPr>
              <w:pStyle w:val="NormalWeb"/>
              <w:spacing w:after="0"/>
              <w:textAlignment w:val="baseline"/>
              <w:rPr>
                <w:rFonts w:ascii="Arial" w:eastAsiaTheme="minorHAnsi" w:hAnsi="Arial" w:cs="Arial"/>
                <w:b/>
                <w:bCs/>
              </w:rPr>
            </w:pPr>
          </w:p>
        </w:tc>
        <w:tc>
          <w:tcPr>
            <w:tcW w:w="1215" w:type="dxa"/>
            <w:vAlign w:val="center"/>
          </w:tcPr>
          <w:p w14:paraId="6B8173F4" w14:textId="77777777" w:rsidR="002816D2" w:rsidRPr="00A352DD" w:rsidRDefault="002816D2" w:rsidP="00C91990">
            <w:pPr>
              <w:pStyle w:val="NormalWeb"/>
              <w:spacing w:after="0"/>
              <w:textAlignment w:val="baseline"/>
              <w:rPr>
                <w:rFonts w:ascii="Arial" w:eastAsiaTheme="minorHAnsi" w:hAnsi="Arial" w:cs="Arial"/>
                <w:b/>
                <w:bCs/>
              </w:rPr>
            </w:pPr>
          </w:p>
        </w:tc>
        <w:tc>
          <w:tcPr>
            <w:tcW w:w="1212" w:type="dxa"/>
            <w:vAlign w:val="center"/>
          </w:tcPr>
          <w:p w14:paraId="604A555E" w14:textId="77777777" w:rsidR="002816D2" w:rsidRPr="00A352DD" w:rsidRDefault="002816D2" w:rsidP="00C91990">
            <w:pPr>
              <w:pStyle w:val="NormalWeb"/>
              <w:spacing w:after="0"/>
              <w:textAlignment w:val="baseline"/>
              <w:rPr>
                <w:rFonts w:ascii="Arial" w:eastAsiaTheme="minorHAnsi" w:hAnsi="Arial" w:cs="Arial"/>
                <w:b/>
                <w:bCs/>
              </w:rPr>
            </w:pPr>
          </w:p>
        </w:tc>
        <w:tc>
          <w:tcPr>
            <w:tcW w:w="1214" w:type="dxa"/>
            <w:vAlign w:val="center"/>
          </w:tcPr>
          <w:p w14:paraId="1EB9EF90" w14:textId="77777777" w:rsidR="002816D2" w:rsidRPr="00A352DD" w:rsidRDefault="002816D2" w:rsidP="00C91990">
            <w:pPr>
              <w:pStyle w:val="NormalWeb"/>
              <w:spacing w:after="0"/>
              <w:textAlignment w:val="baseline"/>
              <w:rPr>
                <w:rFonts w:ascii="Arial" w:eastAsiaTheme="minorHAnsi" w:hAnsi="Arial" w:cs="Arial"/>
                <w:b/>
                <w:bCs/>
              </w:rPr>
            </w:pPr>
          </w:p>
        </w:tc>
      </w:tr>
      <w:tr w:rsidR="002816D2" w:rsidRPr="00A352DD" w14:paraId="1A0D0534" w14:textId="77777777" w:rsidTr="00C91990">
        <w:trPr>
          <w:trHeight w:hRule="exact" w:val="432"/>
        </w:trPr>
        <w:tc>
          <w:tcPr>
            <w:tcW w:w="1216" w:type="dxa"/>
            <w:vAlign w:val="center"/>
          </w:tcPr>
          <w:p w14:paraId="43002FE9" w14:textId="77777777" w:rsidR="002816D2" w:rsidRPr="00A352DD" w:rsidRDefault="002816D2" w:rsidP="00C91990">
            <w:pPr>
              <w:pStyle w:val="NormalWeb"/>
              <w:spacing w:after="0"/>
              <w:textAlignment w:val="baseline"/>
              <w:rPr>
                <w:rFonts w:ascii="Arial" w:eastAsiaTheme="minorHAnsi" w:hAnsi="Arial" w:cs="Arial"/>
                <w:b/>
                <w:bCs/>
              </w:rPr>
            </w:pPr>
            <w:r w:rsidRPr="00A352DD">
              <w:rPr>
                <w:rFonts w:ascii="Arial" w:eastAsiaTheme="minorHAnsi" w:hAnsi="Arial" w:cs="Arial"/>
                <w:b/>
                <w:bCs/>
              </w:rPr>
              <w:t>Effets</w:t>
            </w:r>
          </w:p>
        </w:tc>
        <w:tc>
          <w:tcPr>
            <w:tcW w:w="1237" w:type="dxa"/>
            <w:vAlign w:val="center"/>
          </w:tcPr>
          <w:p w14:paraId="793ACB44" w14:textId="77777777" w:rsidR="002816D2" w:rsidRPr="00A352DD" w:rsidRDefault="002816D2" w:rsidP="00C91990">
            <w:pPr>
              <w:pStyle w:val="NormalWeb"/>
              <w:spacing w:after="0"/>
              <w:textAlignment w:val="baseline"/>
              <w:rPr>
                <w:rFonts w:ascii="Arial" w:eastAsiaTheme="minorHAnsi" w:hAnsi="Arial" w:cs="Arial"/>
                <w:b/>
                <w:bCs/>
              </w:rPr>
            </w:pPr>
          </w:p>
        </w:tc>
        <w:tc>
          <w:tcPr>
            <w:tcW w:w="1215" w:type="dxa"/>
            <w:vAlign w:val="center"/>
          </w:tcPr>
          <w:p w14:paraId="5F94F6CC" w14:textId="77777777" w:rsidR="002816D2" w:rsidRPr="00A352DD" w:rsidRDefault="002816D2" w:rsidP="00C91990">
            <w:pPr>
              <w:pStyle w:val="NormalWeb"/>
              <w:spacing w:after="0"/>
              <w:textAlignment w:val="baseline"/>
              <w:rPr>
                <w:rFonts w:ascii="Arial" w:eastAsiaTheme="minorHAnsi" w:hAnsi="Arial" w:cs="Arial"/>
                <w:b/>
                <w:bCs/>
              </w:rPr>
            </w:pPr>
          </w:p>
        </w:tc>
        <w:tc>
          <w:tcPr>
            <w:tcW w:w="1213" w:type="dxa"/>
            <w:vAlign w:val="center"/>
          </w:tcPr>
          <w:p w14:paraId="70CCDD21" w14:textId="77777777" w:rsidR="002816D2" w:rsidRPr="00A352DD" w:rsidRDefault="002816D2" w:rsidP="00C91990">
            <w:pPr>
              <w:pStyle w:val="NormalWeb"/>
              <w:spacing w:after="0"/>
              <w:textAlignment w:val="baseline"/>
              <w:rPr>
                <w:rFonts w:ascii="Arial" w:eastAsiaTheme="minorHAnsi" w:hAnsi="Arial" w:cs="Arial"/>
                <w:b/>
                <w:bCs/>
              </w:rPr>
            </w:pPr>
          </w:p>
        </w:tc>
        <w:tc>
          <w:tcPr>
            <w:tcW w:w="1215" w:type="dxa"/>
            <w:vAlign w:val="center"/>
          </w:tcPr>
          <w:p w14:paraId="7E4C1FD7" w14:textId="77777777" w:rsidR="002816D2" w:rsidRPr="00A352DD" w:rsidRDefault="002816D2" w:rsidP="00C91990">
            <w:pPr>
              <w:pStyle w:val="NormalWeb"/>
              <w:spacing w:after="0"/>
              <w:textAlignment w:val="baseline"/>
              <w:rPr>
                <w:rFonts w:ascii="Arial" w:eastAsiaTheme="minorHAnsi" w:hAnsi="Arial" w:cs="Arial"/>
                <w:b/>
                <w:bCs/>
              </w:rPr>
            </w:pPr>
          </w:p>
        </w:tc>
        <w:tc>
          <w:tcPr>
            <w:tcW w:w="1212" w:type="dxa"/>
            <w:vAlign w:val="center"/>
          </w:tcPr>
          <w:p w14:paraId="496E67D4" w14:textId="77777777" w:rsidR="002816D2" w:rsidRPr="00A352DD" w:rsidRDefault="002816D2" w:rsidP="00C91990">
            <w:pPr>
              <w:pStyle w:val="NormalWeb"/>
              <w:spacing w:after="0"/>
              <w:textAlignment w:val="baseline"/>
              <w:rPr>
                <w:rFonts w:ascii="Arial" w:eastAsiaTheme="minorHAnsi" w:hAnsi="Arial" w:cs="Arial"/>
                <w:b/>
                <w:bCs/>
              </w:rPr>
            </w:pPr>
          </w:p>
        </w:tc>
        <w:tc>
          <w:tcPr>
            <w:tcW w:w="1214" w:type="dxa"/>
            <w:vAlign w:val="center"/>
          </w:tcPr>
          <w:p w14:paraId="2B91F913" w14:textId="77777777" w:rsidR="002816D2" w:rsidRPr="00A352DD" w:rsidRDefault="002816D2" w:rsidP="00C91990">
            <w:pPr>
              <w:pStyle w:val="NormalWeb"/>
              <w:spacing w:after="0"/>
              <w:textAlignment w:val="baseline"/>
              <w:rPr>
                <w:rFonts w:ascii="Arial" w:eastAsiaTheme="minorHAnsi" w:hAnsi="Arial" w:cs="Arial"/>
                <w:b/>
                <w:bCs/>
              </w:rPr>
            </w:pPr>
          </w:p>
        </w:tc>
      </w:tr>
      <w:tr w:rsidR="002816D2" w:rsidRPr="00A352DD" w14:paraId="53BDF993" w14:textId="77777777" w:rsidTr="00C91990">
        <w:trPr>
          <w:trHeight w:hRule="exact" w:val="432"/>
        </w:trPr>
        <w:tc>
          <w:tcPr>
            <w:tcW w:w="1216" w:type="dxa"/>
            <w:vAlign w:val="center"/>
          </w:tcPr>
          <w:p w14:paraId="008D5152" w14:textId="77777777" w:rsidR="002816D2" w:rsidRPr="00A352DD" w:rsidRDefault="002816D2" w:rsidP="00C91990">
            <w:pPr>
              <w:pStyle w:val="NormalWeb"/>
              <w:spacing w:after="0"/>
              <w:textAlignment w:val="baseline"/>
              <w:rPr>
                <w:rFonts w:ascii="Arial" w:eastAsiaTheme="minorHAnsi" w:hAnsi="Arial" w:cs="Arial"/>
                <w:b/>
                <w:bCs/>
              </w:rPr>
            </w:pPr>
            <w:r w:rsidRPr="00A352DD">
              <w:rPr>
                <w:rFonts w:ascii="Arial" w:eastAsiaTheme="minorHAnsi" w:hAnsi="Arial" w:cs="Arial"/>
                <w:b/>
                <w:bCs/>
              </w:rPr>
              <w:t>Produits</w:t>
            </w:r>
          </w:p>
        </w:tc>
        <w:tc>
          <w:tcPr>
            <w:tcW w:w="1237" w:type="dxa"/>
            <w:vAlign w:val="center"/>
          </w:tcPr>
          <w:p w14:paraId="48755775" w14:textId="77777777" w:rsidR="002816D2" w:rsidRPr="00A352DD" w:rsidRDefault="002816D2" w:rsidP="00C91990">
            <w:pPr>
              <w:pStyle w:val="NormalWeb"/>
              <w:spacing w:after="0"/>
              <w:textAlignment w:val="baseline"/>
              <w:rPr>
                <w:rFonts w:ascii="Arial" w:eastAsiaTheme="minorHAnsi" w:hAnsi="Arial" w:cs="Arial"/>
                <w:b/>
                <w:bCs/>
              </w:rPr>
            </w:pPr>
          </w:p>
        </w:tc>
        <w:tc>
          <w:tcPr>
            <w:tcW w:w="1215" w:type="dxa"/>
            <w:vAlign w:val="center"/>
          </w:tcPr>
          <w:p w14:paraId="58A904D6" w14:textId="77777777" w:rsidR="002816D2" w:rsidRPr="00A352DD" w:rsidRDefault="002816D2" w:rsidP="00C91990">
            <w:pPr>
              <w:pStyle w:val="NormalWeb"/>
              <w:spacing w:after="0"/>
              <w:textAlignment w:val="baseline"/>
              <w:rPr>
                <w:rFonts w:ascii="Arial" w:eastAsiaTheme="minorHAnsi" w:hAnsi="Arial" w:cs="Arial"/>
                <w:b/>
                <w:bCs/>
              </w:rPr>
            </w:pPr>
          </w:p>
        </w:tc>
        <w:tc>
          <w:tcPr>
            <w:tcW w:w="1213" w:type="dxa"/>
            <w:vAlign w:val="center"/>
          </w:tcPr>
          <w:p w14:paraId="672B692C" w14:textId="77777777" w:rsidR="002816D2" w:rsidRPr="00A352DD" w:rsidRDefault="002816D2" w:rsidP="00C91990">
            <w:pPr>
              <w:pStyle w:val="NormalWeb"/>
              <w:spacing w:after="0"/>
              <w:textAlignment w:val="baseline"/>
              <w:rPr>
                <w:rFonts w:ascii="Arial" w:eastAsiaTheme="minorHAnsi" w:hAnsi="Arial" w:cs="Arial"/>
                <w:b/>
                <w:bCs/>
              </w:rPr>
            </w:pPr>
          </w:p>
        </w:tc>
        <w:tc>
          <w:tcPr>
            <w:tcW w:w="1215" w:type="dxa"/>
            <w:vAlign w:val="center"/>
          </w:tcPr>
          <w:p w14:paraId="076E9840" w14:textId="77777777" w:rsidR="002816D2" w:rsidRPr="00A352DD" w:rsidRDefault="002816D2" w:rsidP="00C91990">
            <w:pPr>
              <w:pStyle w:val="NormalWeb"/>
              <w:spacing w:after="0"/>
              <w:textAlignment w:val="baseline"/>
              <w:rPr>
                <w:rFonts w:ascii="Arial" w:eastAsiaTheme="minorHAnsi" w:hAnsi="Arial" w:cs="Arial"/>
                <w:b/>
                <w:bCs/>
              </w:rPr>
            </w:pPr>
          </w:p>
        </w:tc>
        <w:tc>
          <w:tcPr>
            <w:tcW w:w="1212" w:type="dxa"/>
            <w:vAlign w:val="center"/>
          </w:tcPr>
          <w:p w14:paraId="38D38BDE" w14:textId="77777777" w:rsidR="002816D2" w:rsidRPr="00A352DD" w:rsidRDefault="002816D2" w:rsidP="00C91990">
            <w:pPr>
              <w:pStyle w:val="NormalWeb"/>
              <w:spacing w:after="0"/>
              <w:textAlignment w:val="baseline"/>
              <w:rPr>
                <w:rFonts w:ascii="Arial" w:eastAsiaTheme="minorHAnsi" w:hAnsi="Arial" w:cs="Arial"/>
                <w:b/>
                <w:bCs/>
              </w:rPr>
            </w:pPr>
          </w:p>
        </w:tc>
        <w:tc>
          <w:tcPr>
            <w:tcW w:w="1214" w:type="dxa"/>
            <w:vAlign w:val="center"/>
          </w:tcPr>
          <w:p w14:paraId="26A99B77" w14:textId="77777777" w:rsidR="002816D2" w:rsidRPr="00A352DD" w:rsidRDefault="002816D2" w:rsidP="00C91990">
            <w:pPr>
              <w:pStyle w:val="NormalWeb"/>
              <w:spacing w:after="0"/>
              <w:textAlignment w:val="baseline"/>
              <w:rPr>
                <w:rFonts w:ascii="Arial" w:eastAsiaTheme="minorHAnsi" w:hAnsi="Arial" w:cs="Arial"/>
                <w:b/>
                <w:bCs/>
              </w:rPr>
            </w:pPr>
          </w:p>
        </w:tc>
      </w:tr>
      <w:tr w:rsidR="002816D2" w:rsidRPr="00A352DD" w14:paraId="3362E1E0" w14:textId="77777777" w:rsidTr="00C91990">
        <w:trPr>
          <w:trHeight w:hRule="exact" w:val="432"/>
        </w:trPr>
        <w:tc>
          <w:tcPr>
            <w:tcW w:w="1216" w:type="dxa"/>
            <w:vAlign w:val="center"/>
          </w:tcPr>
          <w:p w14:paraId="3A1C51F9" w14:textId="77777777" w:rsidR="002816D2" w:rsidRPr="00A352DD" w:rsidRDefault="002816D2" w:rsidP="00C91990">
            <w:pPr>
              <w:pStyle w:val="NormalWeb"/>
              <w:spacing w:after="0"/>
              <w:textAlignment w:val="baseline"/>
              <w:rPr>
                <w:rFonts w:ascii="Arial" w:eastAsiaTheme="minorHAnsi" w:hAnsi="Arial" w:cs="Arial"/>
                <w:b/>
                <w:bCs/>
              </w:rPr>
            </w:pPr>
            <w:r w:rsidRPr="00A352DD">
              <w:rPr>
                <w:rFonts w:ascii="Arial" w:eastAsiaTheme="minorHAnsi" w:hAnsi="Arial" w:cs="Arial"/>
                <w:b/>
                <w:bCs/>
              </w:rPr>
              <w:t>Activités</w:t>
            </w:r>
          </w:p>
        </w:tc>
        <w:tc>
          <w:tcPr>
            <w:tcW w:w="1237" w:type="dxa"/>
            <w:vAlign w:val="center"/>
          </w:tcPr>
          <w:p w14:paraId="6B818191" w14:textId="77777777" w:rsidR="002816D2" w:rsidRPr="00A352DD" w:rsidRDefault="002816D2" w:rsidP="00C91990">
            <w:pPr>
              <w:pStyle w:val="NormalWeb"/>
              <w:spacing w:after="0"/>
              <w:textAlignment w:val="baseline"/>
              <w:rPr>
                <w:rFonts w:ascii="Arial" w:eastAsiaTheme="minorHAnsi" w:hAnsi="Arial" w:cs="Arial"/>
                <w:b/>
                <w:bCs/>
              </w:rPr>
            </w:pPr>
          </w:p>
        </w:tc>
        <w:tc>
          <w:tcPr>
            <w:tcW w:w="1215" w:type="dxa"/>
            <w:vAlign w:val="center"/>
          </w:tcPr>
          <w:p w14:paraId="625475C9" w14:textId="77777777" w:rsidR="002816D2" w:rsidRPr="00A352DD" w:rsidRDefault="002816D2" w:rsidP="00C91990">
            <w:pPr>
              <w:pStyle w:val="NormalWeb"/>
              <w:spacing w:after="0"/>
              <w:textAlignment w:val="baseline"/>
              <w:rPr>
                <w:rFonts w:ascii="Arial" w:eastAsiaTheme="minorHAnsi" w:hAnsi="Arial" w:cs="Arial"/>
                <w:b/>
                <w:bCs/>
              </w:rPr>
            </w:pPr>
          </w:p>
        </w:tc>
        <w:tc>
          <w:tcPr>
            <w:tcW w:w="1213" w:type="dxa"/>
            <w:vAlign w:val="center"/>
          </w:tcPr>
          <w:p w14:paraId="5D377F40" w14:textId="77777777" w:rsidR="002816D2" w:rsidRPr="00A352DD" w:rsidRDefault="002816D2" w:rsidP="00C91990">
            <w:pPr>
              <w:pStyle w:val="NormalWeb"/>
              <w:spacing w:after="0"/>
              <w:textAlignment w:val="baseline"/>
              <w:rPr>
                <w:rFonts w:ascii="Arial" w:eastAsiaTheme="minorHAnsi" w:hAnsi="Arial" w:cs="Arial"/>
                <w:b/>
                <w:bCs/>
              </w:rPr>
            </w:pPr>
          </w:p>
        </w:tc>
        <w:tc>
          <w:tcPr>
            <w:tcW w:w="1215" w:type="dxa"/>
            <w:vAlign w:val="center"/>
          </w:tcPr>
          <w:p w14:paraId="3519B549" w14:textId="77777777" w:rsidR="002816D2" w:rsidRPr="00A352DD" w:rsidRDefault="002816D2" w:rsidP="00C91990">
            <w:pPr>
              <w:pStyle w:val="NormalWeb"/>
              <w:spacing w:after="0"/>
              <w:textAlignment w:val="baseline"/>
              <w:rPr>
                <w:rFonts w:ascii="Arial" w:eastAsiaTheme="minorHAnsi" w:hAnsi="Arial" w:cs="Arial"/>
                <w:b/>
                <w:bCs/>
              </w:rPr>
            </w:pPr>
          </w:p>
        </w:tc>
        <w:tc>
          <w:tcPr>
            <w:tcW w:w="1212" w:type="dxa"/>
            <w:vAlign w:val="center"/>
          </w:tcPr>
          <w:p w14:paraId="364C6EBD" w14:textId="77777777" w:rsidR="002816D2" w:rsidRPr="00A352DD" w:rsidRDefault="002816D2" w:rsidP="00C91990">
            <w:pPr>
              <w:pStyle w:val="NormalWeb"/>
              <w:spacing w:after="0"/>
              <w:textAlignment w:val="baseline"/>
              <w:rPr>
                <w:rFonts w:ascii="Arial" w:eastAsiaTheme="minorHAnsi" w:hAnsi="Arial" w:cs="Arial"/>
                <w:b/>
                <w:bCs/>
              </w:rPr>
            </w:pPr>
          </w:p>
        </w:tc>
        <w:tc>
          <w:tcPr>
            <w:tcW w:w="1214" w:type="dxa"/>
            <w:vAlign w:val="center"/>
          </w:tcPr>
          <w:p w14:paraId="2D410B7F" w14:textId="77777777" w:rsidR="002816D2" w:rsidRPr="00A352DD" w:rsidRDefault="002816D2" w:rsidP="00C91990">
            <w:pPr>
              <w:pStyle w:val="NormalWeb"/>
              <w:spacing w:after="0"/>
              <w:textAlignment w:val="baseline"/>
              <w:rPr>
                <w:rFonts w:ascii="Arial" w:eastAsiaTheme="minorHAnsi" w:hAnsi="Arial" w:cs="Arial"/>
                <w:b/>
                <w:bCs/>
              </w:rPr>
            </w:pPr>
          </w:p>
        </w:tc>
      </w:tr>
      <w:tr w:rsidR="002816D2" w:rsidRPr="00A352DD" w14:paraId="16B83A22" w14:textId="77777777" w:rsidTr="00C91990">
        <w:trPr>
          <w:trHeight w:hRule="exact" w:val="432"/>
        </w:trPr>
        <w:tc>
          <w:tcPr>
            <w:tcW w:w="1216" w:type="dxa"/>
            <w:vAlign w:val="center"/>
          </w:tcPr>
          <w:p w14:paraId="738026F0" w14:textId="77777777" w:rsidR="002816D2" w:rsidRPr="00A352DD" w:rsidRDefault="002816D2" w:rsidP="00C91990">
            <w:pPr>
              <w:pStyle w:val="NormalWeb"/>
              <w:spacing w:after="0"/>
              <w:textAlignment w:val="baseline"/>
              <w:rPr>
                <w:rFonts w:ascii="Arial" w:eastAsiaTheme="minorHAnsi" w:hAnsi="Arial" w:cs="Arial"/>
                <w:b/>
                <w:bCs/>
              </w:rPr>
            </w:pPr>
            <w:r w:rsidRPr="00A352DD">
              <w:rPr>
                <w:rFonts w:ascii="Arial" w:eastAsiaTheme="minorHAnsi" w:hAnsi="Arial" w:cs="Arial"/>
                <w:b/>
                <w:bCs/>
              </w:rPr>
              <w:t>Intrants</w:t>
            </w:r>
          </w:p>
        </w:tc>
        <w:tc>
          <w:tcPr>
            <w:tcW w:w="1237" w:type="dxa"/>
            <w:vAlign w:val="center"/>
          </w:tcPr>
          <w:p w14:paraId="1662B9DB" w14:textId="77777777" w:rsidR="002816D2" w:rsidRPr="00A352DD" w:rsidRDefault="002816D2" w:rsidP="00C91990">
            <w:pPr>
              <w:pStyle w:val="NormalWeb"/>
              <w:spacing w:after="0"/>
              <w:textAlignment w:val="baseline"/>
              <w:rPr>
                <w:rFonts w:ascii="Arial" w:eastAsiaTheme="minorHAnsi" w:hAnsi="Arial" w:cs="Arial"/>
                <w:b/>
                <w:bCs/>
              </w:rPr>
            </w:pPr>
          </w:p>
        </w:tc>
        <w:tc>
          <w:tcPr>
            <w:tcW w:w="1215" w:type="dxa"/>
            <w:vAlign w:val="center"/>
          </w:tcPr>
          <w:p w14:paraId="6480B2FD" w14:textId="77777777" w:rsidR="002816D2" w:rsidRPr="00A352DD" w:rsidRDefault="002816D2" w:rsidP="00C91990">
            <w:pPr>
              <w:pStyle w:val="NormalWeb"/>
              <w:spacing w:after="0"/>
              <w:textAlignment w:val="baseline"/>
              <w:rPr>
                <w:rFonts w:ascii="Arial" w:eastAsiaTheme="minorHAnsi" w:hAnsi="Arial" w:cs="Arial"/>
                <w:b/>
                <w:bCs/>
              </w:rPr>
            </w:pPr>
          </w:p>
        </w:tc>
        <w:tc>
          <w:tcPr>
            <w:tcW w:w="1213" w:type="dxa"/>
            <w:vAlign w:val="center"/>
          </w:tcPr>
          <w:p w14:paraId="385F8919" w14:textId="77777777" w:rsidR="002816D2" w:rsidRPr="00A352DD" w:rsidRDefault="002816D2" w:rsidP="00C91990">
            <w:pPr>
              <w:pStyle w:val="NormalWeb"/>
              <w:spacing w:after="0"/>
              <w:textAlignment w:val="baseline"/>
              <w:rPr>
                <w:rFonts w:ascii="Arial" w:eastAsiaTheme="minorHAnsi" w:hAnsi="Arial" w:cs="Arial"/>
                <w:b/>
                <w:bCs/>
              </w:rPr>
            </w:pPr>
          </w:p>
        </w:tc>
        <w:tc>
          <w:tcPr>
            <w:tcW w:w="1215" w:type="dxa"/>
            <w:vAlign w:val="center"/>
          </w:tcPr>
          <w:p w14:paraId="441B6138" w14:textId="77777777" w:rsidR="002816D2" w:rsidRPr="00A352DD" w:rsidRDefault="002816D2" w:rsidP="00C91990">
            <w:pPr>
              <w:pStyle w:val="NormalWeb"/>
              <w:spacing w:after="0"/>
              <w:textAlignment w:val="baseline"/>
              <w:rPr>
                <w:rFonts w:ascii="Arial" w:eastAsiaTheme="minorHAnsi" w:hAnsi="Arial" w:cs="Arial"/>
                <w:b/>
                <w:bCs/>
              </w:rPr>
            </w:pPr>
          </w:p>
        </w:tc>
        <w:tc>
          <w:tcPr>
            <w:tcW w:w="1212" w:type="dxa"/>
            <w:vAlign w:val="center"/>
          </w:tcPr>
          <w:p w14:paraId="696D72B7" w14:textId="77777777" w:rsidR="002816D2" w:rsidRPr="00A352DD" w:rsidRDefault="002816D2" w:rsidP="00C91990">
            <w:pPr>
              <w:pStyle w:val="NormalWeb"/>
              <w:spacing w:after="0"/>
              <w:textAlignment w:val="baseline"/>
              <w:rPr>
                <w:rFonts w:ascii="Arial" w:eastAsiaTheme="minorHAnsi" w:hAnsi="Arial" w:cs="Arial"/>
                <w:b/>
                <w:bCs/>
              </w:rPr>
            </w:pPr>
          </w:p>
        </w:tc>
        <w:tc>
          <w:tcPr>
            <w:tcW w:w="1214" w:type="dxa"/>
            <w:vAlign w:val="center"/>
          </w:tcPr>
          <w:p w14:paraId="26D6BA5D" w14:textId="77777777" w:rsidR="002816D2" w:rsidRPr="00A352DD" w:rsidRDefault="002816D2" w:rsidP="00C91990">
            <w:pPr>
              <w:pStyle w:val="NormalWeb"/>
              <w:spacing w:after="0"/>
              <w:textAlignment w:val="baseline"/>
              <w:rPr>
                <w:rFonts w:ascii="Arial" w:eastAsiaTheme="minorHAnsi" w:hAnsi="Arial" w:cs="Arial"/>
                <w:b/>
                <w:bCs/>
              </w:rPr>
            </w:pPr>
          </w:p>
        </w:tc>
      </w:tr>
    </w:tbl>
    <w:p w14:paraId="75BB8EAD" w14:textId="77777777" w:rsidR="002816D2" w:rsidRPr="002816D2" w:rsidRDefault="002816D2" w:rsidP="002816D2">
      <w:pPr>
        <w:pStyle w:val="Titre2"/>
        <w:rPr>
          <w:rFonts w:cs="Arial"/>
          <w:b w:val="0"/>
          <w:lang w:val="fr-FR"/>
        </w:rPr>
      </w:pPr>
      <w:r w:rsidRPr="00A352DD">
        <w:rPr>
          <w:rFonts w:cs="Arial"/>
          <w:sz w:val="24"/>
          <w:szCs w:val="24"/>
        </w:rPr>
        <w:br w:type="textWrapping" w:clear="all"/>
      </w:r>
      <w:bookmarkStart w:id="176" w:name="_Toc109731046"/>
      <w:bookmarkStart w:id="177" w:name="_Toc111101375"/>
      <w:r w:rsidRPr="002816D2">
        <w:rPr>
          <w:rFonts w:cs="Arial"/>
          <w:b w:val="0"/>
          <w:lang w:val="fr-FR"/>
        </w:rPr>
        <w:t>7.2 Annexe 2: Le suivi des résultats</w:t>
      </w:r>
      <w:bookmarkEnd w:id="176"/>
      <w:bookmarkEnd w:id="177"/>
    </w:p>
    <w:p w14:paraId="375D8BF8" w14:textId="77777777" w:rsidR="002816D2" w:rsidRPr="00644BF0" w:rsidRDefault="002816D2" w:rsidP="002816D2">
      <w:pPr>
        <w:rPr>
          <w:rFonts w:cs="Arial"/>
          <w:b/>
          <w:bCs/>
          <w:sz w:val="24"/>
          <w:szCs w:val="24"/>
          <w:lang w:val="fr-FR"/>
        </w:rPr>
      </w:pPr>
      <w:r w:rsidRPr="00644BF0">
        <w:rPr>
          <w:rFonts w:cs="Arial"/>
          <w:b/>
          <w:bCs/>
          <w:sz w:val="24"/>
          <w:szCs w:val="24"/>
          <w:lang w:val="fr-FR"/>
        </w:rPr>
        <w:t>Processus continu de collecte et d’analyse de données permettant de comparer les résultats obtenus aux résultats escomptés.</w:t>
      </w:r>
    </w:p>
    <w:p w14:paraId="1ACF6C28" w14:textId="77777777" w:rsidR="002816D2" w:rsidRPr="00644BF0" w:rsidRDefault="002816D2" w:rsidP="002816D2">
      <w:pPr>
        <w:rPr>
          <w:rFonts w:cs="Arial"/>
          <w:b/>
          <w:bCs/>
          <w:sz w:val="24"/>
          <w:szCs w:val="24"/>
          <w:lang w:val="fr-FR"/>
        </w:rPr>
      </w:pPr>
      <w:r w:rsidRPr="00644BF0">
        <w:rPr>
          <w:rFonts w:cs="Arial"/>
          <w:b/>
          <w:bCs/>
          <w:sz w:val="24"/>
          <w:szCs w:val="24"/>
          <w:lang w:val="fr-FR"/>
        </w:rPr>
        <w:t>Intègre aussi le suivi de l’exécution.</w:t>
      </w:r>
    </w:p>
    <w:tbl>
      <w:tblPr>
        <w:tblStyle w:val="Grilledutableau"/>
        <w:tblW w:w="8162" w:type="dxa"/>
        <w:tblInd w:w="1440" w:type="dxa"/>
        <w:tblLook w:val="04A0" w:firstRow="1" w:lastRow="0" w:firstColumn="1" w:lastColumn="0" w:noHBand="0" w:noVBand="1"/>
      </w:tblPr>
      <w:tblGrid>
        <w:gridCol w:w="1318"/>
        <w:gridCol w:w="1745"/>
        <w:gridCol w:w="1234"/>
        <w:gridCol w:w="1234"/>
        <w:gridCol w:w="1161"/>
        <w:gridCol w:w="1470"/>
      </w:tblGrid>
      <w:tr w:rsidR="002816D2" w:rsidRPr="00A352DD" w14:paraId="32405364" w14:textId="77777777" w:rsidTr="00C91990">
        <w:tc>
          <w:tcPr>
            <w:tcW w:w="1322" w:type="dxa"/>
          </w:tcPr>
          <w:p w14:paraId="227503D0" w14:textId="77777777" w:rsidR="002816D2" w:rsidRPr="00A352DD" w:rsidRDefault="002816D2" w:rsidP="00C91990">
            <w:pPr>
              <w:rPr>
                <w:rFonts w:cs="Arial"/>
                <w:sz w:val="24"/>
                <w:szCs w:val="24"/>
              </w:rPr>
            </w:pPr>
            <w:r w:rsidRPr="00A352DD">
              <w:rPr>
                <w:rFonts w:cs="Arial"/>
                <w:sz w:val="24"/>
                <w:szCs w:val="24"/>
              </w:rPr>
              <w:t>Résultats attendus</w:t>
            </w:r>
          </w:p>
        </w:tc>
        <w:tc>
          <w:tcPr>
            <w:tcW w:w="1756" w:type="dxa"/>
          </w:tcPr>
          <w:p w14:paraId="7E200EC3" w14:textId="77777777" w:rsidR="002816D2" w:rsidRPr="00A352DD" w:rsidRDefault="002816D2" w:rsidP="00C91990">
            <w:pPr>
              <w:rPr>
                <w:rFonts w:cs="Arial"/>
                <w:sz w:val="24"/>
                <w:szCs w:val="24"/>
              </w:rPr>
            </w:pPr>
            <w:r w:rsidRPr="00A352DD">
              <w:rPr>
                <w:rFonts w:cs="Arial"/>
                <w:sz w:val="24"/>
                <w:szCs w:val="24"/>
              </w:rPr>
              <w:t>Indicateurs de résultats</w:t>
            </w:r>
          </w:p>
        </w:tc>
        <w:tc>
          <w:tcPr>
            <w:tcW w:w="1242" w:type="dxa"/>
          </w:tcPr>
          <w:p w14:paraId="2EE344A1" w14:textId="77777777" w:rsidR="002816D2" w:rsidRPr="00A352DD" w:rsidRDefault="002816D2" w:rsidP="00C91990">
            <w:pPr>
              <w:rPr>
                <w:rFonts w:cs="Arial"/>
                <w:sz w:val="24"/>
                <w:szCs w:val="24"/>
              </w:rPr>
            </w:pPr>
            <w:r w:rsidRPr="00A352DD">
              <w:rPr>
                <w:rFonts w:cs="Arial"/>
                <w:sz w:val="24"/>
                <w:szCs w:val="24"/>
              </w:rPr>
              <w:t>Niveau prévu</w:t>
            </w:r>
          </w:p>
        </w:tc>
        <w:tc>
          <w:tcPr>
            <w:tcW w:w="1242" w:type="dxa"/>
          </w:tcPr>
          <w:p w14:paraId="5FCC9CA5" w14:textId="77777777" w:rsidR="002816D2" w:rsidRPr="00A352DD" w:rsidRDefault="002816D2" w:rsidP="00C91990">
            <w:pPr>
              <w:rPr>
                <w:rFonts w:cs="Arial"/>
                <w:sz w:val="24"/>
                <w:szCs w:val="24"/>
              </w:rPr>
            </w:pPr>
            <w:r w:rsidRPr="00A352DD">
              <w:rPr>
                <w:rFonts w:cs="Arial"/>
                <w:sz w:val="24"/>
                <w:szCs w:val="24"/>
              </w:rPr>
              <w:t>Niveau atteint</w:t>
            </w:r>
          </w:p>
        </w:tc>
        <w:tc>
          <w:tcPr>
            <w:tcW w:w="1173" w:type="dxa"/>
          </w:tcPr>
          <w:p w14:paraId="47A23CB5" w14:textId="77777777" w:rsidR="002816D2" w:rsidRPr="00A352DD" w:rsidRDefault="002816D2" w:rsidP="00C91990">
            <w:pPr>
              <w:rPr>
                <w:rFonts w:cs="Arial"/>
                <w:sz w:val="24"/>
                <w:szCs w:val="24"/>
              </w:rPr>
            </w:pPr>
            <w:r w:rsidRPr="00A352DD">
              <w:rPr>
                <w:rFonts w:cs="Arial"/>
                <w:sz w:val="24"/>
                <w:szCs w:val="24"/>
              </w:rPr>
              <w:t>Ecart</w:t>
            </w:r>
          </w:p>
        </w:tc>
        <w:tc>
          <w:tcPr>
            <w:tcW w:w="1427" w:type="dxa"/>
          </w:tcPr>
          <w:p w14:paraId="35FFD2A2" w14:textId="77777777" w:rsidR="002816D2" w:rsidRPr="00A352DD" w:rsidRDefault="002816D2" w:rsidP="00C91990">
            <w:pPr>
              <w:rPr>
                <w:rFonts w:cs="Arial"/>
                <w:sz w:val="24"/>
                <w:szCs w:val="24"/>
              </w:rPr>
            </w:pPr>
            <w:r w:rsidRPr="00A352DD">
              <w:rPr>
                <w:rFonts w:cs="Arial"/>
                <w:sz w:val="24"/>
                <w:szCs w:val="24"/>
              </w:rPr>
              <w:t>Justification</w:t>
            </w:r>
          </w:p>
        </w:tc>
      </w:tr>
      <w:tr w:rsidR="002816D2" w:rsidRPr="00A352DD" w14:paraId="5EE6CA0B" w14:textId="77777777" w:rsidTr="00C91990">
        <w:tc>
          <w:tcPr>
            <w:tcW w:w="1322" w:type="dxa"/>
            <w:vMerge w:val="restart"/>
            <w:vAlign w:val="center"/>
          </w:tcPr>
          <w:p w14:paraId="68CBE231" w14:textId="77777777" w:rsidR="002816D2" w:rsidRPr="00A352DD" w:rsidRDefault="002816D2" w:rsidP="00C91990">
            <w:pPr>
              <w:rPr>
                <w:rFonts w:cs="Arial"/>
                <w:sz w:val="24"/>
                <w:szCs w:val="24"/>
              </w:rPr>
            </w:pPr>
            <w:r w:rsidRPr="00A352DD">
              <w:rPr>
                <w:rFonts w:cs="Arial"/>
                <w:sz w:val="24"/>
                <w:szCs w:val="24"/>
              </w:rPr>
              <w:t>Impact</w:t>
            </w:r>
          </w:p>
        </w:tc>
        <w:tc>
          <w:tcPr>
            <w:tcW w:w="1756" w:type="dxa"/>
          </w:tcPr>
          <w:p w14:paraId="70B15AD9" w14:textId="77777777" w:rsidR="002816D2" w:rsidRPr="00A352DD" w:rsidRDefault="002816D2" w:rsidP="00C91990">
            <w:pPr>
              <w:rPr>
                <w:rFonts w:cs="Arial"/>
                <w:sz w:val="24"/>
                <w:szCs w:val="24"/>
              </w:rPr>
            </w:pPr>
            <w:r w:rsidRPr="00A352DD">
              <w:rPr>
                <w:rFonts w:cs="Arial"/>
                <w:sz w:val="24"/>
                <w:szCs w:val="24"/>
              </w:rPr>
              <w:t>Indicateur I1</w:t>
            </w:r>
          </w:p>
        </w:tc>
        <w:tc>
          <w:tcPr>
            <w:tcW w:w="1242" w:type="dxa"/>
          </w:tcPr>
          <w:p w14:paraId="5EF729FF" w14:textId="77777777" w:rsidR="002816D2" w:rsidRPr="00A352DD" w:rsidRDefault="002816D2" w:rsidP="00C91990">
            <w:pPr>
              <w:rPr>
                <w:rFonts w:cs="Arial"/>
                <w:sz w:val="24"/>
                <w:szCs w:val="24"/>
              </w:rPr>
            </w:pPr>
          </w:p>
        </w:tc>
        <w:tc>
          <w:tcPr>
            <w:tcW w:w="1242" w:type="dxa"/>
          </w:tcPr>
          <w:p w14:paraId="4B12FC85" w14:textId="77777777" w:rsidR="002816D2" w:rsidRPr="00A352DD" w:rsidRDefault="002816D2" w:rsidP="00C91990">
            <w:pPr>
              <w:rPr>
                <w:rFonts w:cs="Arial"/>
                <w:sz w:val="24"/>
                <w:szCs w:val="24"/>
              </w:rPr>
            </w:pPr>
          </w:p>
        </w:tc>
        <w:tc>
          <w:tcPr>
            <w:tcW w:w="1173" w:type="dxa"/>
          </w:tcPr>
          <w:p w14:paraId="326E4ED6" w14:textId="77777777" w:rsidR="002816D2" w:rsidRPr="00A352DD" w:rsidRDefault="002816D2" w:rsidP="00C91990">
            <w:pPr>
              <w:rPr>
                <w:rFonts w:cs="Arial"/>
                <w:sz w:val="24"/>
                <w:szCs w:val="24"/>
              </w:rPr>
            </w:pPr>
          </w:p>
        </w:tc>
        <w:tc>
          <w:tcPr>
            <w:tcW w:w="1427" w:type="dxa"/>
          </w:tcPr>
          <w:p w14:paraId="4CD33D63" w14:textId="77777777" w:rsidR="002816D2" w:rsidRPr="00A352DD" w:rsidRDefault="002816D2" w:rsidP="00C91990">
            <w:pPr>
              <w:rPr>
                <w:rFonts w:cs="Arial"/>
                <w:sz w:val="24"/>
                <w:szCs w:val="24"/>
              </w:rPr>
            </w:pPr>
          </w:p>
        </w:tc>
      </w:tr>
      <w:tr w:rsidR="002816D2" w:rsidRPr="00A352DD" w14:paraId="01B77675" w14:textId="77777777" w:rsidTr="00C91990">
        <w:tc>
          <w:tcPr>
            <w:tcW w:w="1322" w:type="dxa"/>
            <w:vMerge/>
          </w:tcPr>
          <w:p w14:paraId="56E1E1FC" w14:textId="77777777" w:rsidR="002816D2" w:rsidRPr="00A352DD" w:rsidRDefault="002816D2" w:rsidP="00C91990">
            <w:pPr>
              <w:rPr>
                <w:rFonts w:cs="Arial"/>
                <w:sz w:val="24"/>
                <w:szCs w:val="24"/>
              </w:rPr>
            </w:pPr>
          </w:p>
        </w:tc>
        <w:tc>
          <w:tcPr>
            <w:tcW w:w="1756" w:type="dxa"/>
          </w:tcPr>
          <w:p w14:paraId="32A76028" w14:textId="77777777" w:rsidR="002816D2" w:rsidRPr="00A352DD" w:rsidRDefault="002816D2" w:rsidP="00C91990">
            <w:pPr>
              <w:rPr>
                <w:rFonts w:cs="Arial"/>
                <w:sz w:val="24"/>
                <w:szCs w:val="24"/>
              </w:rPr>
            </w:pPr>
            <w:r w:rsidRPr="00A352DD">
              <w:rPr>
                <w:rFonts w:cs="Arial"/>
                <w:sz w:val="24"/>
                <w:szCs w:val="24"/>
              </w:rPr>
              <w:t>Indicateur I2</w:t>
            </w:r>
          </w:p>
        </w:tc>
        <w:tc>
          <w:tcPr>
            <w:tcW w:w="1242" w:type="dxa"/>
          </w:tcPr>
          <w:p w14:paraId="5A20AFAD" w14:textId="77777777" w:rsidR="002816D2" w:rsidRPr="00A352DD" w:rsidRDefault="002816D2" w:rsidP="00C91990">
            <w:pPr>
              <w:rPr>
                <w:rFonts w:cs="Arial"/>
                <w:sz w:val="24"/>
                <w:szCs w:val="24"/>
              </w:rPr>
            </w:pPr>
          </w:p>
        </w:tc>
        <w:tc>
          <w:tcPr>
            <w:tcW w:w="1242" w:type="dxa"/>
          </w:tcPr>
          <w:p w14:paraId="33007530" w14:textId="77777777" w:rsidR="002816D2" w:rsidRPr="00A352DD" w:rsidRDefault="002816D2" w:rsidP="00C91990">
            <w:pPr>
              <w:rPr>
                <w:rFonts w:cs="Arial"/>
                <w:sz w:val="24"/>
                <w:szCs w:val="24"/>
              </w:rPr>
            </w:pPr>
          </w:p>
        </w:tc>
        <w:tc>
          <w:tcPr>
            <w:tcW w:w="1173" w:type="dxa"/>
          </w:tcPr>
          <w:p w14:paraId="339C7726" w14:textId="77777777" w:rsidR="002816D2" w:rsidRPr="00A352DD" w:rsidRDefault="002816D2" w:rsidP="00C91990">
            <w:pPr>
              <w:rPr>
                <w:rFonts w:cs="Arial"/>
                <w:sz w:val="24"/>
                <w:szCs w:val="24"/>
              </w:rPr>
            </w:pPr>
          </w:p>
        </w:tc>
        <w:tc>
          <w:tcPr>
            <w:tcW w:w="1427" w:type="dxa"/>
          </w:tcPr>
          <w:p w14:paraId="1493B5F0" w14:textId="77777777" w:rsidR="002816D2" w:rsidRPr="00A352DD" w:rsidRDefault="002816D2" w:rsidP="00C91990">
            <w:pPr>
              <w:rPr>
                <w:rFonts w:cs="Arial"/>
                <w:sz w:val="24"/>
                <w:szCs w:val="24"/>
              </w:rPr>
            </w:pPr>
          </w:p>
        </w:tc>
      </w:tr>
      <w:tr w:rsidR="002816D2" w:rsidRPr="00A352DD" w14:paraId="52E9038F" w14:textId="77777777" w:rsidTr="00C91990">
        <w:tc>
          <w:tcPr>
            <w:tcW w:w="1322" w:type="dxa"/>
          </w:tcPr>
          <w:p w14:paraId="764817CE" w14:textId="77777777" w:rsidR="002816D2" w:rsidRPr="00A352DD" w:rsidRDefault="002816D2" w:rsidP="00C91990">
            <w:pPr>
              <w:rPr>
                <w:rFonts w:cs="Arial"/>
                <w:sz w:val="24"/>
                <w:szCs w:val="24"/>
              </w:rPr>
            </w:pPr>
            <w:r w:rsidRPr="00A352DD">
              <w:rPr>
                <w:rFonts w:cs="Arial"/>
                <w:sz w:val="24"/>
                <w:szCs w:val="24"/>
              </w:rPr>
              <w:t>Effet 1</w:t>
            </w:r>
          </w:p>
        </w:tc>
        <w:tc>
          <w:tcPr>
            <w:tcW w:w="1756" w:type="dxa"/>
          </w:tcPr>
          <w:p w14:paraId="46C6279C" w14:textId="77777777" w:rsidR="002816D2" w:rsidRPr="00A352DD" w:rsidRDefault="002816D2" w:rsidP="00C91990">
            <w:pPr>
              <w:rPr>
                <w:rFonts w:cs="Arial"/>
                <w:sz w:val="24"/>
                <w:szCs w:val="24"/>
              </w:rPr>
            </w:pPr>
            <w:r w:rsidRPr="00A352DD">
              <w:rPr>
                <w:rFonts w:cs="Arial"/>
                <w:sz w:val="24"/>
                <w:szCs w:val="24"/>
              </w:rPr>
              <w:t>Indicateur E11</w:t>
            </w:r>
          </w:p>
        </w:tc>
        <w:tc>
          <w:tcPr>
            <w:tcW w:w="1242" w:type="dxa"/>
          </w:tcPr>
          <w:p w14:paraId="3AEA5A1F" w14:textId="77777777" w:rsidR="002816D2" w:rsidRPr="00A352DD" w:rsidRDefault="002816D2" w:rsidP="00C91990">
            <w:pPr>
              <w:rPr>
                <w:rFonts w:cs="Arial"/>
                <w:sz w:val="24"/>
                <w:szCs w:val="24"/>
              </w:rPr>
            </w:pPr>
          </w:p>
        </w:tc>
        <w:tc>
          <w:tcPr>
            <w:tcW w:w="1242" w:type="dxa"/>
          </w:tcPr>
          <w:p w14:paraId="4B9037EB" w14:textId="77777777" w:rsidR="002816D2" w:rsidRPr="00A352DD" w:rsidRDefault="002816D2" w:rsidP="00C91990">
            <w:pPr>
              <w:rPr>
                <w:rFonts w:cs="Arial"/>
                <w:sz w:val="24"/>
                <w:szCs w:val="24"/>
              </w:rPr>
            </w:pPr>
          </w:p>
        </w:tc>
        <w:tc>
          <w:tcPr>
            <w:tcW w:w="1173" w:type="dxa"/>
          </w:tcPr>
          <w:p w14:paraId="76BE1858" w14:textId="77777777" w:rsidR="002816D2" w:rsidRPr="00A352DD" w:rsidRDefault="002816D2" w:rsidP="00C91990">
            <w:pPr>
              <w:rPr>
                <w:rFonts w:cs="Arial"/>
                <w:sz w:val="24"/>
                <w:szCs w:val="24"/>
              </w:rPr>
            </w:pPr>
          </w:p>
        </w:tc>
        <w:tc>
          <w:tcPr>
            <w:tcW w:w="1427" w:type="dxa"/>
          </w:tcPr>
          <w:p w14:paraId="75B8F056" w14:textId="77777777" w:rsidR="002816D2" w:rsidRPr="00A352DD" w:rsidRDefault="002816D2" w:rsidP="00C91990">
            <w:pPr>
              <w:rPr>
                <w:rFonts w:cs="Arial"/>
                <w:sz w:val="24"/>
                <w:szCs w:val="24"/>
              </w:rPr>
            </w:pPr>
          </w:p>
        </w:tc>
      </w:tr>
      <w:tr w:rsidR="002816D2" w:rsidRPr="00A352DD" w14:paraId="6474D06A" w14:textId="77777777" w:rsidTr="00C91990">
        <w:tc>
          <w:tcPr>
            <w:tcW w:w="1322" w:type="dxa"/>
          </w:tcPr>
          <w:p w14:paraId="503A6994" w14:textId="77777777" w:rsidR="002816D2" w:rsidRPr="00A352DD" w:rsidRDefault="002816D2" w:rsidP="00C91990">
            <w:pPr>
              <w:rPr>
                <w:rFonts w:cs="Arial"/>
                <w:sz w:val="24"/>
                <w:szCs w:val="24"/>
              </w:rPr>
            </w:pPr>
          </w:p>
        </w:tc>
        <w:tc>
          <w:tcPr>
            <w:tcW w:w="1756" w:type="dxa"/>
          </w:tcPr>
          <w:p w14:paraId="6BF12A6E" w14:textId="77777777" w:rsidR="002816D2" w:rsidRPr="00A352DD" w:rsidRDefault="002816D2" w:rsidP="00C91990">
            <w:pPr>
              <w:rPr>
                <w:rFonts w:cs="Arial"/>
                <w:sz w:val="24"/>
                <w:szCs w:val="24"/>
              </w:rPr>
            </w:pPr>
            <w:r w:rsidRPr="00A352DD">
              <w:rPr>
                <w:rFonts w:cs="Arial"/>
                <w:sz w:val="24"/>
                <w:szCs w:val="24"/>
              </w:rPr>
              <w:t>Indicateur E12</w:t>
            </w:r>
          </w:p>
        </w:tc>
        <w:tc>
          <w:tcPr>
            <w:tcW w:w="1242" w:type="dxa"/>
          </w:tcPr>
          <w:p w14:paraId="1DF5ABBC" w14:textId="77777777" w:rsidR="002816D2" w:rsidRPr="00A352DD" w:rsidRDefault="002816D2" w:rsidP="00C91990">
            <w:pPr>
              <w:rPr>
                <w:rFonts w:cs="Arial"/>
                <w:sz w:val="24"/>
                <w:szCs w:val="24"/>
              </w:rPr>
            </w:pPr>
          </w:p>
        </w:tc>
        <w:tc>
          <w:tcPr>
            <w:tcW w:w="1242" w:type="dxa"/>
          </w:tcPr>
          <w:p w14:paraId="74CA02D1" w14:textId="77777777" w:rsidR="002816D2" w:rsidRPr="00A352DD" w:rsidRDefault="002816D2" w:rsidP="00C91990">
            <w:pPr>
              <w:rPr>
                <w:rFonts w:cs="Arial"/>
                <w:sz w:val="24"/>
                <w:szCs w:val="24"/>
              </w:rPr>
            </w:pPr>
          </w:p>
        </w:tc>
        <w:tc>
          <w:tcPr>
            <w:tcW w:w="1173" w:type="dxa"/>
          </w:tcPr>
          <w:p w14:paraId="04DAFC9F" w14:textId="77777777" w:rsidR="002816D2" w:rsidRPr="00A352DD" w:rsidRDefault="002816D2" w:rsidP="00C91990">
            <w:pPr>
              <w:rPr>
                <w:rFonts w:cs="Arial"/>
                <w:sz w:val="24"/>
                <w:szCs w:val="24"/>
              </w:rPr>
            </w:pPr>
          </w:p>
        </w:tc>
        <w:tc>
          <w:tcPr>
            <w:tcW w:w="1427" w:type="dxa"/>
          </w:tcPr>
          <w:p w14:paraId="601A1A6E" w14:textId="77777777" w:rsidR="002816D2" w:rsidRPr="00A352DD" w:rsidRDefault="002816D2" w:rsidP="00C91990">
            <w:pPr>
              <w:rPr>
                <w:rFonts w:cs="Arial"/>
                <w:sz w:val="24"/>
                <w:szCs w:val="24"/>
              </w:rPr>
            </w:pPr>
          </w:p>
        </w:tc>
      </w:tr>
      <w:tr w:rsidR="002816D2" w:rsidRPr="00A352DD" w14:paraId="14B78262" w14:textId="77777777" w:rsidTr="00C91990">
        <w:tc>
          <w:tcPr>
            <w:tcW w:w="1322" w:type="dxa"/>
          </w:tcPr>
          <w:p w14:paraId="706C6645" w14:textId="77777777" w:rsidR="002816D2" w:rsidRPr="00A352DD" w:rsidRDefault="002816D2" w:rsidP="00C91990">
            <w:pPr>
              <w:rPr>
                <w:rFonts w:cs="Arial"/>
                <w:sz w:val="24"/>
                <w:szCs w:val="24"/>
              </w:rPr>
            </w:pPr>
            <w:r w:rsidRPr="00A352DD">
              <w:rPr>
                <w:rFonts w:cs="Arial"/>
                <w:sz w:val="24"/>
                <w:szCs w:val="24"/>
              </w:rPr>
              <w:t>Effet 2</w:t>
            </w:r>
          </w:p>
        </w:tc>
        <w:tc>
          <w:tcPr>
            <w:tcW w:w="1756" w:type="dxa"/>
          </w:tcPr>
          <w:p w14:paraId="099C5743" w14:textId="77777777" w:rsidR="002816D2" w:rsidRPr="00A352DD" w:rsidRDefault="002816D2" w:rsidP="00C91990">
            <w:pPr>
              <w:rPr>
                <w:rFonts w:cs="Arial"/>
                <w:sz w:val="24"/>
                <w:szCs w:val="24"/>
              </w:rPr>
            </w:pPr>
            <w:r w:rsidRPr="00A352DD">
              <w:rPr>
                <w:rFonts w:cs="Arial"/>
                <w:sz w:val="24"/>
                <w:szCs w:val="24"/>
              </w:rPr>
              <w:t>Indicateur E21</w:t>
            </w:r>
          </w:p>
        </w:tc>
        <w:tc>
          <w:tcPr>
            <w:tcW w:w="1242" w:type="dxa"/>
          </w:tcPr>
          <w:p w14:paraId="4DCC51EC" w14:textId="77777777" w:rsidR="002816D2" w:rsidRPr="00A352DD" w:rsidRDefault="002816D2" w:rsidP="00C91990">
            <w:pPr>
              <w:rPr>
                <w:rFonts w:cs="Arial"/>
                <w:sz w:val="24"/>
                <w:szCs w:val="24"/>
              </w:rPr>
            </w:pPr>
          </w:p>
        </w:tc>
        <w:tc>
          <w:tcPr>
            <w:tcW w:w="1242" w:type="dxa"/>
          </w:tcPr>
          <w:p w14:paraId="326FA77F" w14:textId="77777777" w:rsidR="002816D2" w:rsidRPr="00A352DD" w:rsidRDefault="002816D2" w:rsidP="00C91990">
            <w:pPr>
              <w:rPr>
                <w:rFonts w:cs="Arial"/>
                <w:sz w:val="24"/>
                <w:szCs w:val="24"/>
              </w:rPr>
            </w:pPr>
          </w:p>
        </w:tc>
        <w:tc>
          <w:tcPr>
            <w:tcW w:w="1173" w:type="dxa"/>
          </w:tcPr>
          <w:p w14:paraId="00798809" w14:textId="77777777" w:rsidR="002816D2" w:rsidRPr="00A352DD" w:rsidRDefault="002816D2" w:rsidP="00C91990">
            <w:pPr>
              <w:rPr>
                <w:rFonts w:cs="Arial"/>
                <w:sz w:val="24"/>
                <w:szCs w:val="24"/>
              </w:rPr>
            </w:pPr>
          </w:p>
        </w:tc>
        <w:tc>
          <w:tcPr>
            <w:tcW w:w="1427" w:type="dxa"/>
          </w:tcPr>
          <w:p w14:paraId="51646D07" w14:textId="77777777" w:rsidR="002816D2" w:rsidRPr="00A352DD" w:rsidRDefault="002816D2" w:rsidP="00C91990">
            <w:pPr>
              <w:rPr>
                <w:rFonts w:cs="Arial"/>
                <w:sz w:val="24"/>
                <w:szCs w:val="24"/>
              </w:rPr>
            </w:pPr>
          </w:p>
        </w:tc>
      </w:tr>
      <w:tr w:rsidR="002816D2" w:rsidRPr="00A352DD" w14:paraId="5A26BB00" w14:textId="77777777" w:rsidTr="00C91990">
        <w:tc>
          <w:tcPr>
            <w:tcW w:w="1322" w:type="dxa"/>
          </w:tcPr>
          <w:p w14:paraId="5F11AA90" w14:textId="77777777" w:rsidR="002816D2" w:rsidRPr="00A352DD" w:rsidRDefault="002816D2" w:rsidP="00C91990">
            <w:pPr>
              <w:rPr>
                <w:rFonts w:cs="Arial"/>
                <w:sz w:val="24"/>
                <w:szCs w:val="24"/>
              </w:rPr>
            </w:pPr>
          </w:p>
        </w:tc>
        <w:tc>
          <w:tcPr>
            <w:tcW w:w="1756" w:type="dxa"/>
          </w:tcPr>
          <w:p w14:paraId="43C942A9" w14:textId="77777777" w:rsidR="002816D2" w:rsidRPr="00A352DD" w:rsidRDefault="002816D2" w:rsidP="00C91990">
            <w:pPr>
              <w:rPr>
                <w:rFonts w:cs="Arial"/>
                <w:sz w:val="24"/>
                <w:szCs w:val="24"/>
              </w:rPr>
            </w:pPr>
            <w:r w:rsidRPr="00A352DD">
              <w:rPr>
                <w:rFonts w:cs="Arial"/>
                <w:sz w:val="24"/>
                <w:szCs w:val="24"/>
              </w:rPr>
              <w:t>Indicateur 22</w:t>
            </w:r>
          </w:p>
        </w:tc>
        <w:tc>
          <w:tcPr>
            <w:tcW w:w="1242" w:type="dxa"/>
          </w:tcPr>
          <w:p w14:paraId="1B0F19E6" w14:textId="77777777" w:rsidR="002816D2" w:rsidRPr="00A352DD" w:rsidRDefault="002816D2" w:rsidP="00C91990">
            <w:pPr>
              <w:rPr>
                <w:rFonts w:cs="Arial"/>
                <w:sz w:val="24"/>
                <w:szCs w:val="24"/>
              </w:rPr>
            </w:pPr>
          </w:p>
        </w:tc>
        <w:tc>
          <w:tcPr>
            <w:tcW w:w="1242" w:type="dxa"/>
          </w:tcPr>
          <w:p w14:paraId="2D61517D" w14:textId="77777777" w:rsidR="002816D2" w:rsidRPr="00A352DD" w:rsidRDefault="002816D2" w:rsidP="00C91990">
            <w:pPr>
              <w:rPr>
                <w:rFonts w:cs="Arial"/>
                <w:sz w:val="24"/>
                <w:szCs w:val="24"/>
              </w:rPr>
            </w:pPr>
          </w:p>
        </w:tc>
        <w:tc>
          <w:tcPr>
            <w:tcW w:w="1173" w:type="dxa"/>
          </w:tcPr>
          <w:p w14:paraId="09800673" w14:textId="77777777" w:rsidR="002816D2" w:rsidRPr="00A352DD" w:rsidRDefault="002816D2" w:rsidP="00C91990">
            <w:pPr>
              <w:rPr>
                <w:rFonts w:cs="Arial"/>
                <w:sz w:val="24"/>
                <w:szCs w:val="24"/>
              </w:rPr>
            </w:pPr>
          </w:p>
        </w:tc>
        <w:tc>
          <w:tcPr>
            <w:tcW w:w="1427" w:type="dxa"/>
          </w:tcPr>
          <w:p w14:paraId="0F841BAF" w14:textId="77777777" w:rsidR="002816D2" w:rsidRPr="00A352DD" w:rsidRDefault="002816D2" w:rsidP="00C91990">
            <w:pPr>
              <w:rPr>
                <w:rFonts w:cs="Arial"/>
                <w:sz w:val="24"/>
                <w:szCs w:val="24"/>
              </w:rPr>
            </w:pPr>
          </w:p>
        </w:tc>
      </w:tr>
      <w:tr w:rsidR="002816D2" w:rsidRPr="00A352DD" w14:paraId="33CA28A0" w14:textId="77777777" w:rsidTr="00C91990">
        <w:tc>
          <w:tcPr>
            <w:tcW w:w="1322" w:type="dxa"/>
          </w:tcPr>
          <w:p w14:paraId="1AE0D235" w14:textId="77777777" w:rsidR="002816D2" w:rsidRPr="00A352DD" w:rsidRDefault="002816D2" w:rsidP="00C91990">
            <w:pPr>
              <w:rPr>
                <w:rFonts w:cs="Arial"/>
                <w:sz w:val="24"/>
                <w:szCs w:val="24"/>
              </w:rPr>
            </w:pPr>
            <w:r w:rsidRPr="00A352DD">
              <w:rPr>
                <w:rFonts w:cs="Arial"/>
                <w:sz w:val="24"/>
                <w:szCs w:val="24"/>
              </w:rPr>
              <w:t>Produit 1.1.</w:t>
            </w:r>
          </w:p>
        </w:tc>
        <w:tc>
          <w:tcPr>
            <w:tcW w:w="1756" w:type="dxa"/>
          </w:tcPr>
          <w:p w14:paraId="3DED019D" w14:textId="77777777" w:rsidR="002816D2" w:rsidRPr="00A352DD" w:rsidRDefault="002816D2" w:rsidP="00C91990">
            <w:pPr>
              <w:rPr>
                <w:rFonts w:cs="Arial"/>
                <w:sz w:val="24"/>
                <w:szCs w:val="24"/>
              </w:rPr>
            </w:pPr>
            <w:r w:rsidRPr="00A352DD">
              <w:rPr>
                <w:rFonts w:cs="Arial"/>
                <w:sz w:val="24"/>
                <w:szCs w:val="24"/>
              </w:rPr>
              <w:t>Indicateur P111</w:t>
            </w:r>
          </w:p>
        </w:tc>
        <w:tc>
          <w:tcPr>
            <w:tcW w:w="1242" w:type="dxa"/>
          </w:tcPr>
          <w:p w14:paraId="4863AD04" w14:textId="77777777" w:rsidR="002816D2" w:rsidRPr="00A352DD" w:rsidRDefault="002816D2" w:rsidP="00C91990">
            <w:pPr>
              <w:rPr>
                <w:rFonts w:cs="Arial"/>
                <w:sz w:val="24"/>
                <w:szCs w:val="24"/>
              </w:rPr>
            </w:pPr>
          </w:p>
        </w:tc>
        <w:tc>
          <w:tcPr>
            <w:tcW w:w="1242" w:type="dxa"/>
          </w:tcPr>
          <w:p w14:paraId="32F14925" w14:textId="77777777" w:rsidR="002816D2" w:rsidRPr="00A352DD" w:rsidRDefault="002816D2" w:rsidP="00C91990">
            <w:pPr>
              <w:rPr>
                <w:rFonts w:cs="Arial"/>
                <w:sz w:val="24"/>
                <w:szCs w:val="24"/>
              </w:rPr>
            </w:pPr>
          </w:p>
        </w:tc>
        <w:tc>
          <w:tcPr>
            <w:tcW w:w="1173" w:type="dxa"/>
          </w:tcPr>
          <w:p w14:paraId="6D8FF059" w14:textId="77777777" w:rsidR="002816D2" w:rsidRPr="00A352DD" w:rsidRDefault="002816D2" w:rsidP="00C91990">
            <w:pPr>
              <w:rPr>
                <w:rFonts w:cs="Arial"/>
                <w:sz w:val="24"/>
                <w:szCs w:val="24"/>
              </w:rPr>
            </w:pPr>
          </w:p>
        </w:tc>
        <w:tc>
          <w:tcPr>
            <w:tcW w:w="1427" w:type="dxa"/>
          </w:tcPr>
          <w:p w14:paraId="4604735A" w14:textId="77777777" w:rsidR="002816D2" w:rsidRPr="00A352DD" w:rsidRDefault="002816D2" w:rsidP="00C91990">
            <w:pPr>
              <w:rPr>
                <w:rFonts w:cs="Arial"/>
                <w:sz w:val="24"/>
                <w:szCs w:val="24"/>
              </w:rPr>
            </w:pPr>
          </w:p>
        </w:tc>
      </w:tr>
      <w:tr w:rsidR="002816D2" w:rsidRPr="00A352DD" w14:paraId="19D2B0A3" w14:textId="77777777" w:rsidTr="00C91990">
        <w:tc>
          <w:tcPr>
            <w:tcW w:w="1322" w:type="dxa"/>
          </w:tcPr>
          <w:p w14:paraId="6D854F4C" w14:textId="77777777" w:rsidR="002816D2" w:rsidRPr="00A352DD" w:rsidRDefault="002816D2" w:rsidP="00C91990">
            <w:pPr>
              <w:rPr>
                <w:rFonts w:cs="Arial"/>
                <w:sz w:val="24"/>
                <w:szCs w:val="24"/>
              </w:rPr>
            </w:pPr>
          </w:p>
        </w:tc>
        <w:tc>
          <w:tcPr>
            <w:tcW w:w="1756" w:type="dxa"/>
          </w:tcPr>
          <w:p w14:paraId="2E401A43" w14:textId="77777777" w:rsidR="002816D2" w:rsidRPr="00A352DD" w:rsidRDefault="002816D2" w:rsidP="00C91990">
            <w:pPr>
              <w:rPr>
                <w:rFonts w:cs="Arial"/>
                <w:sz w:val="24"/>
                <w:szCs w:val="24"/>
              </w:rPr>
            </w:pPr>
            <w:r w:rsidRPr="00A352DD">
              <w:rPr>
                <w:rFonts w:cs="Arial"/>
                <w:sz w:val="24"/>
                <w:szCs w:val="24"/>
              </w:rPr>
              <w:t>Indicateur P111</w:t>
            </w:r>
          </w:p>
        </w:tc>
        <w:tc>
          <w:tcPr>
            <w:tcW w:w="1242" w:type="dxa"/>
          </w:tcPr>
          <w:p w14:paraId="6C3C355C" w14:textId="77777777" w:rsidR="002816D2" w:rsidRPr="00A352DD" w:rsidRDefault="002816D2" w:rsidP="00C91990">
            <w:pPr>
              <w:rPr>
                <w:rFonts w:cs="Arial"/>
                <w:sz w:val="24"/>
                <w:szCs w:val="24"/>
              </w:rPr>
            </w:pPr>
          </w:p>
        </w:tc>
        <w:tc>
          <w:tcPr>
            <w:tcW w:w="1242" w:type="dxa"/>
          </w:tcPr>
          <w:p w14:paraId="5CD7ED07" w14:textId="77777777" w:rsidR="002816D2" w:rsidRPr="00A352DD" w:rsidRDefault="002816D2" w:rsidP="00C91990">
            <w:pPr>
              <w:rPr>
                <w:rFonts w:cs="Arial"/>
                <w:sz w:val="24"/>
                <w:szCs w:val="24"/>
              </w:rPr>
            </w:pPr>
          </w:p>
        </w:tc>
        <w:tc>
          <w:tcPr>
            <w:tcW w:w="1173" w:type="dxa"/>
          </w:tcPr>
          <w:p w14:paraId="62AD00E1" w14:textId="77777777" w:rsidR="002816D2" w:rsidRPr="00A352DD" w:rsidRDefault="002816D2" w:rsidP="00C91990">
            <w:pPr>
              <w:rPr>
                <w:rFonts w:cs="Arial"/>
                <w:sz w:val="24"/>
                <w:szCs w:val="24"/>
              </w:rPr>
            </w:pPr>
          </w:p>
        </w:tc>
        <w:tc>
          <w:tcPr>
            <w:tcW w:w="1427" w:type="dxa"/>
          </w:tcPr>
          <w:p w14:paraId="2207A1B0" w14:textId="77777777" w:rsidR="002816D2" w:rsidRPr="00A352DD" w:rsidRDefault="002816D2" w:rsidP="00C91990">
            <w:pPr>
              <w:rPr>
                <w:rFonts w:cs="Arial"/>
                <w:sz w:val="24"/>
                <w:szCs w:val="24"/>
              </w:rPr>
            </w:pPr>
          </w:p>
        </w:tc>
      </w:tr>
      <w:tr w:rsidR="002816D2" w:rsidRPr="00A352DD" w14:paraId="361B3109" w14:textId="77777777" w:rsidTr="00C91990">
        <w:tc>
          <w:tcPr>
            <w:tcW w:w="1322" w:type="dxa"/>
          </w:tcPr>
          <w:p w14:paraId="42CF0C92" w14:textId="77777777" w:rsidR="002816D2" w:rsidRPr="00A352DD" w:rsidRDefault="002816D2" w:rsidP="00C91990">
            <w:pPr>
              <w:rPr>
                <w:rFonts w:cs="Arial"/>
                <w:sz w:val="24"/>
                <w:szCs w:val="24"/>
              </w:rPr>
            </w:pPr>
            <w:r w:rsidRPr="00A352DD">
              <w:rPr>
                <w:rFonts w:cs="Arial"/>
                <w:sz w:val="24"/>
                <w:szCs w:val="24"/>
              </w:rPr>
              <w:t>Produit 1.2.</w:t>
            </w:r>
          </w:p>
        </w:tc>
        <w:tc>
          <w:tcPr>
            <w:tcW w:w="1756" w:type="dxa"/>
          </w:tcPr>
          <w:p w14:paraId="1C220F17" w14:textId="77777777" w:rsidR="002816D2" w:rsidRPr="00A352DD" w:rsidRDefault="002816D2" w:rsidP="00C91990">
            <w:pPr>
              <w:rPr>
                <w:rFonts w:cs="Arial"/>
                <w:sz w:val="24"/>
                <w:szCs w:val="24"/>
              </w:rPr>
            </w:pPr>
            <w:r w:rsidRPr="00A352DD">
              <w:rPr>
                <w:rFonts w:cs="Arial"/>
                <w:sz w:val="24"/>
                <w:szCs w:val="24"/>
              </w:rPr>
              <w:t>Indicateur P112</w:t>
            </w:r>
          </w:p>
        </w:tc>
        <w:tc>
          <w:tcPr>
            <w:tcW w:w="1242" w:type="dxa"/>
          </w:tcPr>
          <w:p w14:paraId="61A994DC" w14:textId="77777777" w:rsidR="002816D2" w:rsidRPr="00A352DD" w:rsidRDefault="002816D2" w:rsidP="00C91990">
            <w:pPr>
              <w:rPr>
                <w:rFonts w:cs="Arial"/>
                <w:sz w:val="24"/>
                <w:szCs w:val="24"/>
              </w:rPr>
            </w:pPr>
          </w:p>
        </w:tc>
        <w:tc>
          <w:tcPr>
            <w:tcW w:w="1242" w:type="dxa"/>
          </w:tcPr>
          <w:p w14:paraId="41C09BE8" w14:textId="77777777" w:rsidR="002816D2" w:rsidRPr="00A352DD" w:rsidRDefault="002816D2" w:rsidP="00C91990">
            <w:pPr>
              <w:rPr>
                <w:rFonts w:cs="Arial"/>
                <w:sz w:val="24"/>
                <w:szCs w:val="24"/>
              </w:rPr>
            </w:pPr>
          </w:p>
        </w:tc>
        <w:tc>
          <w:tcPr>
            <w:tcW w:w="1173" w:type="dxa"/>
          </w:tcPr>
          <w:p w14:paraId="1529E0E9" w14:textId="77777777" w:rsidR="002816D2" w:rsidRPr="00A352DD" w:rsidRDefault="002816D2" w:rsidP="00C91990">
            <w:pPr>
              <w:rPr>
                <w:rFonts w:cs="Arial"/>
                <w:sz w:val="24"/>
                <w:szCs w:val="24"/>
              </w:rPr>
            </w:pPr>
          </w:p>
        </w:tc>
        <w:tc>
          <w:tcPr>
            <w:tcW w:w="1427" w:type="dxa"/>
          </w:tcPr>
          <w:p w14:paraId="02A60505" w14:textId="77777777" w:rsidR="002816D2" w:rsidRPr="00A352DD" w:rsidRDefault="002816D2" w:rsidP="00C91990">
            <w:pPr>
              <w:rPr>
                <w:rFonts w:cs="Arial"/>
                <w:sz w:val="24"/>
                <w:szCs w:val="24"/>
              </w:rPr>
            </w:pPr>
          </w:p>
        </w:tc>
      </w:tr>
      <w:tr w:rsidR="002816D2" w:rsidRPr="00A352DD" w14:paraId="54A58F99" w14:textId="77777777" w:rsidTr="00C91990">
        <w:tc>
          <w:tcPr>
            <w:tcW w:w="1322" w:type="dxa"/>
          </w:tcPr>
          <w:p w14:paraId="4C350428" w14:textId="77777777" w:rsidR="002816D2" w:rsidRPr="00A352DD" w:rsidRDefault="002816D2" w:rsidP="00C91990">
            <w:pPr>
              <w:rPr>
                <w:rFonts w:cs="Arial"/>
                <w:sz w:val="24"/>
                <w:szCs w:val="24"/>
              </w:rPr>
            </w:pPr>
          </w:p>
        </w:tc>
        <w:tc>
          <w:tcPr>
            <w:tcW w:w="1756" w:type="dxa"/>
          </w:tcPr>
          <w:p w14:paraId="28ED53DD" w14:textId="77777777" w:rsidR="002816D2" w:rsidRPr="00A352DD" w:rsidRDefault="002816D2" w:rsidP="00C91990">
            <w:pPr>
              <w:rPr>
                <w:rFonts w:cs="Arial"/>
                <w:sz w:val="24"/>
                <w:szCs w:val="24"/>
              </w:rPr>
            </w:pPr>
            <w:r w:rsidRPr="00A352DD">
              <w:rPr>
                <w:rFonts w:cs="Arial"/>
                <w:sz w:val="24"/>
                <w:szCs w:val="24"/>
              </w:rPr>
              <w:t>Indicateur P121</w:t>
            </w:r>
          </w:p>
        </w:tc>
        <w:tc>
          <w:tcPr>
            <w:tcW w:w="1242" w:type="dxa"/>
          </w:tcPr>
          <w:p w14:paraId="33B71D41" w14:textId="77777777" w:rsidR="002816D2" w:rsidRPr="00A352DD" w:rsidRDefault="002816D2" w:rsidP="00C91990">
            <w:pPr>
              <w:rPr>
                <w:rFonts w:cs="Arial"/>
                <w:sz w:val="24"/>
                <w:szCs w:val="24"/>
              </w:rPr>
            </w:pPr>
          </w:p>
        </w:tc>
        <w:tc>
          <w:tcPr>
            <w:tcW w:w="1242" w:type="dxa"/>
          </w:tcPr>
          <w:p w14:paraId="12EA0388" w14:textId="77777777" w:rsidR="002816D2" w:rsidRPr="00A352DD" w:rsidRDefault="002816D2" w:rsidP="00C91990">
            <w:pPr>
              <w:rPr>
                <w:rFonts w:cs="Arial"/>
                <w:sz w:val="24"/>
                <w:szCs w:val="24"/>
              </w:rPr>
            </w:pPr>
          </w:p>
        </w:tc>
        <w:tc>
          <w:tcPr>
            <w:tcW w:w="1173" w:type="dxa"/>
          </w:tcPr>
          <w:p w14:paraId="369645BC" w14:textId="77777777" w:rsidR="002816D2" w:rsidRPr="00A352DD" w:rsidRDefault="002816D2" w:rsidP="00C91990">
            <w:pPr>
              <w:rPr>
                <w:rFonts w:cs="Arial"/>
                <w:sz w:val="24"/>
                <w:szCs w:val="24"/>
              </w:rPr>
            </w:pPr>
          </w:p>
        </w:tc>
        <w:tc>
          <w:tcPr>
            <w:tcW w:w="1427" w:type="dxa"/>
          </w:tcPr>
          <w:p w14:paraId="3DFE0228" w14:textId="77777777" w:rsidR="002816D2" w:rsidRPr="00A352DD" w:rsidRDefault="002816D2" w:rsidP="00C91990">
            <w:pPr>
              <w:rPr>
                <w:rFonts w:cs="Arial"/>
                <w:sz w:val="24"/>
                <w:szCs w:val="24"/>
              </w:rPr>
            </w:pPr>
          </w:p>
        </w:tc>
      </w:tr>
      <w:tr w:rsidR="002816D2" w:rsidRPr="00A352DD" w14:paraId="4D7955FA" w14:textId="77777777" w:rsidTr="00C91990">
        <w:tc>
          <w:tcPr>
            <w:tcW w:w="1322" w:type="dxa"/>
          </w:tcPr>
          <w:p w14:paraId="6E82BCF7" w14:textId="77777777" w:rsidR="002816D2" w:rsidRPr="00A352DD" w:rsidRDefault="002816D2" w:rsidP="00C91990">
            <w:pPr>
              <w:rPr>
                <w:rFonts w:cs="Arial"/>
                <w:sz w:val="24"/>
                <w:szCs w:val="24"/>
              </w:rPr>
            </w:pPr>
            <w:r w:rsidRPr="00A352DD">
              <w:rPr>
                <w:rFonts w:cs="Arial"/>
                <w:sz w:val="24"/>
                <w:szCs w:val="24"/>
              </w:rPr>
              <w:t>Produit 2.1.</w:t>
            </w:r>
          </w:p>
        </w:tc>
        <w:tc>
          <w:tcPr>
            <w:tcW w:w="1756" w:type="dxa"/>
          </w:tcPr>
          <w:p w14:paraId="28984E83" w14:textId="77777777" w:rsidR="002816D2" w:rsidRPr="00A352DD" w:rsidRDefault="002816D2" w:rsidP="00C91990">
            <w:pPr>
              <w:rPr>
                <w:rFonts w:cs="Arial"/>
                <w:sz w:val="24"/>
                <w:szCs w:val="24"/>
              </w:rPr>
            </w:pPr>
            <w:r w:rsidRPr="00A352DD">
              <w:rPr>
                <w:rFonts w:cs="Arial"/>
                <w:sz w:val="24"/>
                <w:szCs w:val="24"/>
              </w:rPr>
              <w:t>Indicateur P211</w:t>
            </w:r>
          </w:p>
        </w:tc>
        <w:tc>
          <w:tcPr>
            <w:tcW w:w="1242" w:type="dxa"/>
          </w:tcPr>
          <w:p w14:paraId="7608B7F3" w14:textId="77777777" w:rsidR="002816D2" w:rsidRPr="00A352DD" w:rsidRDefault="002816D2" w:rsidP="00C91990">
            <w:pPr>
              <w:rPr>
                <w:rFonts w:cs="Arial"/>
                <w:sz w:val="24"/>
                <w:szCs w:val="24"/>
              </w:rPr>
            </w:pPr>
          </w:p>
        </w:tc>
        <w:tc>
          <w:tcPr>
            <w:tcW w:w="1242" w:type="dxa"/>
          </w:tcPr>
          <w:p w14:paraId="4785E69A" w14:textId="77777777" w:rsidR="002816D2" w:rsidRPr="00A352DD" w:rsidRDefault="002816D2" w:rsidP="00C91990">
            <w:pPr>
              <w:rPr>
                <w:rFonts w:cs="Arial"/>
                <w:sz w:val="24"/>
                <w:szCs w:val="24"/>
              </w:rPr>
            </w:pPr>
          </w:p>
        </w:tc>
        <w:tc>
          <w:tcPr>
            <w:tcW w:w="1173" w:type="dxa"/>
          </w:tcPr>
          <w:p w14:paraId="76EC8F90" w14:textId="77777777" w:rsidR="002816D2" w:rsidRPr="00A352DD" w:rsidRDefault="002816D2" w:rsidP="00C91990">
            <w:pPr>
              <w:rPr>
                <w:rFonts w:cs="Arial"/>
                <w:sz w:val="24"/>
                <w:szCs w:val="24"/>
              </w:rPr>
            </w:pPr>
          </w:p>
        </w:tc>
        <w:tc>
          <w:tcPr>
            <w:tcW w:w="1427" w:type="dxa"/>
          </w:tcPr>
          <w:p w14:paraId="6C4C7D8C" w14:textId="77777777" w:rsidR="002816D2" w:rsidRPr="00A352DD" w:rsidRDefault="002816D2" w:rsidP="00C91990">
            <w:pPr>
              <w:rPr>
                <w:rFonts w:cs="Arial"/>
                <w:sz w:val="24"/>
                <w:szCs w:val="24"/>
              </w:rPr>
            </w:pPr>
          </w:p>
        </w:tc>
      </w:tr>
      <w:tr w:rsidR="002816D2" w:rsidRPr="00A352DD" w14:paraId="1E581555" w14:textId="77777777" w:rsidTr="00C91990">
        <w:tc>
          <w:tcPr>
            <w:tcW w:w="1322" w:type="dxa"/>
          </w:tcPr>
          <w:p w14:paraId="42E423DF" w14:textId="77777777" w:rsidR="002816D2" w:rsidRPr="00A352DD" w:rsidRDefault="002816D2" w:rsidP="00C91990">
            <w:pPr>
              <w:rPr>
                <w:rFonts w:cs="Arial"/>
                <w:sz w:val="24"/>
                <w:szCs w:val="24"/>
              </w:rPr>
            </w:pPr>
          </w:p>
        </w:tc>
        <w:tc>
          <w:tcPr>
            <w:tcW w:w="1756" w:type="dxa"/>
          </w:tcPr>
          <w:p w14:paraId="454109DD" w14:textId="77777777" w:rsidR="002816D2" w:rsidRPr="00A352DD" w:rsidRDefault="002816D2" w:rsidP="00C91990">
            <w:pPr>
              <w:rPr>
                <w:rFonts w:cs="Arial"/>
                <w:sz w:val="24"/>
                <w:szCs w:val="24"/>
              </w:rPr>
            </w:pPr>
            <w:r w:rsidRPr="00A352DD">
              <w:rPr>
                <w:rFonts w:cs="Arial"/>
                <w:sz w:val="24"/>
                <w:szCs w:val="24"/>
              </w:rPr>
              <w:t>Indicateur P212</w:t>
            </w:r>
          </w:p>
        </w:tc>
        <w:tc>
          <w:tcPr>
            <w:tcW w:w="1242" w:type="dxa"/>
          </w:tcPr>
          <w:p w14:paraId="6B2433AE" w14:textId="77777777" w:rsidR="002816D2" w:rsidRPr="00A352DD" w:rsidRDefault="002816D2" w:rsidP="00C91990">
            <w:pPr>
              <w:rPr>
                <w:rFonts w:cs="Arial"/>
                <w:sz w:val="24"/>
                <w:szCs w:val="24"/>
              </w:rPr>
            </w:pPr>
          </w:p>
        </w:tc>
        <w:tc>
          <w:tcPr>
            <w:tcW w:w="1242" w:type="dxa"/>
          </w:tcPr>
          <w:p w14:paraId="66DF9697" w14:textId="77777777" w:rsidR="002816D2" w:rsidRPr="00A352DD" w:rsidRDefault="002816D2" w:rsidP="00C91990">
            <w:pPr>
              <w:rPr>
                <w:rFonts w:cs="Arial"/>
                <w:sz w:val="24"/>
                <w:szCs w:val="24"/>
              </w:rPr>
            </w:pPr>
          </w:p>
        </w:tc>
        <w:tc>
          <w:tcPr>
            <w:tcW w:w="1173" w:type="dxa"/>
          </w:tcPr>
          <w:p w14:paraId="2AA10CC7" w14:textId="77777777" w:rsidR="002816D2" w:rsidRPr="00A352DD" w:rsidRDefault="002816D2" w:rsidP="00C91990">
            <w:pPr>
              <w:rPr>
                <w:rFonts w:cs="Arial"/>
                <w:sz w:val="24"/>
                <w:szCs w:val="24"/>
              </w:rPr>
            </w:pPr>
          </w:p>
        </w:tc>
        <w:tc>
          <w:tcPr>
            <w:tcW w:w="1427" w:type="dxa"/>
          </w:tcPr>
          <w:p w14:paraId="7F73F3AC" w14:textId="77777777" w:rsidR="002816D2" w:rsidRPr="00A352DD" w:rsidRDefault="002816D2" w:rsidP="00C91990">
            <w:pPr>
              <w:rPr>
                <w:rFonts w:cs="Arial"/>
                <w:sz w:val="24"/>
                <w:szCs w:val="24"/>
              </w:rPr>
            </w:pPr>
          </w:p>
        </w:tc>
      </w:tr>
      <w:tr w:rsidR="002816D2" w:rsidRPr="00A352DD" w14:paraId="4B431716" w14:textId="77777777" w:rsidTr="00C91990">
        <w:tc>
          <w:tcPr>
            <w:tcW w:w="1322" w:type="dxa"/>
          </w:tcPr>
          <w:p w14:paraId="34371D7E" w14:textId="77777777" w:rsidR="002816D2" w:rsidRPr="00A352DD" w:rsidRDefault="002816D2" w:rsidP="00C91990">
            <w:pPr>
              <w:rPr>
                <w:rFonts w:cs="Arial"/>
                <w:sz w:val="24"/>
                <w:szCs w:val="24"/>
              </w:rPr>
            </w:pPr>
            <w:r w:rsidRPr="00A352DD">
              <w:rPr>
                <w:rFonts w:cs="Arial"/>
                <w:sz w:val="24"/>
                <w:szCs w:val="24"/>
              </w:rPr>
              <w:t>Produit 2.2.</w:t>
            </w:r>
          </w:p>
        </w:tc>
        <w:tc>
          <w:tcPr>
            <w:tcW w:w="1756" w:type="dxa"/>
          </w:tcPr>
          <w:p w14:paraId="41734CC8" w14:textId="77777777" w:rsidR="002816D2" w:rsidRPr="00A352DD" w:rsidRDefault="002816D2" w:rsidP="00C91990">
            <w:pPr>
              <w:rPr>
                <w:rFonts w:cs="Arial"/>
                <w:sz w:val="24"/>
                <w:szCs w:val="24"/>
              </w:rPr>
            </w:pPr>
            <w:r w:rsidRPr="00A352DD">
              <w:rPr>
                <w:rFonts w:cs="Arial"/>
                <w:sz w:val="24"/>
                <w:szCs w:val="24"/>
              </w:rPr>
              <w:t>Indicateur P221</w:t>
            </w:r>
          </w:p>
        </w:tc>
        <w:tc>
          <w:tcPr>
            <w:tcW w:w="1242" w:type="dxa"/>
          </w:tcPr>
          <w:p w14:paraId="7F555E9B" w14:textId="77777777" w:rsidR="002816D2" w:rsidRPr="00A352DD" w:rsidRDefault="002816D2" w:rsidP="00C91990">
            <w:pPr>
              <w:rPr>
                <w:rFonts w:cs="Arial"/>
                <w:sz w:val="24"/>
                <w:szCs w:val="24"/>
              </w:rPr>
            </w:pPr>
          </w:p>
        </w:tc>
        <w:tc>
          <w:tcPr>
            <w:tcW w:w="1242" w:type="dxa"/>
          </w:tcPr>
          <w:p w14:paraId="091B6B3B" w14:textId="77777777" w:rsidR="002816D2" w:rsidRPr="00A352DD" w:rsidRDefault="002816D2" w:rsidP="00C91990">
            <w:pPr>
              <w:rPr>
                <w:rFonts w:cs="Arial"/>
                <w:sz w:val="24"/>
                <w:szCs w:val="24"/>
              </w:rPr>
            </w:pPr>
          </w:p>
        </w:tc>
        <w:tc>
          <w:tcPr>
            <w:tcW w:w="1173" w:type="dxa"/>
          </w:tcPr>
          <w:p w14:paraId="7BED60EA" w14:textId="77777777" w:rsidR="002816D2" w:rsidRPr="00A352DD" w:rsidRDefault="002816D2" w:rsidP="00C91990">
            <w:pPr>
              <w:rPr>
                <w:rFonts w:cs="Arial"/>
                <w:sz w:val="24"/>
                <w:szCs w:val="24"/>
              </w:rPr>
            </w:pPr>
          </w:p>
        </w:tc>
        <w:tc>
          <w:tcPr>
            <w:tcW w:w="1427" w:type="dxa"/>
          </w:tcPr>
          <w:p w14:paraId="5CABF0D6" w14:textId="77777777" w:rsidR="002816D2" w:rsidRPr="00A352DD" w:rsidRDefault="002816D2" w:rsidP="00C91990">
            <w:pPr>
              <w:rPr>
                <w:rFonts w:cs="Arial"/>
                <w:sz w:val="24"/>
                <w:szCs w:val="24"/>
              </w:rPr>
            </w:pPr>
          </w:p>
        </w:tc>
      </w:tr>
    </w:tbl>
    <w:p w14:paraId="349AF49B" w14:textId="77777777" w:rsidR="002816D2" w:rsidRDefault="002816D2" w:rsidP="002816D2">
      <w:pPr>
        <w:rPr>
          <w:rFonts w:cs="Arial"/>
        </w:rPr>
      </w:pPr>
    </w:p>
    <w:p w14:paraId="25E2D26E" w14:textId="77777777" w:rsidR="002816D2" w:rsidRDefault="002816D2" w:rsidP="002816D2">
      <w:pPr>
        <w:rPr>
          <w:rFonts w:cs="Arial"/>
        </w:rPr>
        <w:sectPr w:rsidR="002816D2" w:rsidSect="00A53905">
          <w:pgSz w:w="11906" w:h="16838" w:code="9"/>
          <w:pgMar w:top="1418" w:right="1418" w:bottom="1276" w:left="1418" w:header="425" w:footer="567" w:gutter="0"/>
          <w:cols w:space="708"/>
          <w:titlePg/>
          <w:docGrid w:linePitch="360"/>
        </w:sectPr>
      </w:pPr>
      <w:r>
        <w:rPr>
          <w:rFonts w:cs="Arial"/>
        </w:rPr>
        <w:br w:type="page"/>
      </w:r>
    </w:p>
    <w:p w14:paraId="37A6B860" w14:textId="77CD5737" w:rsidR="002816D2" w:rsidRDefault="002816D2">
      <w:pPr>
        <w:spacing w:after="160" w:line="259" w:lineRule="auto"/>
        <w:rPr>
          <w:rFonts w:cs="Arial"/>
          <w:lang w:val="fr-FR"/>
        </w:rPr>
      </w:pPr>
      <w:r w:rsidRPr="002816D2">
        <w:rPr>
          <w:rFonts w:cs="Arial"/>
          <w:lang w:val="fr-FR"/>
        </w:rPr>
        <w:t>AN</w:t>
      </w:r>
      <w:r>
        <w:rPr>
          <w:rFonts w:cs="Arial"/>
          <w:lang w:val="fr-FR"/>
        </w:rPr>
        <w:t>NEXE3 : CAHIER DE CHARGE DE LA SOLUTION INFORMATIQUE DU DISPOSITIF DE SE DE LA PNM</w:t>
      </w:r>
      <w:r>
        <w:rPr>
          <w:rFonts w:cs="Arial"/>
          <w:lang w:val="fr-FR"/>
        </w:rPr>
        <w:br w:type="page"/>
      </w:r>
      <w:r>
        <w:rPr>
          <w:rFonts w:cs="Arial"/>
          <w:lang w:val="fr-FR"/>
        </w:rPr>
        <w:br w:type="page"/>
      </w:r>
    </w:p>
    <w:p w14:paraId="6D9BA716" w14:textId="77777777" w:rsidR="002816D2" w:rsidRPr="00476B66" w:rsidRDefault="002816D2" w:rsidP="002816D2">
      <w:pPr>
        <w:pStyle w:val="Titre"/>
        <w:jc w:val="both"/>
        <w:outlineLvl w:val="0"/>
        <w:rPr>
          <w:rFonts w:ascii="Arial" w:hAnsi="Arial" w:cs="Arial"/>
          <w:color w:val="000000"/>
          <w:sz w:val="24"/>
          <w:lang w:val="fr-FR"/>
        </w:rPr>
      </w:pPr>
      <w:bookmarkStart w:id="178" w:name="_Toc111101376"/>
      <w:r>
        <w:rPr>
          <w:rFonts w:ascii="Arial" w:hAnsi="Arial" w:cs="Arial"/>
          <w:color w:val="000000"/>
          <w:sz w:val="24"/>
          <w:lang w:val="fr-FR"/>
        </w:rPr>
        <w:t>Cahier de Charge pour l’élaboration d’une application</w:t>
      </w:r>
      <w:bookmarkEnd w:id="178"/>
      <w:r>
        <w:rPr>
          <w:rFonts w:ascii="Arial" w:hAnsi="Arial" w:cs="Arial"/>
          <w:color w:val="000000"/>
          <w:sz w:val="24"/>
          <w:lang w:val="fr-FR"/>
        </w:rPr>
        <w:t xml:space="preserve"> </w:t>
      </w:r>
    </w:p>
    <w:p w14:paraId="0765F061" w14:textId="77777777" w:rsidR="002816D2" w:rsidRPr="002816D2" w:rsidRDefault="002816D2" w:rsidP="002816D2">
      <w:pPr>
        <w:spacing w:after="0"/>
        <w:jc w:val="both"/>
        <w:rPr>
          <w:rFonts w:cs="Arial"/>
          <w:b/>
          <w:sz w:val="24"/>
          <w:szCs w:val="24"/>
          <w:lang w:val="fr-FR"/>
        </w:rPr>
      </w:pPr>
    </w:p>
    <w:p w14:paraId="6CC3769A" w14:textId="77777777" w:rsidR="002816D2" w:rsidRPr="002816D2" w:rsidRDefault="002816D2" w:rsidP="002816D2">
      <w:pPr>
        <w:spacing w:after="0"/>
        <w:jc w:val="both"/>
        <w:rPr>
          <w:rFonts w:cs="Arial"/>
          <w:b/>
          <w:sz w:val="24"/>
          <w:szCs w:val="24"/>
          <w:lang w:val="fr-FR"/>
        </w:rPr>
      </w:pPr>
      <w:r w:rsidRPr="00476B66">
        <w:rPr>
          <w:rFonts w:cs="Arial"/>
          <w:b/>
          <w:noProof/>
          <w:sz w:val="24"/>
          <w:szCs w:val="24"/>
          <w:lang w:val="fr-FR" w:eastAsia="fr-FR"/>
        </w:rPr>
        <mc:AlternateContent>
          <mc:Choice Requires="wps">
            <w:drawing>
              <wp:anchor distT="4294967295" distB="4294967295" distL="114300" distR="114300" simplePos="0" relativeHeight="251665408" behindDoc="0" locked="0" layoutInCell="1" allowOverlap="1" wp14:anchorId="0DC197AA" wp14:editId="56E40DB4">
                <wp:simplePos x="0" y="0"/>
                <wp:positionH relativeFrom="margin">
                  <wp:align>center</wp:align>
                </wp:positionH>
                <wp:positionV relativeFrom="paragraph">
                  <wp:posOffset>91495</wp:posOffset>
                </wp:positionV>
                <wp:extent cx="6437630" cy="0"/>
                <wp:effectExtent l="0" t="19050" r="20320" b="1905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7630" cy="0"/>
                        </a:xfrm>
                        <a:prstGeom prst="line">
                          <a:avLst/>
                        </a:prstGeom>
                        <a:noFill/>
                        <a:ln w="381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FF174" id="Line 26" o:spid="_x0000_s1026" style="position:absolute;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7.2pt" to="506.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" strokecolor="#0070c0" strokeweight="3pt">
                <v:stroke joinstyle="miter"/>
                <o:lock v:ext="edit" shapetype="f"/>
                <w10:wrap anchorx="margin"/>
              </v:line>
            </w:pict>
          </mc:Fallback>
        </mc:AlternateContent>
      </w:r>
    </w:p>
    <w:p w14:paraId="21A9E915" w14:textId="77777777" w:rsidR="002816D2" w:rsidRPr="00476B66" w:rsidRDefault="002816D2" w:rsidP="002816D2">
      <w:pPr>
        <w:pStyle w:val="Titre"/>
        <w:jc w:val="both"/>
        <w:outlineLvl w:val="0"/>
        <w:rPr>
          <w:rFonts w:ascii="Arial" w:hAnsi="Arial" w:cs="Arial"/>
          <w:i/>
          <w:color w:val="000000"/>
          <w:sz w:val="24"/>
          <w:lang w:val="fr-FR"/>
        </w:rPr>
      </w:pPr>
    </w:p>
    <w:p w14:paraId="0E5F9D47" w14:textId="77777777" w:rsidR="002816D2" w:rsidRPr="002816D2" w:rsidRDefault="002816D2" w:rsidP="002816D2">
      <w:pPr>
        <w:jc w:val="both"/>
        <w:rPr>
          <w:rFonts w:cs="Arial"/>
          <w:color w:val="000000"/>
          <w:sz w:val="24"/>
          <w:szCs w:val="24"/>
          <w:lang w:val="fr-FR"/>
        </w:rPr>
      </w:pPr>
    </w:p>
    <w:p w14:paraId="05216DAF" w14:textId="77777777" w:rsidR="002816D2" w:rsidRPr="002816D2" w:rsidRDefault="002816D2" w:rsidP="002816D2">
      <w:pPr>
        <w:jc w:val="both"/>
        <w:rPr>
          <w:rFonts w:cs="Arial"/>
          <w:color w:val="000000"/>
          <w:sz w:val="24"/>
          <w:szCs w:val="24"/>
          <w:lang w:val="fr-FR"/>
        </w:rPr>
      </w:pPr>
    </w:p>
    <w:p w14:paraId="6E799196" w14:textId="77777777" w:rsidR="002816D2" w:rsidRPr="002816D2" w:rsidRDefault="002816D2" w:rsidP="002816D2">
      <w:pPr>
        <w:jc w:val="both"/>
        <w:rPr>
          <w:rFonts w:cs="Arial"/>
          <w:color w:val="000000"/>
          <w:sz w:val="24"/>
          <w:szCs w:val="24"/>
          <w:lang w:val="fr-FR"/>
        </w:rPr>
      </w:pPr>
    </w:p>
    <w:p w14:paraId="48D31E7A" w14:textId="77777777" w:rsidR="002816D2" w:rsidRPr="002816D2" w:rsidRDefault="002816D2" w:rsidP="002816D2">
      <w:pPr>
        <w:jc w:val="both"/>
        <w:rPr>
          <w:rFonts w:cs="Arial"/>
          <w:color w:val="000000"/>
          <w:sz w:val="24"/>
          <w:szCs w:val="24"/>
          <w:lang w:val="fr-FR"/>
        </w:rPr>
      </w:pPr>
    </w:p>
    <w:p w14:paraId="6645193E" w14:textId="77777777" w:rsidR="002816D2" w:rsidRPr="002816D2" w:rsidRDefault="002816D2" w:rsidP="002816D2">
      <w:pPr>
        <w:jc w:val="both"/>
        <w:rPr>
          <w:rFonts w:cs="Arial"/>
          <w:color w:val="000000"/>
          <w:sz w:val="24"/>
          <w:szCs w:val="24"/>
          <w:lang w:val="fr-FR"/>
        </w:rPr>
      </w:pPr>
    </w:p>
    <w:p w14:paraId="03E64116" w14:textId="77777777" w:rsidR="002816D2" w:rsidRPr="002816D2" w:rsidRDefault="002816D2" w:rsidP="002816D2">
      <w:pPr>
        <w:jc w:val="both"/>
        <w:rPr>
          <w:rFonts w:cs="Arial"/>
          <w:color w:val="000000"/>
          <w:sz w:val="24"/>
          <w:szCs w:val="24"/>
          <w:lang w:val="fr-FR"/>
        </w:rPr>
      </w:pPr>
      <w:r w:rsidRPr="002816D2">
        <w:rPr>
          <w:rFonts w:cs="Arial"/>
          <w:color w:val="000000"/>
          <w:sz w:val="24"/>
          <w:szCs w:val="24"/>
          <w:lang w:val="fr-FR"/>
        </w:rPr>
        <w:t xml:space="preserve">             </w:t>
      </w:r>
    </w:p>
    <w:p w14:paraId="335B8923" w14:textId="77777777" w:rsidR="002816D2" w:rsidRPr="002816D2" w:rsidRDefault="002816D2" w:rsidP="002816D2">
      <w:pPr>
        <w:jc w:val="both"/>
        <w:rPr>
          <w:rFonts w:cs="Arial"/>
          <w:sz w:val="24"/>
          <w:szCs w:val="24"/>
          <w:lang w:val="fr-FR"/>
        </w:rPr>
      </w:pPr>
      <w:r w:rsidRPr="00476B66">
        <w:rPr>
          <w:rFonts w:eastAsia="Times New Roman" w:cs="Arial"/>
          <w:b/>
          <w:bCs/>
          <w:noProof/>
          <w:color w:val="1F497D"/>
          <w:sz w:val="24"/>
          <w:szCs w:val="24"/>
          <w:lang w:val="fr-FR" w:eastAsia="fr-FR"/>
        </w:rPr>
        <mc:AlternateContent>
          <mc:Choice Requires="wps">
            <w:drawing>
              <wp:anchor distT="0" distB="0" distL="114300" distR="114300" simplePos="0" relativeHeight="251666432" behindDoc="0" locked="0" layoutInCell="1" allowOverlap="1" wp14:anchorId="05EE8E08" wp14:editId="2BCB8201">
                <wp:simplePos x="0" y="0"/>
                <wp:positionH relativeFrom="margin">
                  <wp:posOffset>-5080</wp:posOffset>
                </wp:positionH>
                <wp:positionV relativeFrom="paragraph">
                  <wp:posOffset>27305</wp:posOffset>
                </wp:positionV>
                <wp:extent cx="5925312" cy="1514475"/>
                <wp:effectExtent l="19050" t="19050" r="75565" b="85725"/>
                <wp:wrapNone/>
                <wp:docPr id="102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514475"/>
                        </a:xfrm>
                        <a:prstGeom prst="rect">
                          <a:avLst/>
                        </a:prstGeom>
                        <a:solidFill>
                          <a:schemeClr val="bg1">
                            <a:lumMod val="95000"/>
                          </a:schemeClr>
                        </a:solidFill>
                        <a:ln w="63500" cmpd="thickThin">
                          <a:solidFill>
                            <a:srgbClr val="000000"/>
                          </a:solidFill>
                          <a:miter lim="800000"/>
                          <a:headEnd/>
                          <a:tailEnd/>
                        </a:ln>
                        <a:effectLst>
                          <a:outerShdw dist="35921" dir="2700000" algn="ctr" rotWithShape="0">
                            <a:srgbClr val="868686"/>
                          </a:outerShdw>
                        </a:effectLst>
                      </wps:spPr>
                      <wps:txbx>
                        <w:txbxContent>
                          <w:p w14:paraId="680D9F0D" w14:textId="77777777" w:rsidR="00B20051" w:rsidRPr="002816D2" w:rsidRDefault="00B20051" w:rsidP="002816D2">
                            <w:pPr>
                              <w:pStyle w:val="NormalWeb"/>
                              <w:kinsoku w:val="0"/>
                              <w:overflowPunct w:val="0"/>
                              <w:spacing w:after="0" w:line="276" w:lineRule="auto"/>
                              <w:jc w:val="center"/>
                              <w:textAlignment w:val="baseline"/>
                              <w:rPr>
                                <w:lang w:val="fr-FR"/>
                              </w:rPr>
                            </w:pPr>
                            <w:r w:rsidRPr="002816D2">
                              <w:rPr>
                                <w:rFonts w:ascii="Arial Black" w:hAnsi="Arial Black" w:cstheme="minorBidi"/>
                                <w:color w:val="000000" w:themeColor="text1"/>
                                <w:kern w:val="24"/>
                                <w:sz w:val="32"/>
                                <w:szCs w:val="32"/>
                                <w:lang w:val="fr-FR"/>
                                <w14:shadow w14:blurRad="38100" w14:dist="19050" w14:dir="2700000" w14:sx="100000" w14:sy="100000" w14:kx="0" w14:ky="0" w14:algn="tl">
                                  <w14:schemeClr w14:val="dk1">
                                    <w14:alpha w14:val="60000"/>
                                  </w14:schemeClr>
                                </w14:shadow>
                              </w:rPr>
                              <w:t>Cahier de Charge dans le cadre de l’élaboration d’une solution informatique pour le dispositif de suivi-évaluation de la Politique Nationale de la Migration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E8E08" id="Zone de texte 2" o:spid="_x0000_s1027" type="#_x0000_t202" style="position:absolute;left:0;text-align:left;margin-left:-.4pt;margin-top:2.15pt;width:466.55pt;height:11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" fillcolor="#f2f2f2 [3052]" strokeweight="5pt">
                <v:stroke linestyle="thickThin"/>
                <v:shadow on="t" color="#868686"/>
                <v:textbox>
                  <w:txbxContent>
                    <w:p w14:paraId="680D9F0D" w14:textId="77777777" w:rsidR="00B20051" w:rsidRPr="002816D2" w:rsidRDefault="00B20051" w:rsidP="002816D2">
                      <w:pPr>
                        <w:pStyle w:val="NormalWeb"/>
                        <w:kinsoku w:val="0"/>
                        <w:overflowPunct w:val="0"/>
                        <w:spacing w:after="0" w:line="276" w:lineRule="auto"/>
                        <w:jc w:val="center"/>
                        <w:textAlignment w:val="baseline"/>
                        <w:rPr>
                          <w:lang w:val="fr-FR"/>
                        </w:rPr>
                      </w:pPr>
                      <w:r w:rsidRPr="002816D2">
                        <w:rPr>
                          <w:rFonts w:ascii="Arial Black" w:hAnsi="Arial Black" w:cstheme="minorBidi"/>
                          <w:color w:val="000000" w:themeColor="text1"/>
                          <w:kern w:val="24"/>
                          <w:sz w:val="32"/>
                          <w:szCs w:val="32"/>
                          <w:lang w:val="fr-FR"/>
                          <w14:shadow w14:blurRad="38100" w14:dist="19050" w14:dir="2700000" w14:sx="100000" w14:sy="100000" w14:kx="0" w14:ky="0" w14:algn="tl">
                            <w14:schemeClr w14:val="dk1">
                              <w14:alpha w14:val="60000"/>
                            </w14:schemeClr>
                          </w14:shadow>
                        </w:rPr>
                        <w:t>Cahier de Charge dans le cadre de l’élaboration d’une solution informatique pour le dispositif de suivi-évaluation de la Politique Nationale de la Migration</w:t>
                      </w:r>
                    </w:p>
                  </w:txbxContent>
                </v:textbox>
                <w10:wrap anchorx="margin"/>
              </v:shape>
            </w:pict>
          </mc:Fallback>
        </mc:AlternateContent>
      </w:r>
    </w:p>
    <w:p w14:paraId="59A8DAA1" w14:textId="77777777" w:rsidR="002816D2" w:rsidRPr="002816D2" w:rsidRDefault="002816D2" w:rsidP="002816D2">
      <w:pPr>
        <w:jc w:val="both"/>
        <w:rPr>
          <w:rFonts w:cs="Arial"/>
          <w:sz w:val="24"/>
          <w:szCs w:val="24"/>
          <w:lang w:val="fr-FR"/>
        </w:rPr>
      </w:pPr>
    </w:p>
    <w:p w14:paraId="3DD8474D" w14:textId="77777777" w:rsidR="002816D2" w:rsidRPr="002816D2" w:rsidRDefault="002816D2" w:rsidP="002816D2">
      <w:pPr>
        <w:jc w:val="both"/>
        <w:rPr>
          <w:rFonts w:cs="Arial"/>
          <w:sz w:val="24"/>
          <w:szCs w:val="24"/>
          <w:lang w:val="fr-FR"/>
        </w:rPr>
      </w:pPr>
    </w:p>
    <w:p w14:paraId="2D3435A2" w14:textId="77777777" w:rsidR="002816D2" w:rsidRPr="002816D2" w:rsidRDefault="002816D2" w:rsidP="002816D2">
      <w:pPr>
        <w:jc w:val="both"/>
        <w:rPr>
          <w:rFonts w:cs="Arial"/>
          <w:sz w:val="24"/>
          <w:szCs w:val="24"/>
          <w:lang w:val="fr-FR"/>
        </w:rPr>
      </w:pPr>
    </w:p>
    <w:p w14:paraId="46FA4777" w14:textId="77777777" w:rsidR="002816D2" w:rsidRPr="002816D2" w:rsidRDefault="002816D2" w:rsidP="002816D2">
      <w:pPr>
        <w:jc w:val="both"/>
        <w:rPr>
          <w:rFonts w:cs="Arial"/>
          <w:color w:val="000000"/>
          <w:sz w:val="24"/>
          <w:szCs w:val="24"/>
          <w:lang w:val="fr-FR"/>
        </w:rPr>
      </w:pPr>
    </w:p>
    <w:p w14:paraId="0A94823E" w14:textId="77777777" w:rsidR="002816D2" w:rsidRPr="002816D2" w:rsidRDefault="002816D2" w:rsidP="002816D2">
      <w:pPr>
        <w:jc w:val="both"/>
        <w:rPr>
          <w:rFonts w:cs="Arial"/>
          <w:color w:val="000000"/>
          <w:sz w:val="24"/>
          <w:szCs w:val="24"/>
          <w:lang w:val="fr-FR"/>
        </w:rPr>
      </w:pPr>
    </w:p>
    <w:p w14:paraId="7E55281C" w14:textId="77777777" w:rsidR="002816D2" w:rsidRPr="004021BF" w:rsidRDefault="002816D2" w:rsidP="002816D2">
      <w:pPr>
        <w:jc w:val="center"/>
        <w:rPr>
          <w:rFonts w:cs="Arial"/>
          <w:b/>
          <w:color w:val="000000"/>
          <w:sz w:val="24"/>
          <w:szCs w:val="24"/>
        </w:rPr>
      </w:pPr>
      <w:r w:rsidRPr="004021BF">
        <w:rPr>
          <w:rFonts w:cs="Arial"/>
          <w:b/>
          <w:color w:val="000000"/>
          <w:sz w:val="24"/>
          <w:szCs w:val="24"/>
        </w:rPr>
        <w:t>Le consultant</w:t>
      </w:r>
    </w:p>
    <w:p w14:paraId="23F0C517" w14:textId="77777777" w:rsidR="002816D2" w:rsidRDefault="002816D2" w:rsidP="007623E8">
      <w:pPr>
        <w:pStyle w:val="Paragraphedeliste"/>
        <w:numPr>
          <w:ilvl w:val="0"/>
          <w:numId w:val="52"/>
        </w:numPr>
        <w:spacing w:before="120" w:after="120" w:line="276" w:lineRule="auto"/>
        <w:jc w:val="both"/>
        <w:rPr>
          <w:b/>
          <w:szCs w:val="28"/>
        </w:rPr>
      </w:pPr>
      <w:r>
        <w:rPr>
          <w:b/>
          <w:szCs w:val="28"/>
        </w:rPr>
        <w:t>Mahamane Mourtala RABE</w:t>
      </w:r>
    </w:p>
    <w:p w14:paraId="66C5D433" w14:textId="77777777" w:rsidR="002816D2" w:rsidRPr="002816D2" w:rsidRDefault="002816D2" w:rsidP="002816D2">
      <w:pPr>
        <w:spacing w:before="120" w:after="120"/>
        <w:jc w:val="both"/>
        <w:rPr>
          <w:rFonts w:cs="Arial"/>
          <w:sz w:val="24"/>
          <w:szCs w:val="28"/>
          <w:lang w:val="fr-FR"/>
        </w:rPr>
      </w:pPr>
      <w:r w:rsidRPr="002816D2">
        <w:rPr>
          <w:rFonts w:cs="Arial"/>
          <w:sz w:val="24"/>
          <w:szCs w:val="28"/>
          <w:lang w:val="fr-FR"/>
        </w:rPr>
        <w:t xml:space="preserve">           Ingénieur d’Etat en Recherche Opérationnelle et aide à la décision</w:t>
      </w:r>
    </w:p>
    <w:p w14:paraId="4E6AA85B" w14:textId="77777777" w:rsidR="002816D2" w:rsidRPr="002816D2" w:rsidRDefault="002816D2" w:rsidP="002816D2">
      <w:pPr>
        <w:spacing w:after="0"/>
        <w:rPr>
          <w:rFonts w:cs="Arial"/>
          <w:sz w:val="24"/>
          <w:szCs w:val="28"/>
          <w:lang w:val="fr-FR"/>
        </w:rPr>
      </w:pPr>
      <w:r w:rsidRPr="002816D2">
        <w:rPr>
          <w:rFonts w:cs="Arial"/>
          <w:sz w:val="24"/>
          <w:szCs w:val="28"/>
          <w:lang w:val="fr-FR"/>
        </w:rPr>
        <w:t xml:space="preserve">           Expert en Gestion de la politique économique et Planification </w:t>
      </w:r>
    </w:p>
    <w:p w14:paraId="6CC98040" w14:textId="77777777" w:rsidR="002816D2" w:rsidRPr="002816D2" w:rsidRDefault="002816D2" w:rsidP="002816D2">
      <w:pPr>
        <w:jc w:val="both"/>
        <w:rPr>
          <w:rFonts w:cs="Arial"/>
          <w:b/>
          <w:bCs/>
          <w:color w:val="000000"/>
          <w:sz w:val="24"/>
          <w:szCs w:val="24"/>
          <w:lang w:val="fr-FR"/>
        </w:rPr>
      </w:pPr>
      <w:r w:rsidRPr="002816D2">
        <w:rPr>
          <w:rFonts w:cs="Arial"/>
          <w:sz w:val="24"/>
          <w:szCs w:val="28"/>
          <w:lang w:val="fr-FR"/>
        </w:rPr>
        <w:t xml:space="preserve">           Développement</w:t>
      </w:r>
    </w:p>
    <w:p w14:paraId="094A0540" w14:textId="77777777" w:rsidR="002816D2" w:rsidRPr="002816D2" w:rsidRDefault="002816D2" w:rsidP="002816D2">
      <w:pPr>
        <w:jc w:val="both"/>
        <w:rPr>
          <w:rFonts w:cs="Arial"/>
          <w:b/>
          <w:bCs/>
          <w:color w:val="000000"/>
          <w:sz w:val="24"/>
          <w:szCs w:val="24"/>
          <w:lang w:val="fr-FR"/>
        </w:rPr>
      </w:pPr>
    </w:p>
    <w:p w14:paraId="77B80E3C" w14:textId="77777777" w:rsidR="002816D2" w:rsidRPr="002816D2" w:rsidRDefault="002816D2" w:rsidP="002816D2">
      <w:pPr>
        <w:spacing w:after="0"/>
        <w:jc w:val="both"/>
        <w:rPr>
          <w:rFonts w:cs="Arial"/>
          <w:b/>
          <w:bCs/>
          <w:color w:val="000000"/>
          <w:sz w:val="24"/>
          <w:szCs w:val="24"/>
          <w:lang w:val="fr-FR"/>
        </w:rPr>
      </w:pPr>
    </w:p>
    <w:p w14:paraId="6B071785" w14:textId="77777777" w:rsidR="002816D2" w:rsidRPr="002816D2" w:rsidRDefault="002816D2" w:rsidP="002816D2">
      <w:pPr>
        <w:jc w:val="both"/>
        <w:rPr>
          <w:rFonts w:cs="Arial"/>
          <w:b/>
          <w:bCs/>
          <w:iCs/>
          <w:color w:val="000000"/>
          <w:sz w:val="24"/>
          <w:szCs w:val="24"/>
          <w:u w:val="single"/>
          <w:lang w:val="fr-FR"/>
        </w:rPr>
      </w:pPr>
    </w:p>
    <w:p w14:paraId="0A1E2FBF" w14:textId="77777777" w:rsidR="002816D2" w:rsidRPr="002816D2" w:rsidRDefault="002816D2" w:rsidP="002816D2">
      <w:pPr>
        <w:jc w:val="both"/>
        <w:rPr>
          <w:rFonts w:cs="Arial"/>
          <w:b/>
          <w:bCs/>
          <w:iCs/>
          <w:color w:val="000000"/>
          <w:sz w:val="24"/>
          <w:szCs w:val="24"/>
          <w:u w:val="single"/>
          <w:lang w:val="fr-FR"/>
        </w:rPr>
      </w:pPr>
    </w:p>
    <w:p w14:paraId="431A718D" w14:textId="77777777" w:rsidR="002816D2" w:rsidRPr="002816D2" w:rsidRDefault="002816D2" w:rsidP="002816D2">
      <w:pPr>
        <w:jc w:val="both"/>
        <w:rPr>
          <w:rFonts w:cs="Arial"/>
          <w:b/>
          <w:bCs/>
          <w:iCs/>
          <w:color w:val="000000"/>
          <w:sz w:val="24"/>
          <w:szCs w:val="24"/>
          <w:u w:val="single"/>
          <w:lang w:val="fr-FR"/>
        </w:rPr>
      </w:pPr>
    </w:p>
    <w:p w14:paraId="68830CC8" w14:textId="77777777" w:rsidR="002816D2" w:rsidRPr="002816D2" w:rsidRDefault="002816D2" w:rsidP="002816D2">
      <w:pPr>
        <w:jc w:val="both"/>
        <w:rPr>
          <w:rFonts w:cs="Arial"/>
          <w:b/>
          <w:bCs/>
          <w:iCs/>
          <w:color w:val="000000"/>
          <w:sz w:val="24"/>
          <w:szCs w:val="24"/>
          <w:u w:val="single"/>
          <w:lang w:val="fr-FR"/>
        </w:rPr>
      </w:pPr>
    </w:p>
    <w:p w14:paraId="068E3757" w14:textId="77777777" w:rsidR="002816D2" w:rsidRPr="002816D2" w:rsidRDefault="002816D2" w:rsidP="002816D2">
      <w:pPr>
        <w:jc w:val="both"/>
        <w:rPr>
          <w:rFonts w:cs="Arial"/>
          <w:b/>
          <w:bCs/>
          <w:iCs/>
          <w:color w:val="000000"/>
          <w:sz w:val="24"/>
          <w:szCs w:val="24"/>
          <w:u w:val="single"/>
          <w:lang w:val="fr-FR"/>
        </w:rPr>
      </w:pPr>
    </w:p>
    <w:p w14:paraId="18EDC08D" w14:textId="77777777" w:rsidR="002816D2" w:rsidRPr="002816D2" w:rsidRDefault="002816D2" w:rsidP="002816D2">
      <w:pPr>
        <w:jc w:val="both"/>
        <w:rPr>
          <w:rFonts w:cs="Arial"/>
          <w:b/>
          <w:bCs/>
          <w:iCs/>
          <w:color w:val="000000"/>
          <w:sz w:val="24"/>
          <w:szCs w:val="24"/>
          <w:u w:val="single"/>
          <w:lang w:val="fr-FR"/>
        </w:rPr>
      </w:pPr>
    </w:p>
    <w:p w14:paraId="7400A0AF" w14:textId="77777777" w:rsidR="002816D2" w:rsidRPr="002816D2" w:rsidRDefault="002816D2" w:rsidP="002816D2">
      <w:pPr>
        <w:jc w:val="both"/>
        <w:rPr>
          <w:rFonts w:cs="Arial"/>
          <w:b/>
          <w:bCs/>
          <w:iCs/>
          <w:color w:val="000000"/>
          <w:sz w:val="24"/>
          <w:szCs w:val="24"/>
          <w:lang w:val="fr-FR"/>
        </w:rPr>
      </w:pPr>
    </w:p>
    <w:p w14:paraId="57215402" w14:textId="77777777" w:rsidR="002816D2" w:rsidRPr="002816D2" w:rsidRDefault="002816D2" w:rsidP="002816D2">
      <w:pPr>
        <w:jc w:val="both"/>
        <w:rPr>
          <w:rFonts w:cs="Arial"/>
          <w:b/>
          <w:bCs/>
          <w:i/>
          <w:iCs/>
          <w:color w:val="000000"/>
          <w:sz w:val="24"/>
          <w:szCs w:val="24"/>
          <w:lang w:val="fr-FR"/>
        </w:rPr>
      </w:pPr>
      <w:r w:rsidRPr="002816D2">
        <w:rPr>
          <w:rFonts w:cs="Arial"/>
          <w:b/>
          <w:bCs/>
          <w:iCs/>
          <w:color w:val="000000"/>
          <w:sz w:val="24"/>
          <w:szCs w:val="24"/>
          <w:lang w:val="fr-FR"/>
        </w:rPr>
        <w:t xml:space="preserve">                                                                                                             20 Avril 2022</w:t>
      </w:r>
    </w:p>
    <w:p w14:paraId="34A0A313" w14:textId="77777777" w:rsidR="002816D2" w:rsidRPr="002816D2" w:rsidRDefault="002816D2" w:rsidP="002816D2">
      <w:pPr>
        <w:jc w:val="both"/>
        <w:rPr>
          <w:rFonts w:cs="Arial"/>
          <w:color w:val="000000"/>
          <w:sz w:val="24"/>
          <w:szCs w:val="24"/>
          <w:lang w:val="fr-FR"/>
        </w:rPr>
      </w:pPr>
    </w:p>
    <w:p w14:paraId="119CDB49" w14:textId="77777777" w:rsidR="002816D2" w:rsidRPr="002816D2" w:rsidRDefault="002816D2" w:rsidP="002816D2">
      <w:pPr>
        <w:jc w:val="both"/>
        <w:rPr>
          <w:rFonts w:cs="Arial"/>
          <w:color w:val="000000"/>
          <w:sz w:val="24"/>
          <w:szCs w:val="24"/>
          <w:lang w:val="fr-FR"/>
        </w:rPr>
      </w:pPr>
    </w:p>
    <w:p w14:paraId="499528A8" w14:textId="77777777" w:rsidR="002816D2" w:rsidRPr="002816D2" w:rsidRDefault="002816D2" w:rsidP="002816D2">
      <w:pPr>
        <w:pStyle w:val="Titre2"/>
        <w:jc w:val="both"/>
        <w:rPr>
          <w:rFonts w:cs="Arial"/>
          <w:color w:val="1F4E79" w:themeColor="accent1" w:themeShade="80"/>
          <w:sz w:val="28"/>
          <w:szCs w:val="24"/>
          <w:lang w:val="fr-FR"/>
        </w:rPr>
      </w:pPr>
      <w:bookmarkStart w:id="179" w:name="_Toc111101377"/>
      <w:r w:rsidRPr="002816D2">
        <w:rPr>
          <w:rFonts w:cs="Arial"/>
          <w:color w:val="1F4E79" w:themeColor="accent1" w:themeShade="80"/>
          <w:sz w:val="28"/>
          <w:szCs w:val="24"/>
          <w:lang w:val="fr-FR"/>
        </w:rPr>
        <w:t>Présentation du Projet, Contexte et finalité</w:t>
      </w:r>
      <w:bookmarkEnd w:id="179"/>
      <w:r w:rsidRPr="002816D2">
        <w:rPr>
          <w:rFonts w:cs="Arial"/>
          <w:color w:val="1F4E79" w:themeColor="accent1" w:themeShade="80"/>
          <w:sz w:val="28"/>
          <w:szCs w:val="24"/>
          <w:lang w:val="fr-FR"/>
        </w:rPr>
        <w:t xml:space="preserve"> </w:t>
      </w:r>
    </w:p>
    <w:p w14:paraId="7A458427" w14:textId="77777777" w:rsidR="002816D2" w:rsidRPr="002816D2" w:rsidRDefault="002816D2" w:rsidP="002816D2">
      <w:pPr>
        <w:pBdr>
          <w:bottom w:val="single" w:sz="12" w:space="1" w:color="auto"/>
        </w:pBdr>
        <w:tabs>
          <w:tab w:val="left" w:pos="5715"/>
        </w:tabs>
        <w:jc w:val="both"/>
        <w:rPr>
          <w:rFonts w:cs="Arial"/>
          <w:sz w:val="24"/>
          <w:szCs w:val="24"/>
          <w:lang w:val="fr-FR"/>
        </w:rPr>
      </w:pPr>
      <w:r w:rsidRPr="002816D2">
        <w:rPr>
          <w:rFonts w:cs="Arial"/>
          <w:sz w:val="24"/>
          <w:szCs w:val="24"/>
          <w:lang w:val="fr-FR"/>
        </w:rPr>
        <w:tab/>
      </w:r>
    </w:p>
    <w:p w14:paraId="57EBC52D" w14:textId="77777777" w:rsidR="002816D2" w:rsidRPr="002816D2" w:rsidRDefault="002816D2" w:rsidP="002816D2">
      <w:pPr>
        <w:tabs>
          <w:tab w:val="left" w:pos="345"/>
          <w:tab w:val="center" w:pos="4501"/>
        </w:tabs>
        <w:spacing w:line="276" w:lineRule="auto"/>
        <w:ind w:left="-357"/>
        <w:jc w:val="both"/>
        <w:rPr>
          <w:rFonts w:cs="Arial"/>
          <w:sz w:val="4"/>
          <w:szCs w:val="24"/>
          <w:lang w:val="fr-FR"/>
        </w:rPr>
      </w:pPr>
    </w:p>
    <w:p w14:paraId="0AF836AD" w14:textId="77777777" w:rsidR="002816D2" w:rsidRPr="002816D2" w:rsidRDefault="002816D2" w:rsidP="002816D2">
      <w:pPr>
        <w:tabs>
          <w:tab w:val="left" w:pos="345"/>
          <w:tab w:val="center" w:pos="4501"/>
        </w:tabs>
        <w:spacing w:line="276" w:lineRule="auto"/>
        <w:ind w:left="-357"/>
        <w:jc w:val="both"/>
        <w:rPr>
          <w:rFonts w:cs="Arial"/>
          <w:b/>
          <w:sz w:val="24"/>
          <w:szCs w:val="24"/>
          <w:lang w:val="fr-FR"/>
        </w:rPr>
      </w:pPr>
      <w:r w:rsidRPr="002816D2">
        <w:rPr>
          <w:rFonts w:cs="Arial"/>
          <w:b/>
          <w:sz w:val="24"/>
          <w:szCs w:val="24"/>
          <w:lang w:val="fr-FR"/>
        </w:rPr>
        <w:t>Contexte et présentation du projet</w:t>
      </w:r>
    </w:p>
    <w:p w14:paraId="6F5650D4" w14:textId="77777777" w:rsidR="002816D2" w:rsidRPr="002816D2" w:rsidRDefault="002816D2" w:rsidP="002816D2">
      <w:pPr>
        <w:tabs>
          <w:tab w:val="left" w:pos="345"/>
          <w:tab w:val="center" w:pos="4501"/>
        </w:tabs>
        <w:spacing w:line="276" w:lineRule="auto"/>
        <w:ind w:left="-357"/>
        <w:jc w:val="both"/>
        <w:rPr>
          <w:rFonts w:cs="Arial"/>
          <w:sz w:val="24"/>
          <w:szCs w:val="24"/>
          <w:lang w:val="fr-FR"/>
        </w:rPr>
      </w:pPr>
      <w:r w:rsidRPr="002816D2">
        <w:rPr>
          <w:rFonts w:cs="Arial"/>
          <w:sz w:val="24"/>
          <w:szCs w:val="24"/>
          <w:lang w:val="fr-FR"/>
        </w:rPr>
        <w:t xml:space="preserve">La politique Nationale de la Migration (PNM) élaborée par le Ministère en charge de l’intérieur avec l’appui technique et financier de la coopération allemande (APM/GIZ) a prévu un dispositif de suivi évaluation afin d’assurer un meilleur suivi et appréciation de l’impact des interventions en lien avec les orientations stratégiques de la dite politique. Actuellement ce dispositif n’admet pas </w:t>
      </w:r>
      <w:r w:rsidRPr="002816D2">
        <w:rPr>
          <w:rFonts w:cs="Arial"/>
          <w:b/>
          <w:i/>
          <w:sz w:val="24"/>
          <w:szCs w:val="24"/>
          <w:lang w:val="fr-FR"/>
        </w:rPr>
        <w:t>un système d’information automatisé</w:t>
      </w:r>
      <w:r w:rsidRPr="002816D2">
        <w:rPr>
          <w:rFonts w:cs="Arial"/>
          <w:sz w:val="24"/>
          <w:szCs w:val="24"/>
          <w:lang w:val="fr-FR"/>
        </w:rPr>
        <w:t xml:space="preserve"> permettant de centraliser toutes les informations de manière à faciliter un suivi régulier des actions entreprises dans le cadre de la migration. D’où la nécessité de mettre en place un outil informatisé facilitant la collecte, l’analyse, le traitement, le Reporting et plus généralement permettant d’apprécier les interventions entrant dans le cadre de la politique de migration. </w:t>
      </w:r>
    </w:p>
    <w:p w14:paraId="5D67C7E1" w14:textId="77777777" w:rsidR="002816D2" w:rsidRPr="002816D2" w:rsidRDefault="002816D2" w:rsidP="002816D2">
      <w:pPr>
        <w:tabs>
          <w:tab w:val="left" w:pos="345"/>
          <w:tab w:val="center" w:pos="4501"/>
        </w:tabs>
        <w:spacing w:line="276" w:lineRule="auto"/>
        <w:jc w:val="both"/>
        <w:rPr>
          <w:rFonts w:cs="Arial"/>
          <w:b/>
          <w:sz w:val="8"/>
          <w:szCs w:val="24"/>
          <w:lang w:val="fr-FR"/>
        </w:rPr>
      </w:pPr>
    </w:p>
    <w:p w14:paraId="716BEE1C" w14:textId="77777777" w:rsidR="002816D2" w:rsidRPr="002816D2" w:rsidRDefault="002816D2" w:rsidP="002816D2">
      <w:pPr>
        <w:tabs>
          <w:tab w:val="left" w:pos="345"/>
          <w:tab w:val="center" w:pos="4501"/>
        </w:tabs>
        <w:spacing w:line="276" w:lineRule="auto"/>
        <w:ind w:left="-357"/>
        <w:jc w:val="both"/>
        <w:rPr>
          <w:rFonts w:cs="Arial"/>
          <w:b/>
          <w:sz w:val="24"/>
          <w:szCs w:val="24"/>
          <w:lang w:val="fr-FR"/>
        </w:rPr>
      </w:pPr>
      <w:r w:rsidRPr="002816D2">
        <w:rPr>
          <w:rFonts w:cs="Arial"/>
          <w:b/>
          <w:sz w:val="24"/>
          <w:szCs w:val="24"/>
          <w:lang w:val="fr-FR"/>
        </w:rPr>
        <w:t>Objectif et finalité du projet :</w:t>
      </w:r>
    </w:p>
    <w:p w14:paraId="549A8D2D" w14:textId="77777777" w:rsidR="002816D2" w:rsidRDefault="002816D2" w:rsidP="002816D2">
      <w:pPr>
        <w:tabs>
          <w:tab w:val="left" w:pos="345"/>
          <w:tab w:val="center" w:pos="4501"/>
        </w:tabs>
        <w:spacing w:line="276" w:lineRule="auto"/>
        <w:ind w:left="-357"/>
        <w:jc w:val="both"/>
        <w:rPr>
          <w:rFonts w:cs="Arial"/>
          <w:sz w:val="24"/>
          <w:szCs w:val="24"/>
        </w:rPr>
      </w:pPr>
      <w:r w:rsidRPr="002816D2">
        <w:rPr>
          <w:rFonts w:cs="Arial"/>
          <w:sz w:val="24"/>
          <w:szCs w:val="24"/>
          <w:lang w:val="fr-FR"/>
        </w:rPr>
        <w:t xml:space="preserve">Ce projet vise à concevoir et mettre en place une solution informatique qui permettra de faciliter la prise de décision aux parties prenantes dans la mise en œuvre de la Politique Nationale de la Migration (PNM) en contribuant efficacement à l’amélioration du processus de suivi - évaluation des interventions dans le cadre de la migration. </w:t>
      </w:r>
      <w:r>
        <w:rPr>
          <w:rFonts w:cs="Arial"/>
          <w:sz w:val="24"/>
          <w:szCs w:val="24"/>
        </w:rPr>
        <w:t>De manière spécifique, il s’agit de :</w:t>
      </w:r>
    </w:p>
    <w:p w14:paraId="4826CB7E" w14:textId="77777777" w:rsidR="002816D2" w:rsidRPr="00F00CDB" w:rsidRDefault="002816D2" w:rsidP="002816D2">
      <w:pPr>
        <w:pStyle w:val="Paragraphedeliste"/>
        <w:ind w:left="0"/>
        <w:rPr>
          <w:sz w:val="10"/>
          <w:szCs w:val="24"/>
        </w:rPr>
      </w:pPr>
    </w:p>
    <w:p w14:paraId="135979F1" w14:textId="77777777" w:rsidR="002816D2" w:rsidRPr="002816D2" w:rsidRDefault="002816D2" w:rsidP="007623E8">
      <w:pPr>
        <w:pStyle w:val="Paragraphedeliste"/>
        <w:numPr>
          <w:ilvl w:val="0"/>
          <w:numId w:val="53"/>
        </w:numPr>
        <w:spacing w:after="200" w:line="276" w:lineRule="auto"/>
        <w:jc w:val="both"/>
        <w:rPr>
          <w:sz w:val="24"/>
          <w:szCs w:val="24"/>
          <w:lang w:val="fr-FR"/>
        </w:rPr>
      </w:pPr>
      <w:r w:rsidRPr="002816D2">
        <w:rPr>
          <w:sz w:val="24"/>
          <w:szCs w:val="24"/>
          <w:lang w:val="fr-FR"/>
        </w:rPr>
        <w:t>Fournir des informations statistiques et des analyses quantitatives et/ou qualitatives relatives aux différentes interventions en matière de la Politique Nationale de la Migration afin d’aider de manière régulière le comité de pilotage et les autorités administratives à maîtriser l’exhaustivité des informations et anticiper sur certaines tendances non souhaitables ;</w:t>
      </w:r>
    </w:p>
    <w:p w14:paraId="6AA7CBDE" w14:textId="77777777" w:rsidR="002816D2" w:rsidRPr="002816D2" w:rsidRDefault="002816D2" w:rsidP="002816D2">
      <w:pPr>
        <w:pStyle w:val="Paragraphedeliste"/>
        <w:jc w:val="both"/>
        <w:rPr>
          <w:sz w:val="18"/>
          <w:szCs w:val="24"/>
          <w:lang w:val="fr-FR"/>
        </w:rPr>
      </w:pPr>
    </w:p>
    <w:p w14:paraId="42450221" w14:textId="77777777" w:rsidR="002816D2" w:rsidRPr="002816D2" w:rsidRDefault="002816D2" w:rsidP="007623E8">
      <w:pPr>
        <w:pStyle w:val="Paragraphedeliste"/>
        <w:numPr>
          <w:ilvl w:val="0"/>
          <w:numId w:val="53"/>
        </w:numPr>
        <w:spacing w:after="200" w:line="276" w:lineRule="auto"/>
        <w:jc w:val="both"/>
        <w:rPr>
          <w:sz w:val="24"/>
          <w:szCs w:val="24"/>
          <w:lang w:val="fr-FR"/>
        </w:rPr>
      </w:pPr>
      <w:r w:rsidRPr="002816D2">
        <w:rPr>
          <w:sz w:val="24"/>
          <w:szCs w:val="24"/>
          <w:lang w:val="fr-FR"/>
        </w:rPr>
        <w:t>Avoir une meilleure connaissance des interventions et actions entrant dans le cadre de la migration afin d’en apprécier les efforts déployés ;</w:t>
      </w:r>
    </w:p>
    <w:p w14:paraId="6C6F76D7" w14:textId="77777777" w:rsidR="002816D2" w:rsidRPr="002816D2" w:rsidRDefault="002816D2" w:rsidP="002816D2">
      <w:pPr>
        <w:pStyle w:val="Paragraphedeliste"/>
        <w:jc w:val="both"/>
        <w:rPr>
          <w:sz w:val="10"/>
          <w:szCs w:val="24"/>
          <w:lang w:val="fr-FR"/>
        </w:rPr>
      </w:pPr>
    </w:p>
    <w:p w14:paraId="0B2F018E" w14:textId="77777777" w:rsidR="002816D2" w:rsidRPr="002816D2" w:rsidRDefault="002816D2" w:rsidP="007623E8">
      <w:pPr>
        <w:pStyle w:val="Paragraphedeliste"/>
        <w:numPr>
          <w:ilvl w:val="0"/>
          <w:numId w:val="53"/>
        </w:numPr>
        <w:spacing w:after="200" w:line="276" w:lineRule="auto"/>
        <w:jc w:val="both"/>
        <w:rPr>
          <w:sz w:val="24"/>
          <w:szCs w:val="24"/>
          <w:lang w:val="fr-FR"/>
        </w:rPr>
      </w:pPr>
      <w:r w:rsidRPr="002816D2">
        <w:rPr>
          <w:sz w:val="24"/>
          <w:szCs w:val="24"/>
          <w:lang w:val="fr-FR"/>
        </w:rPr>
        <w:t>S’assurer de la qualité des interventions</w:t>
      </w:r>
    </w:p>
    <w:p w14:paraId="255B6A59" w14:textId="77777777" w:rsidR="002816D2" w:rsidRPr="002816D2" w:rsidRDefault="002816D2" w:rsidP="002816D2">
      <w:pPr>
        <w:pStyle w:val="Default"/>
        <w:rPr>
          <w:sz w:val="6"/>
          <w:szCs w:val="22"/>
          <w:lang w:val="fr-FR"/>
        </w:rPr>
      </w:pPr>
    </w:p>
    <w:p w14:paraId="3F0B8FEE" w14:textId="77777777" w:rsidR="002816D2" w:rsidRDefault="002816D2" w:rsidP="002816D2">
      <w:pPr>
        <w:pStyle w:val="Default"/>
        <w:rPr>
          <w:color w:val="auto"/>
        </w:rPr>
      </w:pPr>
      <w:r w:rsidRPr="002816D2">
        <w:rPr>
          <w:color w:val="auto"/>
          <w:lang w:val="fr-FR"/>
        </w:rPr>
        <w:t xml:space="preserve">Cette solution constituera un outil de pilotage pour le dispositif de suivi évaluation de la PNM. </w:t>
      </w:r>
      <w:r w:rsidRPr="00091E68">
        <w:rPr>
          <w:color w:val="auto"/>
        </w:rPr>
        <w:t>Plus particul</w:t>
      </w:r>
      <w:r>
        <w:rPr>
          <w:color w:val="auto"/>
        </w:rPr>
        <w:t xml:space="preserve">ièrement, la solution </w:t>
      </w:r>
      <w:r w:rsidRPr="00091E68">
        <w:rPr>
          <w:color w:val="auto"/>
        </w:rPr>
        <w:t>devra</w:t>
      </w:r>
      <w:r>
        <w:rPr>
          <w:color w:val="auto"/>
        </w:rPr>
        <w:t xml:space="preserve"> permettre de</w:t>
      </w:r>
      <w:r w:rsidRPr="00091E68">
        <w:rPr>
          <w:color w:val="auto"/>
        </w:rPr>
        <w:t xml:space="preserve"> :</w:t>
      </w:r>
      <w:r>
        <w:rPr>
          <w:color w:val="auto"/>
        </w:rPr>
        <w:t xml:space="preserve"> </w:t>
      </w:r>
      <w:r w:rsidRPr="00091E68">
        <w:rPr>
          <w:color w:val="auto"/>
        </w:rPr>
        <w:t xml:space="preserve"> </w:t>
      </w:r>
    </w:p>
    <w:p w14:paraId="399D6EC2" w14:textId="77777777" w:rsidR="002816D2" w:rsidRPr="00554510" w:rsidRDefault="002816D2" w:rsidP="002816D2">
      <w:pPr>
        <w:pStyle w:val="Default"/>
        <w:rPr>
          <w:color w:val="auto"/>
          <w:sz w:val="8"/>
        </w:rPr>
      </w:pPr>
    </w:p>
    <w:p w14:paraId="67AEE563" w14:textId="77777777" w:rsidR="002816D2" w:rsidRPr="00091E68" w:rsidRDefault="002816D2" w:rsidP="002816D2">
      <w:pPr>
        <w:pStyle w:val="Default"/>
        <w:rPr>
          <w:color w:val="auto"/>
        </w:rPr>
      </w:pPr>
    </w:p>
    <w:p w14:paraId="3BA2E9CC" w14:textId="77777777" w:rsidR="002816D2" w:rsidRPr="002816D2" w:rsidRDefault="002816D2" w:rsidP="007623E8">
      <w:pPr>
        <w:pStyle w:val="Default"/>
        <w:numPr>
          <w:ilvl w:val="0"/>
          <w:numId w:val="54"/>
        </w:numPr>
        <w:spacing w:line="276" w:lineRule="auto"/>
        <w:rPr>
          <w:color w:val="auto"/>
          <w:lang w:val="fr-FR"/>
        </w:rPr>
      </w:pPr>
      <w:r w:rsidRPr="002816D2">
        <w:rPr>
          <w:color w:val="auto"/>
          <w:lang w:val="fr-FR"/>
        </w:rPr>
        <w:t>Collecter et renseigner des informations quantitatives et qualitatives sur la migration ainsi que la mise à jour de ces informations ;</w:t>
      </w:r>
    </w:p>
    <w:p w14:paraId="73F000FC" w14:textId="77777777" w:rsidR="002816D2" w:rsidRPr="002816D2" w:rsidRDefault="002816D2" w:rsidP="002816D2">
      <w:pPr>
        <w:pStyle w:val="Default"/>
        <w:spacing w:line="276" w:lineRule="auto"/>
        <w:ind w:left="720"/>
        <w:rPr>
          <w:color w:val="auto"/>
          <w:sz w:val="14"/>
          <w:lang w:val="fr-FR"/>
        </w:rPr>
      </w:pPr>
    </w:p>
    <w:p w14:paraId="5962C77F" w14:textId="77777777" w:rsidR="002816D2" w:rsidRPr="002816D2" w:rsidRDefault="002816D2" w:rsidP="007623E8">
      <w:pPr>
        <w:pStyle w:val="Default"/>
        <w:numPr>
          <w:ilvl w:val="0"/>
          <w:numId w:val="54"/>
        </w:numPr>
        <w:spacing w:line="276" w:lineRule="auto"/>
        <w:rPr>
          <w:color w:val="auto"/>
          <w:lang w:val="fr-FR"/>
        </w:rPr>
      </w:pPr>
      <w:r w:rsidRPr="002816D2">
        <w:rPr>
          <w:color w:val="auto"/>
          <w:lang w:val="fr-FR"/>
        </w:rPr>
        <w:t xml:space="preserve">Permettre de créer des dossiers incluant plusieurs rubriques consultables et modifiables pour des bénéficiaires (les migrants) ; </w:t>
      </w:r>
    </w:p>
    <w:p w14:paraId="3D8C2808" w14:textId="77777777" w:rsidR="002816D2" w:rsidRPr="002816D2" w:rsidRDefault="002816D2" w:rsidP="002816D2">
      <w:pPr>
        <w:pStyle w:val="Default"/>
        <w:spacing w:line="276" w:lineRule="auto"/>
        <w:ind w:left="720"/>
        <w:rPr>
          <w:color w:val="auto"/>
          <w:sz w:val="14"/>
          <w:lang w:val="fr-FR"/>
        </w:rPr>
      </w:pPr>
    </w:p>
    <w:p w14:paraId="44E88D07" w14:textId="77777777" w:rsidR="002816D2" w:rsidRPr="002816D2" w:rsidRDefault="002816D2" w:rsidP="007623E8">
      <w:pPr>
        <w:pStyle w:val="Default"/>
        <w:numPr>
          <w:ilvl w:val="0"/>
          <w:numId w:val="54"/>
        </w:numPr>
        <w:spacing w:line="276" w:lineRule="auto"/>
        <w:rPr>
          <w:color w:val="auto"/>
          <w:lang w:val="fr-FR"/>
        </w:rPr>
      </w:pPr>
      <w:r w:rsidRPr="002816D2">
        <w:rPr>
          <w:color w:val="auto"/>
          <w:lang w:val="fr-FR"/>
        </w:rPr>
        <w:t>Visualiser l’évolution des indicateurs ainsi définis dans le tableau de bord intégrés dans l’application ;</w:t>
      </w:r>
    </w:p>
    <w:p w14:paraId="28772262" w14:textId="77777777" w:rsidR="002816D2" w:rsidRPr="002816D2" w:rsidRDefault="002816D2" w:rsidP="002816D2">
      <w:pPr>
        <w:pStyle w:val="Paragraphedeliste"/>
        <w:rPr>
          <w:sz w:val="2"/>
          <w:lang w:val="fr-FR"/>
        </w:rPr>
      </w:pPr>
    </w:p>
    <w:p w14:paraId="7D6EBF19" w14:textId="77777777" w:rsidR="002816D2" w:rsidRPr="002816D2" w:rsidRDefault="002816D2" w:rsidP="007623E8">
      <w:pPr>
        <w:pStyle w:val="Default"/>
        <w:numPr>
          <w:ilvl w:val="0"/>
          <w:numId w:val="54"/>
        </w:numPr>
        <w:spacing w:line="276" w:lineRule="auto"/>
        <w:rPr>
          <w:color w:val="auto"/>
          <w:lang w:val="fr-FR"/>
        </w:rPr>
      </w:pPr>
      <w:r w:rsidRPr="002816D2">
        <w:rPr>
          <w:color w:val="auto"/>
          <w:lang w:val="fr-FR"/>
        </w:rPr>
        <w:t xml:space="preserve">Sauvegarder des informations et pouvoir les utiliser au moment voulu ; </w:t>
      </w:r>
    </w:p>
    <w:p w14:paraId="1CA61673" w14:textId="77777777" w:rsidR="002816D2" w:rsidRPr="002816D2" w:rsidRDefault="002816D2" w:rsidP="002816D2">
      <w:pPr>
        <w:pStyle w:val="Paragraphedeliste"/>
        <w:rPr>
          <w:sz w:val="12"/>
          <w:lang w:val="fr-FR"/>
        </w:rPr>
      </w:pPr>
    </w:p>
    <w:p w14:paraId="2AB7F0B4" w14:textId="77777777" w:rsidR="002816D2" w:rsidRPr="002816D2" w:rsidRDefault="002816D2" w:rsidP="007623E8">
      <w:pPr>
        <w:pStyle w:val="Default"/>
        <w:numPr>
          <w:ilvl w:val="0"/>
          <w:numId w:val="54"/>
        </w:numPr>
        <w:spacing w:line="276" w:lineRule="auto"/>
        <w:rPr>
          <w:color w:val="auto"/>
          <w:lang w:val="fr-FR"/>
        </w:rPr>
      </w:pPr>
      <w:r w:rsidRPr="002816D2">
        <w:rPr>
          <w:color w:val="auto"/>
          <w:lang w:val="fr-FR"/>
        </w:rPr>
        <w:t>Générer automatiquement des rapports à travers un tableau de bord intégré dans l’outil ainsi développé.</w:t>
      </w:r>
    </w:p>
    <w:p w14:paraId="6D99E255" w14:textId="77777777" w:rsidR="002816D2" w:rsidRPr="002816D2" w:rsidRDefault="002816D2" w:rsidP="002816D2">
      <w:pPr>
        <w:pStyle w:val="Default"/>
        <w:spacing w:line="276" w:lineRule="auto"/>
        <w:ind w:left="786"/>
        <w:rPr>
          <w:color w:val="auto"/>
          <w:sz w:val="10"/>
          <w:lang w:val="fr-FR"/>
        </w:rPr>
      </w:pPr>
    </w:p>
    <w:p w14:paraId="438CD8E1" w14:textId="77777777" w:rsidR="002816D2" w:rsidRPr="002816D2" w:rsidRDefault="002816D2" w:rsidP="007623E8">
      <w:pPr>
        <w:pStyle w:val="Default"/>
        <w:numPr>
          <w:ilvl w:val="0"/>
          <w:numId w:val="54"/>
        </w:numPr>
        <w:spacing w:line="276" w:lineRule="auto"/>
        <w:rPr>
          <w:color w:val="auto"/>
          <w:lang w:val="fr-FR"/>
        </w:rPr>
      </w:pPr>
      <w:r w:rsidRPr="002816D2">
        <w:rPr>
          <w:color w:val="auto"/>
          <w:lang w:val="fr-FR"/>
        </w:rPr>
        <w:t xml:space="preserve">Fonctionner dans le cadre d’un environnement Web ; </w:t>
      </w:r>
    </w:p>
    <w:p w14:paraId="0D690F46" w14:textId="77777777" w:rsidR="002816D2" w:rsidRPr="002816D2" w:rsidRDefault="002816D2" w:rsidP="002816D2">
      <w:pPr>
        <w:tabs>
          <w:tab w:val="left" w:pos="1399"/>
        </w:tabs>
        <w:rPr>
          <w:sz w:val="12"/>
          <w:lang w:val="fr-FR"/>
        </w:rPr>
      </w:pPr>
    </w:p>
    <w:p w14:paraId="127BBA9D" w14:textId="77777777" w:rsidR="002816D2" w:rsidRPr="002816D2" w:rsidRDefault="002816D2" w:rsidP="007623E8">
      <w:pPr>
        <w:pStyle w:val="Default"/>
        <w:numPr>
          <w:ilvl w:val="0"/>
          <w:numId w:val="54"/>
        </w:numPr>
        <w:spacing w:line="276" w:lineRule="auto"/>
        <w:rPr>
          <w:color w:val="auto"/>
          <w:lang w:val="fr-FR"/>
        </w:rPr>
      </w:pPr>
      <w:r w:rsidRPr="002816D2">
        <w:rPr>
          <w:color w:val="auto"/>
          <w:lang w:val="fr-FR"/>
        </w:rPr>
        <w:t>Suivre l’état d’avancement des services fournis aux migrants (bénéficiaires des services/intervention)</w:t>
      </w:r>
    </w:p>
    <w:p w14:paraId="2FB2C5C5" w14:textId="77777777" w:rsidR="002816D2" w:rsidRPr="002816D2" w:rsidRDefault="002816D2" w:rsidP="002816D2">
      <w:pPr>
        <w:pStyle w:val="Default"/>
        <w:spacing w:line="276" w:lineRule="auto"/>
        <w:rPr>
          <w:color w:val="auto"/>
          <w:lang w:val="fr-FR"/>
        </w:rPr>
      </w:pPr>
    </w:p>
    <w:p w14:paraId="7859DAE6" w14:textId="77777777" w:rsidR="002816D2" w:rsidRPr="002816D2" w:rsidRDefault="002816D2" w:rsidP="007623E8">
      <w:pPr>
        <w:pStyle w:val="Default"/>
        <w:numPr>
          <w:ilvl w:val="0"/>
          <w:numId w:val="54"/>
        </w:numPr>
        <w:spacing w:line="276" w:lineRule="auto"/>
        <w:rPr>
          <w:color w:val="auto"/>
          <w:lang w:val="fr-FR"/>
        </w:rPr>
      </w:pPr>
      <w:r w:rsidRPr="002816D2">
        <w:rPr>
          <w:color w:val="auto"/>
          <w:lang w:val="fr-FR"/>
        </w:rPr>
        <w:t xml:space="preserve">Effectuer des recherches sur les informations des dossiers de migrants à partir de mots clés </w:t>
      </w:r>
    </w:p>
    <w:p w14:paraId="2A2F9C92" w14:textId="77777777" w:rsidR="002816D2" w:rsidRPr="002816D2" w:rsidRDefault="002816D2" w:rsidP="002816D2">
      <w:pPr>
        <w:pStyle w:val="Default"/>
        <w:spacing w:line="276" w:lineRule="auto"/>
        <w:ind w:left="786"/>
        <w:rPr>
          <w:lang w:val="fr-FR"/>
        </w:rPr>
      </w:pPr>
    </w:p>
    <w:p w14:paraId="7F965FFB" w14:textId="77777777" w:rsidR="002816D2" w:rsidRPr="002816D2" w:rsidRDefault="002816D2" w:rsidP="002816D2">
      <w:pPr>
        <w:tabs>
          <w:tab w:val="left" w:pos="345"/>
          <w:tab w:val="center" w:pos="4501"/>
        </w:tabs>
        <w:spacing w:line="276" w:lineRule="auto"/>
        <w:ind w:left="-357"/>
        <w:jc w:val="both"/>
        <w:rPr>
          <w:rFonts w:cs="Arial"/>
          <w:b/>
          <w:sz w:val="24"/>
          <w:szCs w:val="24"/>
          <w:lang w:val="fr-FR"/>
        </w:rPr>
      </w:pPr>
      <w:r w:rsidRPr="002816D2">
        <w:rPr>
          <w:rFonts w:cs="Arial"/>
          <w:b/>
          <w:sz w:val="24"/>
          <w:szCs w:val="24"/>
          <w:lang w:val="fr-FR"/>
        </w:rPr>
        <w:t>Cible</w:t>
      </w:r>
    </w:p>
    <w:p w14:paraId="46ED234F" w14:textId="77777777" w:rsidR="002816D2" w:rsidRPr="002816D2" w:rsidRDefault="002816D2" w:rsidP="002816D2">
      <w:pPr>
        <w:tabs>
          <w:tab w:val="left" w:pos="345"/>
          <w:tab w:val="center" w:pos="4501"/>
        </w:tabs>
        <w:spacing w:line="276" w:lineRule="auto"/>
        <w:ind w:left="-357"/>
        <w:jc w:val="both"/>
        <w:rPr>
          <w:rFonts w:cs="Arial"/>
          <w:sz w:val="24"/>
          <w:szCs w:val="24"/>
          <w:lang w:val="fr-FR"/>
        </w:rPr>
      </w:pPr>
      <w:r w:rsidRPr="002816D2">
        <w:rPr>
          <w:rFonts w:cs="Arial"/>
          <w:sz w:val="24"/>
          <w:szCs w:val="24"/>
          <w:lang w:val="fr-FR"/>
        </w:rPr>
        <w:t xml:space="preserve">Les utilisateurs de la solution sont définis comme étant les agents chargés de suivi et évaluation de la politique au niveau de la direction de la migration désignés à cet effet. </w:t>
      </w:r>
    </w:p>
    <w:p w14:paraId="127062BF" w14:textId="77777777" w:rsidR="002816D2" w:rsidRPr="002816D2" w:rsidRDefault="002816D2" w:rsidP="002816D2">
      <w:pPr>
        <w:tabs>
          <w:tab w:val="left" w:pos="345"/>
          <w:tab w:val="center" w:pos="4501"/>
        </w:tabs>
        <w:spacing w:line="276" w:lineRule="auto"/>
        <w:ind w:left="-357"/>
        <w:jc w:val="both"/>
        <w:rPr>
          <w:rFonts w:cs="Arial"/>
          <w:sz w:val="24"/>
          <w:szCs w:val="24"/>
          <w:lang w:val="fr-FR"/>
        </w:rPr>
      </w:pPr>
      <w:r w:rsidRPr="002816D2">
        <w:rPr>
          <w:rFonts w:cs="Arial"/>
          <w:sz w:val="24"/>
          <w:szCs w:val="24"/>
          <w:lang w:val="fr-FR"/>
        </w:rPr>
        <w:t>Les sont en collaboration avec les acteurs chargés de suivi (DEP, DS, etc.) et les acteurs source d’information situés au niveau des ministères et institutions étatiques et non étatiques.</w:t>
      </w:r>
    </w:p>
    <w:p w14:paraId="7C88F314" w14:textId="77777777" w:rsidR="002816D2" w:rsidRPr="002816D2" w:rsidRDefault="002816D2" w:rsidP="002816D2">
      <w:pPr>
        <w:tabs>
          <w:tab w:val="left" w:pos="345"/>
          <w:tab w:val="center" w:pos="4501"/>
        </w:tabs>
        <w:spacing w:line="276" w:lineRule="auto"/>
        <w:ind w:left="-357"/>
        <w:jc w:val="both"/>
        <w:rPr>
          <w:rFonts w:cs="Arial"/>
          <w:sz w:val="24"/>
          <w:szCs w:val="24"/>
          <w:lang w:val="fr-FR"/>
        </w:rPr>
      </w:pPr>
    </w:p>
    <w:p w14:paraId="2CE24139" w14:textId="77777777" w:rsidR="002816D2" w:rsidRPr="002816D2" w:rsidRDefault="002816D2" w:rsidP="002816D2">
      <w:pPr>
        <w:pStyle w:val="Titre2"/>
        <w:jc w:val="both"/>
        <w:rPr>
          <w:rFonts w:cs="Arial"/>
          <w:color w:val="1F4E79" w:themeColor="accent1" w:themeShade="80"/>
          <w:sz w:val="28"/>
          <w:szCs w:val="24"/>
          <w:lang w:val="fr-FR"/>
        </w:rPr>
      </w:pPr>
      <w:bookmarkStart w:id="180" w:name="_Toc111101378"/>
      <w:r w:rsidRPr="002816D2">
        <w:rPr>
          <w:rFonts w:cs="Arial"/>
          <w:color w:val="1F4E79" w:themeColor="accent1" w:themeShade="80"/>
          <w:sz w:val="28"/>
          <w:szCs w:val="24"/>
          <w:lang w:val="fr-FR"/>
        </w:rPr>
        <w:t>Périmètre du projet et spécificités</w:t>
      </w:r>
      <w:bookmarkEnd w:id="180"/>
    </w:p>
    <w:p w14:paraId="7EED0464" w14:textId="77777777" w:rsidR="002816D2" w:rsidRPr="002816D2" w:rsidRDefault="002816D2" w:rsidP="002816D2">
      <w:pPr>
        <w:pBdr>
          <w:bottom w:val="single" w:sz="12" w:space="1" w:color="auto"/>
        </w:pBdr>
        <w:tabs>
          <w:tab w:val="left" w:pos="5715"/>
        </w:tabs>
        <w:jc w:val="both"/>
        <w:rPr>
          <w:rFonts w:cs="Arial"/>
          <w:sz w:val="24"/>
          <w:szCs w:val="24"/>
          <w:lang w:val="fr-FR"/>
        </w:rPr>
      </w:pPr>
      <w:r w:rsidRPr="002816D2">
        <w:rPr>
          <w:rFonts w:cs="Arial"/>
          <w:sz w:val="24"/>
          <w:szCs w:val="24"/>
          <w:lang w:val="fr-FR"/>
        </w:rPr>
        <w:tab/>
      </w:r>
    </w:p>
    <w:p w14:paraId="65CE649D" w14:textId="77777777" w:rsidR="002816D2" w:rsidRPr="002816D2" w:rsidRDefault="002816D2" w:rsidP="002816D2">
      <w:pPr>
        <w:spacing w:before="240" w:after="0"/>
        <w:jc w:val="both"/>
        <w:rPr>
          <w:rFonts w:eastAsia="Times New Roman" w:cs="Arial"/>
          <w:b/>
          <w:sz w:val="2"/>
          <w:szCs w:val="24"/>
          <w:lang w:val="fr-FR" w:eastAsia="fr-FR"/>
        </w:rPr>
      </w:pPr>
    </w:p>
    <w:p w14:paraId="39F6D7A4" w14:textId="77777777" w:rsidR="002816D2" w:rsidRPr="002816D2" w:rsidRDefault="002816D2" w:rsidP="002816D2">
      <w:pPr>
        <w:pStyle w:val="Default"/>
        <w:spacing w:line="276" w:lineRule="auto"/>
        <w:jc w:val="both"/>
        <w:rPr>
          <w:b/>
          <w:color w:val="auto"/>
          <w:lang w:val="fr-FR"/>
        </w:rPr>
      </w:pPr>
      <w:r w:rsidRPr="002816D2">
        <w:rPr>
          <w:color w:val="auto"/>
          <w:lang w:val="fr-FR"/>
        </w:rPr>
        <w:t xml:space="preserve">Dans le souci de faciliter l’exploitation de l’application aux utilisateurs, il sera privilégié le développement de </w:t>
      </w:r>
      <w:r w:rsidRPr="002816D2">
        <w:rPr>
          <w:b/>
          <w:color w:val="auto"/>
          <w:lang w:val="fr-FR"/>
        </w:rPr>
        <w:t xml:space="preserve">l’application fonctionnant dans un environnement Web hautement disponible. </w:t>
      </w:r>
    </w:p>
    <w:p w14:paraId="4DBB8B0A" w14:textId="77777777" w:rsidR="002816D2" w:rsidRPr="002816D2" w:rsidRDefault="002816D2" w:rsidP="002816D2">
      <w:pPr>
        <w:pStyle w:val="Default"/>
        <w:jc w:val="both"/>
        <w:rPr>
          <w:b/>
          <w:color w:val="auto"/>
          <w:lang w:val="fr-FR"/>
        </w:rPr>
      </w:pPr>
    </w:p>
    <w:p w14:paraId="2ED1DE05" w14:textId="77777777" w:rsidR="002816D2" w:rsidRPr="002816D2" w:rsidRDefault="002816D2" w:rsidP="002816D2">
      <w:pPr>
        <w:pStyle w:val="Default"/>
        <w:spacing w:line="276" w:lineRule="auto"/>
        <w:jc w:val="both"/>
        <w:rPr>
          <w:color w:val="auto"/>
          <w:lang w:val="fr-FR"/>
        </w:rPr>
      </w:pPr>
      <w:r w:rsidRPr="002816D2">
        <w:rPr>
          <w:color w:val="auto"/>
          <w:lang w:val="fr-FR"/>
        </w:rPr>
        <w:t>En effet, l’application à développer devra être flexible c’est-à-dire modifiable et évolutive permettant d'afficher clairement les données et informations sous diverses formes (formulaires, tableurs et de graphiques, etc.). Aussi, l’application devra être se faire dans une plus grande simplicité afin d’assurer une meilleure appropriation par ses utilisateurs surtout dans un environnement de l’administration publique.</w:t>
      </w:r>
    </w:p>
    <w:p w14:paraId="443F220F" w14:textId="77777777" w:rsidR="002816D2" w:rsidRPr="002816D2" w:rsidRDefault="002816D2" w:rsidP="002816D2">
      <w:pPr>
        <w:pStyle w:val="Default"/>
        <w:spacing w:line="276" w:lineRule="auto"/>
        <w:jc w:val="both"/>
        <w:rPr>
          <w:color w:val="auto"/>
          <w:lang w:val="fr-FR"/>
        </w:rPr>
      </w:pPr>
    </w:p>
    <w:p w14:paraId="450A74C9" w14:textId="77777777" w:rsidR="002816D2" w:rsidRPr="002816D2" w:rsidRDefault="002816D2" w:rsidP="002816D2">
      <w:pPr>
        <w:pStyle w:val="Default"/>
        <w:spacing w:line="276" w:lineRule="auto"/>
        <w:jc w:val="both"/>
        <w:rPr>
          <w:color w:val="auto"/>
          <w:lang w:val="fr-FR"/>
        </w:rPr>
      </w:pPr>
      <w:r w:rsidRPr="002816D2">
        <w:rPr>
          <w:color w:val="auto"/>
          <w:lang w:val="fr-FR"/>
        </w:rPr>
        <w:t xml:space="preserve">Par ailleurs, l’application à développer devra être compatible avec l’environnement Windows, car étant le plus utilisé au sein de l’administration publique. </w:t>
      </w:r>
    </w:p>
    <w:p w14:paraId="3D2F2CF8" w14:textId="77777777" w:rsidR="002816D2" w:rsidRPr="002816D2" w:rsidRDefault="002816D2" w:rsidP="002816D2">
      <w:pPr>
        <w:pStyle w:val="Default"/>
        <w:spacing w:line="276" w:lineRule="auto"/>
        <w:jc w:val="both"/>
        <w:rPr>
          <w:color w:val="auto"/>
          <w:lang w:val="fr-FR"/>
        </w:rPr>
      </w:pPr>
    </w:p>
    <w:p w14:paraId="55DCF9CA" w14:textId="77777777" w:rsidR="002816D2" w:rsidRPr="002816D2" w:rsidRDefault="002816D2" w:rsidP="002816D2">
      <w:pPr>
        <w:pStyle w:val="Default"/>
        <w:spacing w:line="276" w:lineRule="auto"/>
        <w:jc w:val="both"/>
        <w:rPr>
          <w:color w:val="auto"/>
          <w:lang w:val="fr-FR"/>
        </w:rPr>
      </w:pPr>
      <w:r w:rsidRPr="002816D2">
        <w:rPr>
          <w:color w:val="auto"/>
          <w:lang w:val="fr-FR"/>
        </w:rPr>
        <w:t>Cependant, la fiche de collecte de données doit être compatible avec l’interface de la partie input de l’application.</w:t>
      </w:r>
    </w:p>
    <w:p w14:paraId="1967901A" w14:textId="77777777" w:rsidR="002816D2" w:rsidRPr="002816D2" w:rsidRDefault="002816D2" w:rsidP="002816D2">
      <w:pPr>
        <w:pStyle w:val="Default"/>
        <w:spacing w:line="276" w:lineRule="auto"/>
        <w:rPr>
          <w:b/>
          <w:color w:val="auto"/>
          <w:lang w:val="fr-FR"/>
        </w:rPr>
      </w:pPr>
    </w:p>
    <w:p w14:paraId="3510077E" w14:textId="77777777" w:rsidR="002816D2" w:rsidRPr="002816D2" w:rsidRDefault="002816D2" w:rsidP="002816D2">
      <w:pPr>
        <w:pStyle w:val="Default"/>
        <w:spacing w:line="276" w:lineRule="auto"/>
        <w:jc w:val="both"/>
        <w:rPr>
          <w:color w:val="auto"/>
          <w:lang w:val="fr-FR"/>
        </w:rPr>
      </w:pPr>
      <w:r w:rsidRPr="002816D2">
        <w:rPr>
          <w:color w:val="auto"/>
          <w:lang w:val="fr-FR"/>
        </w:rPr>
        <w:t>La solution logicielle à développer devra intégrer les interfaces nécessaires selon la structure fonctionnelle décrite dans le document ci- après :</w:t>
      </w:r>
    </w:p>
    <w:p w14:paraId="42FC42A4" w14:textId="77777777" w:rsidR="002816D2" w:rsidRPr="002816D2" w:rsidRDefault="002816D2" w:rsidP="002816D2">
      <w:pPr>
        <w:pStyle w:val="Default"/>
        <w:spacing w:line="276" w:lineRule="auto"/>
        <w:jc w:val="both"/>
        <w:rPr>
          <w:color w:val="auto"/>
          <w:lang w:val="fr-FR"/>
        </w:rPr>
      </w:pPr>
    </w:p>
    <w:p w14:paraId="62956D8F" w14:textId="77777777" w:rsidR="002816D2" w:rsidRDefault="002816D2" w:rsidP="007623E8">
      <w:pPr>
        <w:pStyle w:val="Default"/>
        <w:numPr>
          <w:ilvl w:val="0"/>
          <w:numId w:val="55"/>
        </w:numPr>
        <w:spacing w:line="276" w:lineRule="auto"/>
        <w:jc w:val="both"/>
        <w:rPr>
          <w:b/>
          <w:color w:val="auto"/>
        </w:rPr>
      </w:pPr>
      <w:r>
        <w:rPr>
          <w:b/>
          <w:color w:val="auto"/>
        </w:rPr>
        <w:t>Une f</w:t>
      </w:r>
      <w:r w:rsidRPr="008431F3">
        <w:rPr>
          <w:b/>
          <w:color w:val="auto"/>
        </w:rPr>
        <w:t>iche migrant</w:t>
      </w:r>
    </w:p>
    <w:p w14:paraId="1998FAF1" w14:textId="77777777" w:rsidR="002816D2" w:rsidRPr="008431F3" w:rsidRDefault="002816D2" w:rsidP="002816D2">
      <w:pPr>
        <w:pStyle w:val="Default"/>
        <w:spacing w:line="276" w:lineRule="auto"/>
        <w:ind w:left="720"/>
        <w:jc w:val="both"/>
        <w:rPr>
          <w:b/>
          <w:color w:val="auto"/>
        </w:rPr>
      </w:pPr>
    </w:p>
    <w:p w14:paraId="1CDFA9EC" w14:textId="77777777" w:rsidR="002816D2" w:rsidRPr="002816D2" w:rsidRDefault="002816D2" w:rsidP="007623E8">
      <w:pPr>
        <w:pStyle w:val="Default"/>
        <w:numPr>
          <w:ilvl w:val="0"/>
          <w:numId w:val="55"/>
        </w:numPr>
        <w:spacing w:line="276" w:lineRule="auto"/>
        <w:jc w:val="both"/>
        <w:rPr>
          <w:b/>
          <w:color w:val="auto"/>
          <w:lang w:val="fr-FR"/>
        </w:rPr>
      </w:pPr>
      <w:r w:rsidRPr="002816D2">
        <w:rPr>
          <w:b/>
          <w:color w:val="auto"/>
          <w:lang w:val="fr-FR"/>
        </w:rPr>
        <w:t>L’archivage électronique et physique des documents</w:t>
      </w:r>
    </w:p>
    <w:p w14:paraId="4B868951" w14:textId="77777777" w:rsidR="002816D2" w:rsidRPr="002816D2" w:rsidRDefault="002816D2" w:rsidP="002816D2">
      <w:pPr>
        <w:pStyle w:val="Default"/>
        <w:spacing w:line="276" w:lineRule="auto"/>
        <w:jc w:val="both"/>
        <w:rPr>
          <w:b/>
          <w:color w:val="auto"/>
          <w:lang w:val="fr-FR"/>
        </w:rPr>
      </w:pPr>
    </w:p>
    <w:p w14:paraId="034EC651" w14:textId="77777777" w:rsidR="002816D2" w:rsidRDefault="002816D2" w:rsidP="007623E8">
      <w:pPr>
        <w:pStyle w:val="Default"/>
        <w:numPr>
          <w:ilvl w:val="0"/>
          <w:numId w:val="55"/>
        </w:numPr>
        <w:spacing w:line="276" w:lineRule="auto"/>
        <w:jc w:val="both"/>
        <w:rPr>
          <w:b/>
          <w:color w:val="auto"/>
        </w:rPr>
      </w:pPr>
      <w:r>
        <w:rPr>
          <w:b/>
          <w:color w:val="auto"/>
        </w:rPr>
        <w:t>Formulaires de collecte de données</w:t>
      </w:r>
    </w:p>
    <w:p w14:paraId="001AB565" w14:textId="77777777" w:rsidR="002816D2" w:rsidRPr="00B865BC" w:rsidRDefault="002816D2" w:rsidP="002816D2">
      <w:pPr>
        <w:pStyle w:val="Default"/>
        <w:spacing w:line="276" w:lineRule="auto"/>
        <w:jc w:val="both"/>
        <w:rPr>
          <w:b/>
          <w:color w:val="auto"/>
        </w:rPr>
      </w:pPr>
    </w:p>
    <w:p w14:paraId="1BAD9E5D" w14:textId="77777777" w:rsidR="002816D2" w:rsidRPr="002816D2" w:rsidRDefault="002816D2" w:rsidP="007623E8">
      <w:pPr>
        <w:pStyle w:val="Default"/>
        <w:numPr>
          <w:ilvl w:val="0"/>
          <w:numId w:val="55"/>
        </w:numPr>
        <w:spacing w:line="276" w:lineRule="auto"/>
        <w:jc w:val="both"/>
        <w:rPr>
          <w:color w:val="auto"/>
          <w:lang w:val="fr-FR"/>
        </w:rPr>
      </w:pPr>
      <w:r w:rsidRPr="002816D2">
        <w:rPr>
          <w:b/>
          <w:color w:val="auto"/>
          <w:lang w:val="fr-FR"/>
        </w:rPr>
        <w:t>Des informations du niveau national, régional et communal</w:t>
      </w:r>
      <w:r w:rsidRPr="002816D2">
        <w:rPr>
          <w:color w:val="auto"/>
          <w:lang w:val="fr-FR"/>
        </w:rPr>
        <w:t xml:space="preserve"> sur les données des migrations collectées (flux migratoires, volume de transferts, plaintes des migrants, situation sanitaire, etc.)</w:t>
      </w:r>
    </w:p>
    <w:p w14:paraId="6EA128DF" w14:textId="77777777" w:rsidR="002816D2" w:rsidRPr="002816D2" w:rsidRDefault="002816D2" w:rsidP="002816D2">
      <w:pPr>
        <w:pStyle w:val="Default"/>
        <w:spacing w:line="276" w:lineRule="auto"/>
        <w:ind w:left="720"/>
        <w:jc w:val="both"/>
        <w:rPr>
          <w:color w:val="auto"/>
          <w:lang w:val="fr-FR"/>
        </w:rPr>
      </w:pPr>
    </w:p>
    <w:p w14:paraId="37A9F3D0" w14:textId="77777777" w:rsidR="002816D2" w:rsidRPr="002816D2" w:rsidRDefault="002816D2" w:rsidP="007623E8">
      <w:pPr>
        <w:pStyle w:val="Default"/>
        <w:numPr>
          <w:ilvl w:val="0"/>
          <w:numId w:val="55"/>
        </w:numPr>
        <w:spacing w:line="276" w:lineRule="auto"/>
        <w:jc w:val="both"/>
        <w:rPr>
          <w:color w:val="auto"/>
          <w:lang w:val="fr-FR"/>
        </w:rPr>
      </w:pPr>
      <w:r w:rsidRPr="002816D2">
        <w:rPr>
          <w:b/>
          <w:color w:val="auto"/>
          <w:lang w:val="fr-FR"/>
        </w:rPr>
        <w:t xml:space="preserve">Un tableau de bord affichant des indicateurs clés </w:t>
      </w:r>
      <w:r w:rsidRPr="002816D2">
        <w:rPr>
          <w:color w:val="auto"/>
          <w:lang w:val="fr-FR"/>
        </w:rPr>
        <w:t>permettant d’apprécier les efforts déployés dans la mise en œuvre de la politique de migration (respect de la bonne gouvernance, prise en compte de la dimension migration dans les différents programmes)</w:t>
      </w:r>
    </w:p>
    <w:p w14:paraId="0DFB55B2" w14:textId="77777777" w:rsidR="002816D2" w:rsidRPr="002816D2" w:rsidRDefault="002816D2" w:rsidP="002816D2">
      <w:pPr>
        <w:pStyle w:val="Default"/>
        <w:spacing w:line="276" w:lineRule="auto"/>
        <w:ind w:left="786"/>
        <w:rPr>
          <w:rFonts w:eastAsia="Calibri"/>
          <w:color w:val="auto"/>
          <w:sz w:val="22"/>
          <w:szCs w:val="22"/>
          <w:lang w:val="fr-FR"/>
        </w:rPr>
      </w:pPr>
    </w:p>
    <w:p w14:paraId="7E134D0D" w14:textId="77777777" w:rsidR="002816D2" w:rsidRPr="002816D2" w:rsidRDefault="002816D2" w:rsidP="002816D2">
      <w:pPr>
        <w:pStyle w:val="Default"/>
        <w:spacing w:line="276" w:lineRule="auto"/>
        <w:jc w:val="both"/>
        <w:rPr>
          <w:color w:val="auto"/>
          <w:lang w:val="fr-FR"/>
        </w:rPr>
      </w:pPr>
      <w:r w:rsidRPr="002816D2">
        <w:rPr>
          <w:color w:val="auto"/>
          <w:lang w:val="fr-FR"/>
        </w:rPr>
        <w:t>Certaines informations pourront être visualisées via un tableau de bord dont l’affichage dépendra du niveau de désagrégation de l’information.</w:t>
      </w:r>
    </w:p>
    <w:p w14:paraId="457FDF30" w14:textId="77777777" w:rsidR="002816D2" w:rsidRPr="002816D2" w:rsidRDefault="002816D2" w:rsidP="002816D2">
      <w:pPr>
        <w:pStyle w:val="Default"/>
        <w:rPr>
          <w:b/>
          <w:color w:val="auto"/>
          <w:lang w:val="fr-FR"/>
        </w:rPr>
      </w:pPr>
    </w:p>
    <w:p w14:paraId="55A20AD4" w14:textId="77777777" w:rsidR="002816D2" w:rsidRDefault="002816D2" w:rsidP="007623E8">
      <w:pPr>
        <w:pStyle w:val="Default"/>
        <w:numPr>
          <w:ilvl w:val="0"/>
          <w:numId w:val="59"/>
        </w:numPr>
        <w:rPr>
          <w:b/>
          <w:color w:val="auto"/>
        </w:rPr>
      </w:pPr>
      <w:r>
        <w:rPr>
          <w:b/>
          <w:color w:val="auto"/>
        </w:rPr>
        <w:t>Une fiche migrant :</w:t>
      </w:r>
    </w:p>
    <w:p w14:paraId="4486516A" w14:textId="77777777" w:rsidR="002816D2" w:rsidRDefault="002816D2" w:rsidP="002816D2">
      <w:pPr>
        <w:pStyle w:val="Default"/>
        <w:rPr>
          <w:b/>
          <w:color w:val="auto"/>
        </w:rPr>
      </w:pPr>
    </w:p>
    <w:p w14:paraId="6FEE26A6" w14:textId="77777777" w:rsidR="002816D2" w:rsidRPr="002816D2" w:rsidRDefault="002816D2" w:rsidP="002816D2">
      <w:pPr>
        <w:pStyle w:val="Default"/>
        <w:rPr>
          <w:color w:val="auto"/>
          <w:lang w:val="fr-FR"/>
        </w:rPr>
      </w:pPr>
      <w:r w:rsidRPr="002816D2">
        <w:rPr>
          <w:color w:val="auto"/>
          <w:lang w:val="fr-FR"/>
        </w:rPr>
        <w:t>Cette étape permettra d’implémenter dans l’application les informations nécessaires permettant de constituer une fiche migrant.</w:t>
      </w:r>
    </w:p>
    <w:p w14:paraId="1E4D91A9" w14:textId="77777777" w:rsidR="002816D2" w:rsidRPr="002816D2" w:rsidRDefault="002816D2" w:rsidP="002816D2">
      <w:pPr>
        <w:pStyle w:val="Default"/>
        <w:rPr>
          <w:color w:val="auto"/>
          <w:lang w:val="fr-FR"/>
        </w:rPr>
      </w:pPr>
    </w:p>
    <w:p w14:paraId="20D9D4D7" w14:textId="77777777" w:rsidR="002816D2" w:rsidRPr="002816D2" w:rsidRDefault="002816D2" w:rsidP="002816D2">
      <w:pPr>
        <w:pStyle w:val="Default"/>
        <w:rPr>
          <w:color w:val="auto"/>
          <w:lang w:val="fr-FR"/>
        </w:rPr>
      </w:pPr>
      <w:r w:rsidRPr="002816D2">
        <w:rPr>
          <w:color w:val="auto"/>
          <w:lang w:val="fr-FR"/>
        </w:rPr>
        <w:t xml:space="preserve">Ainsi la fiche migrant pourra se présenter comme suit, </w:t>
      </w:r>
    </w:p>
    <w:p w14:paraId="5FC70AC7" w14:textId="77777777" w:rsidR="002816D2" w:rsidRPr="002816D2" w:rsidRDefault="002816D2" w:rsidP="002816D2">
      <w:pPr>
        <w:pStyle w:val="Default"/>
        <w:rPr>
          <w:color w:val="auto"/>
          <w:lang w:val="fr-FR"/>
        </w:rPr>
      </w:pPr>
    </w:p>
    <w:tbl>
      <w:tblPr>
        <w:tblStyle w:val="Grilledutableau"/>
        <w:tblW w:w="0" w:type="auto"/>
        <w:tblLayout w:type="fixed"/>
        <w:tblLook w:val="04A0" w:firstRow="1" w:lastRow="0" w:firstColumn="1" w:lastColumn="0" w:noHBand="0" w:noVBand="1"/>
      </w:tblPr>
      <w:tblGrid>
        <w:gridCol w:w="1298"/>
        <w:gridCol w:w="1391"/>
        <w:gridCol w:w="1417"/>
        <w:gridCol w:w="1276"/>
        <w:gridCol w:w="1843"/>
        <w:gridCol w:w="1837"/>
      </w:tblGrid>
      <w:tr w:rsidR="002816D2" w:rsidRPr="002B69AD" w14:paraId="333D12BC" w14:textId="77777777" w:rsidTr="00C91990">
        <w:tc>
          <w:tcPr>
            <w:tcW w:w="1298" w:type="dxa"/>
            <w:shd w:val="clear" w:color="auto" w:fill="F7CAAC" w:themeFill="accent2" w:themeFillTint="66"/>
          </w:tcPr>
          <w:p w14:paraId="71F569DA" w14:textId="77777777" w:rsidR="002816D2" w:rsidRPr="002B69AD" w:rsidRDefault="002816D2" w:rsidP="00C91990">
            <w:pPr>
              <w:rPr>
                <w:rFonts w:cs="Arial"/>
                <w:b/>
                <w:sz w:val="24"/>
                <w:szCs w:val="24"/>
              </w:rPr>
            </w:pPr>
            <w:r w:rsidRPr="002B69AD">
              <w:rPr>
                <w:rFonts w:cs="Arial"/>
                <w:b/>
                <w:sz w:val="24"/>
                <w:szCs w:val="24"/>
              </w:rPr>
              <w:t>référence</w:t>
            </w:r>
          </w:p>
        </w:tc>
        <w:tc>
          <w:tcPr>
            <w:tcW w:w="1391" w:type="dxa"/>
            <w:shd w:val="clear" w:color="auto" w:fill="F7CAAC" w:themeFill="accent2" w:themeFillTint="66"/>
          </w:tcPr>
          <w:p w14:paraId="6EEAD02C" w14:textId="77777777" w:rsidR="002816D2" w:rsidRPr="002B69AD" w:rsidRDefault="002816D2" w:rsidP="00C91990">
            <w:pPr>
              <w:rPr>
                <w:rFonts w:cs="Arial"/>
                <w:b/>
                <w:sz w:val="24"/>
                <w:szCs w:val="24"/>
              </w:rPr>
            </w:pPr>
            <w:r w:rsidRPr="002B69AD">
              <w:rPr>
                <w:rFonts w:cs="Arial"/>
                <w:b/>
                <w:sz w:val="24"/>
                <w:szCs w:val="24"/>
              </w:rPr>
              <w:t>Titre du champ</w:t>
            </w:r>
          </w:p>
        </w:tc>
        <w:tc>
          <w:tcPr>
            <w:tcW w:w="1417" w:type="dxa"/>
            <w:shd w:val="clear" w:color="auto" w:fill="F7CAAC" w:themeFill="accent2" w:themeFillTint="66"/>
          </w:tcPr>
          <w:p w14:paraId="41410B1D" w14:textId="77777777" w:rsidR="002816D2" w:rsidRPr="002B69AD" w:rsidRDefault="002816D2" w:rsidP="00C91990">
            <w:pPr>
              <w:rPr>
                <w:rFonts w:cs="Arial"/>
                <w:b/>
                <w:sz w:val="24"/>
                <w:szCs w:val="24"/>
              </w:rPr>
            </w:pPr>
            <w:r w:rsidRPr="002B69AD">
              <w:rPr>
                <w:rFonts w:cs="Arial"/>
                <w:b/>
                <w:sz w:val="24"/>
                <w:szCs w:val="24"/>
              </w:rPr>
              <w:t xml:space="preserve">Nature </w:t>
            </w:r>
          </w:p>
        </w:tc>
        <w:tc>
          <w:tcPr>
            <w:tcW w:w="1276" w:type="dxa"/>
            <w:shd w:val="clear" w:color="auto" w:fill="F7CAAC" w:themeFill="accent2" w:themeFillTint="66"/>
          </w:tcPr>
          <w:p w14:paraId="77543D5C" w14:textId="77777777" w:rsidR="002816D2" w:rsidRPr="002B69AD" w:rsidRDefault="002816D2" w:rsidP="00C91990">
            <w:pPr>
              <w:rPr>
                <w:rFonts w:cs="Arial"/>
                <w:b/>
                <w:sz w:val="24"/>
                <w:szCs w:val="24"/>
              </w:rPr>
            </w:pPr>
            <w:r w:rsidRPr="002B69AD">
              <w:rPr>
                <w:rFonts w:cs="Arial"/>
                <w:b/>
                <w:sz w:val="24"/>
                <w:szCs w:val="24"/>
              </w:rPr>
              <w:t>type</w:t>
            </w:r>
          </w:p>
        </w:tc>
        <w:tc>
          <w:tcPr>
            <w:tcW w:w="1843" w:type="dxa"/>
            <w:shd w:val="clear" w:color="auto" w:fill="F7CAAC" w:themeFill="accent2" w:themeFillTint="66"/>
          </w:tcPr>
          <w:p w14:paraId="75C2ECDA" w14:textId="77777777" w:rsidR="002816D2" w:rsidRPr="002B69AD" w:rsidRDefault="002816D2" w:rsidP="00C91990">
            <w:pPr>
              <w:rPr>
                <w:rFonts w:cs="Arial"/>
                <w:b/>
                <w:sz w:val="24"/>
                <w:szCs w:val="24"/>
              </w:rPr>
            </w:pPr>
            <w:r w:rsidRPr="002B69AD">
              <w:rPr>
                <w:rFonts w:cs="Arial"/>
                <w:b/>
                <w:sz w:val="24"/>
                <w:szCs w:val="24"/>
              </w:rPr>
              <w:t>Exemple</w:t>
            </w:r>
          </w:p>
        </w:tc>
        <w:tc>
          <w:tcPr>
            <w:tcW w:w="1837" w:type="dxa"/>
            <w:shd w:val="clear" w:color="auto" w:fill="F7CAAC" w:themeFill="accent2" w:themeFillTint="66"/>
          </w:tcPr>
          <w:p w14:paraId="52055FE7" w14:textId="77777777" w:rsidR="002816D2" w:rsidRPr="002B69AD" w:rsidRDefault="002816D2" w:rsidP="00C91990">
            <w:pPr>
              <w:rPr>
                <w:rFonts w:cs="Arial"/>
                <w:b/>
                <w:sz w:val="24"/>
                <w:szCs w:val="24"/>
              </w:rPr>
            </w:pPr>
            <w:r w:rsidRPr="002B69AD">
              <w:rPr>
                <w:rFonts w:cs="Arial"/>
                <w:b/>
                <w:sz w:val="24"/>
                <w:szCs w:val="24"/>
              </w:rPr>
              <w:t>Action</w:t>
            </w:r>
          </w:p>
        </w:tc>
      </w:tr>
      <w:tr w:rsidR="002816D2" w:rsidRPr="00A524E6" w14:paraId="25EAC4B7" w14:textId="77777777" w:rsidTr="00C91990">
        <w:tc>
          <w:tcPr>
            <w:tcW w:w="1298" w:type="dxa"/>
          </w:tcPr>
          <w:p w14:paraId="49048CC4" w14:textId="77777777" w:rsidR="002816D2" w:rsidRPr="002B69AD" w:rsidRDefault="002816D2" w:rsidP="00C91990">
            <w:pPr>
              <w:rPr>
                <w:rFonts w:cs="Arial"/>
                <w:sz w:val="24"/>
                <w:szCs w:val="24"/>
              </w:rPr>
            </w:pPr>
            <w:r w:rsidRPr="002B69AD">
              <w:rPr>
                <w:rFonts w:cs="Arial"/>
                <w:sz w:val="24"/>
                <w:szCs w:val="24"/>
              </w:rPr>
              <w:t>1</w:t>
            </w:r>
          </w:p>
        </w:tc>
        <w:tc>
          <w:tcPr>
            <w:tcW w:w="1391" w:type="dxa"/>
          </w:tcPr>
          <w:p w14:paraId="4E990635" w14:textId="77777777" w:rsidR="002816D2" w:rsidRPr="002B69AD" w:rsidRDefault="002816D2" w:rsidP="00C91990">
            <w:pPr>
              <w:rPr>
                <w:rFonts w:cs="Arial"/>
                <w:sz w:val="24"/>
                <w:szCs w:val="24"/>
              </w:rPr>
            </w:pPr>
            <w:r w:rsidRPr="002B69AD">
              <w:rPr>
                <w:rFonts w:cs="Arial"/>
                <w:sz w:val="24"/>
                <w:szCs w:val="24"/>
              </w:rPr>
              <w:t>Nom</w:t>
            </w:r>
          </w:p>
        </w:tc>
        <w:tc>
          <w:tcPr>
            <w:tcW w:w="1417" w:type="dxa"/>
          </w:tcPr>
          <w:p w14:paraId="5F8FF246" w14:textId="77777777" w:rsidR="002816D2" w:rsidRPr="002B69AD" w:rsidRDefault="002816D2" w:rsidP="00C91990">
            <w:pPr>
              <w:rPr>
                <w:rFonts w:cs="Arial"/>
                <w:sz w:val="24"/>
                <w:szCs w:val="24"/>
              </w:rPr>
            </w:pPr>
            <w:r w:rsidRPr="002B69AD">
              <w:rPr>
                <w:rFonts w:cs="Arial"/>
                <w:sz w:val="24"/>
                <w:szCs w:val="24"/>
              </w:rPr>
              <w:t>Champ</w:t>
            </w:r>
          </w:p>
        </w:tc>
        <w:tc>
          <w:tcPr>
            <w:tcW w:w="1276" w:type="dxa"/>
          </w:tcPr>
          <w:p w14:paraId="304E4B29" w14:textId="77777777" w:rsidR="002816D2" w:rsidRPr="002B69AD" w:rsidRDefault="002816D2" w:rsidP="00C91990">
            <w:pPr>
              <w:rPr>
                <w:rFonts w:cs="Arial"/>
                <w:sz w:val="24"/>
                <w:szCs w:val="24"/>
              </w:rPr>
            </w:pPr>
            <w:r w:rsidRPr="002B69AD">
              <w:rPr>
                <w:rFonts w:cs="Arial"/>
                <w:sz w:val="24"/>
                <w:szCs w:val="24"/>
              </w:rPr>
              <w:t>Texte</w:t>
            </w:r>
          </w:p>
        </w:tc>
        <w:tc>
          <w:tcPr>
            <w:tcW w:w="1843" w:type="dxa"/>
          </w:tcPr>
          <w:p w14:paraId="46A634AB" w14:textId="77777777" w:rsidR="002816D2" w:rsidRPr="002B69AD" w:rsidRDefault="002816D2" w:rsidP="00C91990">
            <w:pPr>
              <w:rPr>
                <w:rFonts w:cs="Arial"/>
                <w:sz w:val="24"/>
                <w:szCs w:val="24"/>
              </w:rPr>
            </w:pPr>
          </w:p>
        </w:tc>
        <w:tc>
          <w:tcPr>
            <w:tcW w:w="1837" w:type="dxa"/>
          </w:tcPr>
          <w:p w14:paraId="713F569D" w14:textId="77777777" w:rsidR="002816D2" w:rsidRPr="002816D2" w:rsidRDefault="002816D2" w:rsidP="00C91990">
            <w:pPr>
              <w:rPr>
                <w:rFonts w:cs="Arial"/>
                <w:sz w:val="24"/>
                <w:szCs w:val="24"/>
                <w:lang w:val="fr-FR"/>
              </w:rPr>
            </w:pPr>
            <w:r w:rsidRPr="002816D2">
              <w:rPr>
                <w:rFonts w:cs="Arial"/>
                <w:sz w:val="24"/>
                <w:szCs w:val="24"/>
                <w:lang w:val="fr-FR"/>
              </w:rPr>
              <w:t>Affichage du Nom du migrant</w:t>
            </w:r>
          </w:p>
        </w:tc>
      </w:tr>
      <w:tr w:rsidR="002816D2" w:rsidRPr="002B69AD" w14:paraId="3F227419" w14:textId="77777777" w:rsidTr="00C91990">
        <w:tc>
          <w:tcPr>
            <w:tcW w:w="1298" w:type="dxa"/>
          </w:tcPr>
          <w:p w14:paraId="3A8967BD" w14:textId="77777777" w:rsidR="002816D2" w:rsidRPr="002B69AD" w:rsidRDefault="002816D2" w:rsidP="00C91990">
            <w:pPr>
              <w:rPr>
                <w:rFonts w:cs="Arial"/>
                <w:sz w:val="24"/>
                <w:szCs w:val="24"/>
              </w:rPr>
            </w:pPr>
            <w:r w:rsidRPr="002B69AD">
              <w:rPr>
                <w:rFonts w:cs="Arial"/>
                <w:sz w:val="24"/>
                <w:szCs w:val="24"/>
              </w:rPr>
              <w:t>2</w:t>
            </w:r>
          </w:p>
        </w:tc>
        <w:tc>
          <w:tcPr>
            <w:tcW w:w="1391" w:type="dxa"/>
          </w:tcPr>
          <w:p w14:paraId="445D8D89" w14:textId="77777777" w:rsidR="002816D2" w:rsidRPr="002B69AD" w:rsidRDefault="002816D2" w:rsidP="00C91990">
            <w:pPr>
              <w:rPr>
                <w:rFonts w:cs="Arial"/>
                <w:sz w:val="24"/>
                <w:szCs w:val="24"/>
              </w:rPr>
            </w:pPr>
            <w:r w:rsidRPr="002B69AD">
              <w:rPr>
                <w:rFonts w:cs="Arial"/>
                <w:sz w:val="24"/>
                <w:szCs w:val="24"/>
              </w:rPr>
              <w:t>Prénom</w:t>
            </w:r>
          </w:p>
        </w:tc>
        <w:tc>
          <w:tcPr>
            <w:tcW w:w="1417" w:type="dxa"/>
          </w:tcPr>
          <w:p w14:paraId="540B8C5F" w14:textId="77777777" w:rsidR="002816D2" w:rsidRPr="002B69AD" w:rsidRDefault="002816D2" w:rsidP="00C91990">
            <w:pPr>
              <w:rPr>
                <w:rFonts w:cs="Arial"/>
                <w:sz w:val="24"/>
                <w:szCs w:val="24"/>
              </w:rPr>
            </w:pPr>
            <w:r w:rsidRPr="002B69AD">
              <w:rPr>
                <w:rFonts w:cs="Arial"/>
                <w:sz w:val="24"/>
                <w:szCs w:val="24"/>
              </w:rPr>
              <w:t>Champ</w:t>
            </w:r>
          </w:p>
        </w:tc>
        <w:tc>
          <w:tcPr>
            <w:tcW w:w="1276" w:type="dxa"/>
          </w:tcPr>
          <w:p w14:paraId="5A14FCEA" w14:textId="77777777" w:rsidR="002816D2" w:rsidRPr="002B69AD" w:rsidRDefault="002816D2" w:rsidP="00C91990">
            <w:pPr>
              <w:rPr>
                <w:rFonts w:cs="Arial"/>
                <w:sz w:val="24"/>
                <w:szCs w:val="24"/>
              </w:rPr>
            </w:pPr>
            <w:r w:rsidRPr="002B69AD">
              <w:rPr>
                <w:rFonts w:cs="Arial"/>
                <w:sz w:val="24"/>
                <w:szCs w:val="24"/>
              </w:rPr>
              <w:t>Texte</w:t>
            </w:r>
          </w:p>
        </w:tc>
        <w:tc>
          <w:tcPr>
            <w:tcW w:w="1843" w:type="dxa"/>
          </w:tcPr>
          <w:p w14:paraId="72378621" w14:textId="77777777" w:rsidR="002816D2" w:rsidRPr="002B69AD" w:rsidRDefault="002816D2" w:rsidP="00C91990">
            <w:pPr>
              <w:rPr>
                <w:rFonts w:cs="Arial"/>
                <w:sz w:val="24"/>
                <w:szCs w:val="24"/>
              </w:rPr>
            </w:pPr>
          </w:p>
        </w:tc>
        <w:tc>
          <w:tcPr>
            <w:tcW w:w="1837" w:type="dxa"/>
          </w:tcPr>
          <w:p w14:paraId="57219A1F" w14:textId="77777777" w:rsidR="002816D2" w:rsidRPr="002B69AD" w:rsidRDefault="002816D2" w:rsidP="00C91990">
            <w:pPr>
              <w:rPr>
                <w:rFonts w:cs="Arial"/>
                <w:sz w:val="24"/>
                <w:szCs w:val="24"/>
              </w:rPr>
            </w:pPr>
            <w:r w:rsidRPr="002B69AD">
              <w:rPr>
                <w:rFonts w:cs="Arial"/>
                <w:sz w:val="24"/>
                <w:szCs w:val="24"/>
              </w:rPr>
              <w:t>Affichage du prénom migrant</w:t>
            </w:r>
          </w:p>
        </w:tc>
      </w:tr>
      <w:tr w:rsidR="002816D2" w:rsidRPr="002B69AD" w14:paraId="0863E95B" w14:textId="77777777" w:rsidTr="00C91990">
        <w:tc>
          <w:tcPr>
            <w:tcW w:w="1298" w:type="dxa"/>
          </w:tcPr>
          <w:p w14:paraId="27CCBEF2" w14:textId="77777777" w:rsidR="002816D2" w:rsidRPr="002B69AD" w:rsidRDefault="002816D2" w:rsidP="00C91990">
            <w:pPr>
              <w:rPr>
                <w:rFonts w:cs="Arial"/>
                <w:sz w:val="24"/>
                <w:szCs w:val="24"/>
              </w:rPr>
            </w:pPr>
            <w:r w:rsidRPr="002B69AD">
              <w:rPr>
                <w:rFonts w:cs="Arial"/>
                <w:sz w:val="24"/>
                <w:szCs w:val="24"/>
              </w:rPr>
              <w:t>3</w:t>
            </w:r>
          </w:p>
        </w:tc>
        <w:tc>
          <w:tcPr>
            <w:tcW w:w="1391" w:type="dxa"/>
          </w:tcPr>
          <w:p w14:paraId="74C617E9" w14:textId="77777777" w:rsidR="002816D2" w:rsidRPr="002B69AD" w:rsidRDefault="002816D2" w:rsidP="00C91990">
            <w:pPr>
              <w:rPr>
                <w:rFonts w:cs="Arial"/>
                <w:sz w:val="24"/>
                <w:szCs w:val="24"/>
              </w:rPr>
            </w:pPr>
            <w:r w:rsidRPr="002B69AD">
              <w:rPr>
                <w:rFonts w:cs="Arial"/>
                <w:sz w:val="24"/>
                <w:szCs w:val="24"/>
              </w:rPr>
              <w:t>Sexe</w:t>
            </w:r>
          </w:p>
        </w:tc>
        <w:tc>
          <w:tcPr>
            <w:tcW w:w="1417" w:type="dxa"/>
          </w:tcPr>
          <w:p w14:paraId="6E904937" w14:textId="77777777" w:rsidR="002816D2" w:rsidRPr="002B69AD" w:rsidRDefault="002816D2" w:rsidP="00C91990">
            <w:pPr>
              <w:rPr>
                <w:rFonts w:cs="Arial"/>
                <w:sz w:val="24"/>
                <w:szCs w:val="24"/>
              </w:rPr>
            </w:pPr>
          </w:p>
        </w:tc>
        <w:tc>
          <w:tcPr>
            <w:tcW w:w="1276" w:type="dxa"/>
          </w:tcPr>
          <w:p w14:paraId="3055C1AF" w14:textId="77777777" w:rsidR="002816D2" w:rsidRPr="002B69AD" w:rsidRDefault="002816D2" w:rsidP="00C91990">
            <w:pPr>
              <w:rPr>
                <w:rFonts w:cs="Arial"/>
                <w:sz w:val="24"/>
                <w:szCs w:val="24"/>
              </w:rPr>
            </w:pPr>
            <w:r w:rsidRPr="002B69AD">
              <w:rPr>
                <w:rFonts w:cs="Arial"/>
                <w:sz w:val="24"/>
                <w:szCs w:val="24"/>
              </w:rPr>
              <w:t>Texte</w:t>
            </w:r>
          </w:p>
        </w:tc>
        <w:tc>
          <w:tcPr>
            <w:tcW w:w="1843" w:type="dxa"/>
          </w:tcPr>
          <w:p w14:paraId="64F43668" w14:textId="77777777" w:rsidR="002816D2" w:rsidRPr="002B69AD" w:rsidRDefault="002816D2" w:rsidP="00C91990">
            <w:pPr>
              <w:rPr>
                <w:rFonts w:cs="Arial"/>
                <w:sz w:val="24"/>
                <w:szCs w:val="24"/>
              </w:rPr>
            </w:pPr>
            <w:r w:rsidRPr="002B69AD">
              <w:rPr>
                <w:rFonts w:cs="Arial"/>
                <w:sz w:val="24"/>
                <w:szCs w:val="24"/>
              </w:rPr>
              <w:t>Masculin</w:t>
            </w:r>
          </w:p>
        </w:tc>
        <w:tc>
          <w:tcPr>
            <w:tcW w:w="1837" w:type="dxa"/>
          </w:tcPr>
          <w:p w14:paraId="07D819D6" w14:textId="77777777" w:rsidR="002816D2" w:rsidRPr="002B69AD" w:rsidRDefault="002816D2" w:rsidP="00C91990">
            <w:pPr>
              <w:rPr>
                <w:rFonts w:cs="Arial"/>
                <w:sz w:val="24"/>
                <w:szCs w:val="24"/>
              </w:rPr>
            </w:pPr>
          </w:p>
        </w:tc>
      </w:tr>
      <w:tr w:rsidR="002816D2" w:rsidRPr="002B69AD" w14:paraId="2F77A5D6" w14:textId="77777777" w:rsidTr="00C91990">
        <w:tc>
          <w:tcPr>
            <w:tcW w:w="1298" w:type="dxa"/>
          </w:tcPr>
          <w:p w14:paraId="7BFC0DE3" w14:textId="77777777" w:rsidR="002816D2" w:rsidRPr="002B69AD" w:rsidRDefault="002816D2" w:rsidP="00C91990">
            <w:pPr>
              <w:rPr>
                <w:rFonts w:cs="Arial"/>
                <w:sz w:val="24"/>
                <w:szCs w:val="24"/>
              </w:rPr>
            </w:pPr>
            <w:r w:rsidRPr="002B69AD">
              <w:rPr>
                <w:rFonts w:cs="Arial"/>
                <w:sz w:val="24"/>
                <w:szCs w:val="24"/>
              </w:rPr>
              <w:t>4</w:t>
            </w:r>
          </w:p>
        </w:tc>
        <w:tc>
          <w:tcPr>
            <w:tcW w:w="1391" w:type="dxa"/>
          </w:tcPr>
          <w:p w14:paraId="0FADC8C3" w14:textId="77777777" w:rsidR="002816D2" w:rsidRPr="002B69AD" w:rsidRDefault="002816D2" w:rsidP="00C91990">
            <w:pPr>
              <w:rPr>
                <w:rFonts w:cs="Arial"/>
                <w:sz w:val="24"/>
                <w:szCs w:val="24"/>
              </w:rPr>
            </w:pPr>
            <w:r w:rsidRPr="002B69AD">
              <w:rPr>
                <w:rFonts w:cs="Arial"/>
                <w:sz w:val="24"/>
                <w:szCs w:val="24"/>
              </w:rPr>
              <w:t>Ressortissant</w:t>
            </w:r>
          </w:p>
        </w:tc>
        <w:tc>
          <w:tcPr>
            <w:tcW w:w="1417" w:type="dxa"/>
          </w:tcPr>
          <w:p w14:paraId="18FB87BB" w14:textId="77777777" w:rsidR="002816D2" w:rsidRPr="002B69AD" w:rsidRDefault="002816D2" w:rsidP="00C91990">
            <w:pPr>
              <w:rPr>
                <w:rFonts w:cs="Arial"/>
                <w:sz w:val="24"/>
                <w:szCs w:val="24"/>
              </w:rPr>
            </w:pPr>
            <w:r w:rsidRPr="002B69AD">
              <w:rPr>
                <w:rFonts w:cs="Arial"/>
                <w:sz w:val="24"/>
                <w:szCs w:val="24"/>
              </w:rPr>
              <w:t>Champ</w:t>
            </w:r>
          </w:p>
        </w:tc>
        <w:tc>
          <w:tcPr>
            <w:tcW w:w="1276" w:type="dxa"/>
          </w:tcPr>
          <w:p w14:paraId="0492CED4" w14:textId="77777777" w:rsidR="002816D2" w:rsidRPr="002B69AD" w:rsidRDefault="002816D2" w:rsidP="00C91990">
            <w:pPr>
              <w:rPr>
                <w:rFonts w:cs="Arial"/>
                <w:sz w:val="24"/>
                <w:szCs w:val="24"/>
              </w:rPr>
            </w:pPr>
            <w:r w:rsidRPr="002B69AD">
              <w:rPr>
                <w:rFonts w:cs="Arial"/>
                <w:sz w:val="24"/>
                <w:szCs w:val="24"/>
              </w:rPr>
              <w:t>Texte</w:t>
            </w:r>
          </w:p>
        </w:tc>
        <w:tc>
          <w:tcPr>
            <w:tcW w:w="1843" w:type="dxa"/>
          </w:tcPr>
          <w:p w14:paraId="0F154FD8" w14:textId="77777777" w:rsidR="002816D2" w:rsidRPr="002B69AD" w:rsidRDefault="002816D2" w:rsidP="00C91990">
            <w:pPr>
              <w:rPr>
                <w:rFonts w:cs="Arial"/>
                <w:sz w:val="24"/>
                <w:szCs w:val="24"/>
              </w:rPr>
            </w:pPr>
            <w:r w:rsidRPr="002B69AD">
              <w:rPr>
                <w:rFonts w:cs="Arial"/>
                <w:sz w:val="24"/>
                <w:szCs w:val="24"/>
              </w:rPr>
              <w:t>Kantché</w:t>
            </w:r>
          </w:p>
        </w:tc>
        <w:tc>
          <w:tcPr>
            <w:tcW w:w="1837" w:type="dxa"/>
          </w:tcPr>
          <w:p w14:paraId="3FA4C71E" w14:textId="77777777" w:rsidR="002816D2" w:rsidRPr="002B69AD" w:rsidRDefault="002816D2" w:rsidP="00C91990">
            <w:pPr>
              <w:rPr>
                <w:rFonts w:cs="Arial"/>
                <w:sz w:val="24"/>
                <w:szCs w:val="24"/>
              </w:rPr>
            </w:pPr>
            <w:r w:rsidRPr="002B69AD">
              <w:rPr>
                <w:rFonts w:cs="Arial"/>
                <w:sz w:val="24"/>
                <w:szCs w:val="24"/>
              </w:rPr>
              <w:t>Affichage de la localité</w:t>
            </w:r>
          </w:p>
        </w:tc>
      </w:tr>
      <w:tr w:rsidR="002816D2" w:rsidRPr="002B69AD" w14:paraId="037ED8C3" w14:textId="77777777" w:rsidTr="00C91990">
        <w:tc>
          <w:tcPr>
            <w:tcW w:w="1298" w:type="dxa"/>
          </w:tcPr>
          <w:p w14:paraId="1C21D7B7" w14:textId="77777777" w:rsidR="002816D2" w:rsidRPr="002B69AD" w:rsidRDefault="002816D2" w:rsidP="00C91990">
            <w:pPr>
              <w:rPr>
                <w:rFonts w:cs="Arial"/>
                <w:sz w:val="24"/>
                <w:szCs w:val="24"/>
              </w:rPr>
            </w:pPr>
            <w:r w:rsidRPr="002B69AD">
              <w:rPr>
                <w:rFonts w:cs="Arial"/>
                <w:sz w:val="24"/>
                <w:szCs w:val="24"/>
              </w:rPr>
              <w:t>5</w:t>
            </w:r>
          </w:p>
        </w:tc>
        <w:tc>
          <w:tcPr>
            <w:tcW w:w="1391" w:type="dxa"/>
          </w:tcPr>
          <w:p w14:paraId="595D3A35" w14:textId="77777777" w:rsidR="002816D2" w:rsidRPr="002B69AD" w:rsidRDefault="002816D2" w:rsidP="00C91990">
            <w:pPr>
              <w:rPr>
                <w:rFonts w:cs="Arial"/>
                <w:sz w:val="24"/>
                <w:szCs w:val="24"/>
              </w:rPr>
            </w:pPr>
            <w:r w:rsidRPr="002B69AD">
              <w:rPr>
                <w:rFonts w:cs="Arial"/>
                <w:sz w:val="24"/>
                <w:szCs w:val="24"/>
              </w:rPr>
              <w:t>Date de Naissance</w:t>
            </w:r>
          </w:p>
        </w:tc>
        <w:tc>
          <w:tcPr>
            <w:tcW w:w="1417" w:type="dxa"/>
          </w:tcPr>
          <w:p w14:paraId="688EDBF8" w14:textId="77777777" w:rsidR="002816D2" w:rsidRPr="002B69AD" w:rsidRDefault="002816D2" w:rsidP="00C91990">
            <w:pPr>
              <w:rPr>
                <w:rFonts w:cs="Arial"/>
                <w:sz w:val="24"/>
                <w:szCs w:val="24"/>
              </w:rPr>
            </w:pPr>
            <w:r w:rsidRPr="002B69AD">
              <w:rPr>
                <w:rFonts w:cs="Arial"/>
                <w:sz w:val="24"/>
                <w:szCs w:val="24"/>
              </w:rPr>
              <w:t>Champ</w:t>
            </w:r>
          </w:p>
        </w:tc>
        <w:tc>
          <w:tcPr>
            <w:tcW w:w="1276" w:type="dxa"/>
          </w:tcPr>
          <w:p w14:paraId="4B999555" w14:textId="77777777" w:rsidR="002816D2" w:rsidRPr="002B69AD" w:rsidRDefault="002816D2" w:rsidP="00C91990">
            <w:pPr>
              <w:rPr>
                <w:rFonts w:cs="Arial"/>
                <w:sz w:val="24"/>
                <w:szCs w:val="24"/>
              </w:rPr>
            </w:pPr>
            <w:r w:rsidRPr="002B69AD">
              <w:rPr>
                <w:rFonts w:cs="Arial"/>
                <w:sz w:val="24"/>
                <w:szCs w:val="24"/>
              </w:rPr>
              <w:t>Alphanumérique</w:t>
            </w:r>
          </w:p>
        </w:tc>
        <w:tc>
          <w:tcPr>
            <w:tcW w:w="1843" w:type="dxa"/>
          </w:tcPr>
          <w:p w14:paraId="5E02A85B" w14:textId="77777777" w:rsidR="002816D2" w:rsidRPr="002B69AD" w:rsidRDefault="002816D2" w:rsidP="00C91990">
            <w:pPr>
              <w:rPr>
                <w:rFonts w:cs="Arial"/>
                <w:sz w:val="24"/>
                <w:szCs w:val="24"/>
              </w:rPr>
            </w:pPr>
            <w:r w:rsidRPr="002B69AD">
              <w:rPr>
                <w:rFonts w:cs="Arial"/>
                <w:sz w:val="24"/>
                <w:szCs w:val="24"/>
              </w:rPr>
              <w:t>20/01/1985</w:t>
            </w:r>
          </w:p>
        </w:tc>
        <w:tc>
          <w:tcPr>
            <w:tcW w:w="1837" w:type="dxa"/>
          </w:tcPr>
          <w:p w14:paraId="27019A07" w14:textId="77777777" w:rsidR="002816D2" w:rsidRPr="002B69AD" w:rsidRDefault="002816D2" w:rsidP="00C91990">
            <w:pPr>
              <w:rPr>
                <w:rFonts w:cs="Arial"/>
                <w:sz w:val="24"/>
                <w:szCs w:val="24"/>
              </w:rPr>
            </w:pPr>
            <w:r w:rsidRPr="002B69AD">
              <w:rPr>
                <w:rFonts w:cs="Arial"/>
                <w:sz w:val="24"/>
                <w:szCs w:val="24"/>
              </w:rPr>
              <w:t>Affichage année de Naissance</w:t>
            </w:r>
          </w:p>
        </w:tc>
      </w:tr>
      <w:tr w:rsidR="002816D2" w:rsidRPr="00A524E6" w14:paraId="77B7037A" w14:textId="77777777" w:rsidTr="00C91990">
        <w:tc>
          <w:tcPr>
            <w:tcW w:w="1298" w:type="dxa"/>
          </w:tcPr>
          <w:p w14:paraId="344E58A1" w14:textId="77777777" w:rsidR="002816D2" w:rsidRPr="002B69AD" w:rsidRDefault="002816D2" w:rsidP="00C91990">
            <w:pPr>
              <w:rPr>
                <w:rFonts w:cs="Arial"/>
                <w:sz w:val="24"/>
                <w:szCs w:val="24"/>
              </w:rPr>
            </w:pPr>
            <w:r w:rsidRPr="002B69AD">
              <w:rPr>
                <w:rFonts w:cs="Arial"/>
                <w:sz w:val="24"/>
                <w:szCs w:val="24"/>
              </w:rPr>
              <w:t>6</w:t>
            </w:r>
          </w:p>
        </w:tc>
        <w:tc>
          <w:tcPr>
            <w:tcW w:w="1391" w:type="dxa"/>
          </w:tcPr>
          <w:p w14:paraId="3CAADD46" w14:textId="77777777" w:rsidR="002816D2" w:rsidRPr="002B69AD" w:rsidRDefault="002816D2" w:rsidP="00C91990">
            <w:pPr>
              <w:rPr>
                <w:rFonts w:cs="Arial"/>
                <w:sz w:val="24"/>
                <w:szCs w:val="24"/>
              </w:rPr>
            </w:pPr>
            <w:r w:rsidRPr="002B69AD">
              <w:rPr>
                <w:rFonts w:cs="Arial"/>
                <w:sz w:val="24"/>
                <w:szCs w:val="24"/>
              </w:rPr>
              <w:t>Situation Migratoire</w:t>
            </w:r>
          </w:p>
        </w:tc>
        <w:tc>
          <w:tcPr>
            <w:tcW w:w="1417" w:type="dxa"/>
          </w:tcPr>
          <w:p w14:paraId="01F79688" w14:textId="77777777" w:rsidR="002816D2" w:rsidRPr="002B69AD" w:rsidRDefault="002816D2" w:rsidP="00C91990">
            <w:pPr>
              <w:rPr>
                <w:rFonts w:cs="Arial"/>
                <w:sz w:val="24"/>
                <w:szCs w:val="24"/>
              </w:rPr>
            </w:pPr>
            <w:r w:rsidRPr="002B69AD">
              <w:rPr>
                <w:rFonts w:cs="Arial"/>
                <w:sz w:val="24"/>
                <w:szCs w:val="24"/>
              </w:rPr>
              <w:t>Liste déroulante</w:t>
            </w:r>
          </w:p>
        </w:tc>
        <w:tc>
          <w:tcPr>
            <w:tcW w:w="1276" w:type="dxa"/>
          </w:tcPr>
          <w:p w14:paraId="1256998E" w14:textId="77777777" w:rsidR="002816D2" w:rsidRPr="002B69AD" w:rsidRDefault="002816D2" w:rsidP="00C91990">
            <w:pPr>
              <w:rPr>
                <w:rFonts w:cs="Arial"/>
                <w:sz w:val="24"/>
                <w:szCs w:val="24"/>
              </w:rPr>
            </w:pPr>
            <w:r w:rsidRPr="002B69AD">
              <w:rPr>
                <w:rFonts w:cs="Arial"/>
                <w:sz w:val="24"/>
                <w:szCs w:val="24"/>
              </w:rPr>
              <w:t>Texte</w:t>
            </w:r>
          </w:p>
        </w:tc>
        <w:tc>
          <w:tcPr>
            <w:tcW w:w="1843" w:type="dxa"/>
          </w:tcPr>
          <w:p w14:paraId="1F4D8E45" w14:textId="77777777" w:rsidR="002816D2" w:rsidRPr="002816D2" w:rsidRDefault="002816D2" w:rsidP="00C91990">
            <w:pPr>
              <w:rPr>
                <w:rFonts w:cs="Arial"/>
                <w:sz w:val="24"/>
                <w:szCs w:val="24"/>
                <w:lang w:val="fr-FR"/>
              </w:rPr>
            </w:pPr>
            <w:r w:rsidRPr="002816D2">
              <w:rPr>
                <w:rFonts w:cs="Arial"/>
                <w:sz w:val="24"/>
                <w:szCs w:val="24"/>
                <w:lang w:val="fr-FR"/>
              </w:rPr>
              <w:t>Migrant de retour</w:t>
            </w:r>
          </w:p>
          <w:p w14:paraId="7D57A196" w14:textId="77777777" w:rsidR="002816D2" w:rsidRPr="002816D2" w:rsidRDefault="002816D2" w:rsidP="00C91990">
            <w:pPr>
              <w:rPr>
                <w:rFonts w:cs="Arial"/>
                <w:sz w:val="24"/>
                <w:szCs w:val="24"/>
                <w:lang w:val="fr-FR"/>
              </w:rPr>
            </w:pPr>
            <w:r w:rsidRPr="002816D2">
              <w:rPr>
                <w:rFonts w:cs="Arial"/>
                <w:sz w:val="24"/>
                <w:szCs w:val="24"/>
                <w:lang w:val="fr-FR"/>
              </w:rPr>
              <w:t>Candidat à la migration</w:t>
            </w:r>
          </w:p>
        </w:tc>
        <w:tc>
          <w:tcPr>
            <w:tcW w:w="1837" w:type="dxa"/>
          </w:tcPr>
          <w:p w14:paraId="25DF045C" w14:textId="77777777" w:rsidR="002816D2" w:rsidRPr="002816D2" w:rsidRDefault="002816D2" w:rsidP="00C91990">
            <w:pPr>
              <w:rPr>
                <w:rFonts w:cs="Arial"/>
                <w:sz w:val="24"/>
                <w:szCs w:val="24"/>
                <w:lang w:val="fr-FR"/>
              </w:rPr>
            </w:pPr>
            <w:r w:rsidRPr="002816D2">
              <w:rPr>
                <w:rFonts w:cs="Arial"/>
                <w:sz w:val="24"/>
                <w:szCs w:val="24"/>
                <w:lang w:val="fr-FR"/>
              </w:rPr>
              <w:t>Précise le statut du migrant</w:t>
            </w:r>
          </w:p>
        </w:tc>
      </w:tr>
      <w:tr w:rsidR="002816D2" w:rsidRPr="002B69AD" w14:paraId="37DD956C" w14:textId="77777777" w:rsidTr="00C91990">
        <w:tc>
          <w:tcPr>
            <w:tcW w:w="1298" w:type="dxa"/>
          </w:tcPr>
          <w:p w14:paraId="430D5927" w14:textId="77777777" w:rsidR="002816D2" w:rsidRPr="002816D2" w:rsidRDefault="002816D2" w:rsidP="00C91990">
            <w:pPr>
              <w:rPr>
                <w:rFonts w:cs="Arial"/>
                <w:sz w:val="24"/>
                <w:szCs w:val="24"/>
                <w:lang w:val="fr-FR"/>
              </w:rPr>
            </w:pPr>
          </w:p>
        </w:tc>
        <w:tc>
          <w:tcPr>
            <w:tcW w:w="1391" w:type="dxa"/>
          </w:tcPr>
          <w:p w14:paraId="7222147E" w14:textId="77777777" w:rsidR="002816D2" w:rsidRPr="002B69AD" w:rsidRDefault="002816D2" w:rsidP="00C91990">
            <w:pPr>
              <w:rPr>
                <w:rFonts w:cs="Arial"/>
                <w:sz w:val="24"/>
                <w:szCs w:val="24"/>
              </w:rPr>
            </w:pPr>
            <w:r w:rsidRPr="002B69AD">
              <w:rPr>
                <w:rFonts w:cs="Arial"/>
                <w:sz w:val="24"/>
                <w:szCs w:val="24"/>
              </w:rPr>
              <w:t>Forme de migration</w:t>
            </w:r>
          </w:p>
        </w:tc>
        <w:tc>
          <w:tcPr>
            <w:tcW w:w="1417" w:type="dxa"/>
          </w:tcPr>
          <w:p w14:paraId="2079121F" w14:textId="77777777" w:rsidR="002816D2" w:rsidRPr="002B69AD" w:rsidRDefault="002816D2" w:rsidP="00C91990">
            <w:pPr>
              <w:rPr>
                <w:rFonts w:cs="Arial"/>
                <w:sz w:val="24"/>
                <w:szCs w:val="24"/>
              </w:rPr>
            </w:pPr>
            <w:r w:rsidRPr="002B69AD">
              <w:rPr>
                <w:rFonts w:cs="Arial"/>
                <w:sz w:val="24"/>
                <w:szCs w:val="24"/>
              </w:rPr>
              <w:t>Liste déroulante</w:t>
            </w:r>
          </w:p>
        </w:tc>
        <w:tc>
          <w:tcPr>
            <w:tcW w:w="1276" w:type="dxa"/>
          </w:tcPr>
          <w:p w14:paraId="5FB8FBE9" w14:textId="77777777" w:rsidR="002816D2" w:rsidRPr="002B69AD" w:rsidRDefault="002816D2" w:rsidP="00C91990">
            <w:pPr>
              <w:rPr>
                <w:rFonts w:cs="Arial"/>
                <w:sz w:val="24"/>
                <w:szCs w:val="24"/>
              </w:rPr>
            </w:pPr>
            <w:r w:rsidRPr="002B69AD">
              <w:rPr>
                <w:rFonts w:cs="Arial"/>
                <w:sz w:val="24"/>
                <w:szCs w:val="24"/>
              </w:rPr>
              <w:t>texte</w:t>
            </w:r>
          </w:p>
        </w:tc>
        <w:tc>
          <w:tcPr>
            <w:tcW w:w="1843" w:type="dxa"/>
          </w:tcPr>
          <w:p w14:paraId="56A512E1" w14:textId="77777777" w:rsidR="002816D2" w:rsidRPr="002B69AD" w:rsidRDefault="002816D2" w:rsidP="00C91990">
            <w:pPr>
              <w:rPr>
                <w:rFonts w:cs="Arial"/>
                <w:sz w:val="24"/>
                <w:szCs w:val="24"/>
              </w:rPr>
            </w:pPr>
            <w:r>
              <w:rPr>
                <w:rFonts w:cs="Arial"/>
                <w:sz w:val="24"/>
                <w:szCs w:val="24"/>
              </w:rPr>
              <w:t>Migration irré</w:t>
            </w:r>
            <w:r w:rsidRPr="002B69AD">
              <w:rPr>
                <w:rFonts w:cs="Arial"/>
                <w:sz w:val="24"/>
                <w:szCs w:val="24"/>
              </w:rPr>
              <w:t>gulière</w:t>
            </w:r>
          </w:p>
        </w:tc>
        <w:tc>
          <w:tcPr>
            <w:tcW w:w="1837" w:type="dxa"/>
          </w:tcPr>
          <w:p w14:paraId="15D21789" w14:textId="77777777" w:rsidR="002816D2" w:rsidRPr="002B69AD" w:rsidRDefault="002816D2" w:rsidP="00C91990">
            <w:pPr>
              <w:rPr>
                <w:rFonts w:cs="Arial"/>
                <w:sz w:val="24"/>
                <w:szCs w:val="24"/>
              </w:rPr>
            </w:pPr>
          </w:p>
        </w:tc>
      </w:tr>
    </w:tbl>
    <w:p w14:paraId="4ABA21FB" w14:textId="77777777" w:rsidR="002816D2" w:rsidRDefault="002816D2" w:rsidP="002816D2">
      <w:pPr>
        <w:pStyle w:val="Default"/>
        <w:rPr>
          <w:color w:val="auto"/>
        </w:rPr>
      </w:pPr>
    </w:p>
    <w:p w14:paraId="61B67A8A" w14:textId="77777777" w:rsidR="002816D2" w:rsidRPr="002F599B" w:rsidRDefault="002816D2" w:rsidP="002816D2">
      <w:pPr>
        <w:pStyle w:val="Default"/>
        <w:rPr>
          <w:color w:val="auto"/>
        </w:rPr>
      </w:pPr>
    </w:p>
    <w:p w14:paraId="3087F09A" w14:textId="77777777" w:rsidR="002816D2" w:rsidRPr="002816D2" w:rsidRDefault="002816D2" w:rsidP="007623E8">
      <w:pPr>
        <w:pStyle w:val="Default"/>
        <w:numPr>
          <w:ilvl w:val="0"/>
          <w:numId w:val="59"/>
        </w:numPr>
        <w:rPr>
          <w:b/>
          <w:color w:val="auto"/>
          <w:lang w:val="fr-FR"/>
        </w:rPr>
      </w:pPr>
      <w:r w:rsidRPr="002816D2">
        <w:rPr>
          <w:b/>
          <w:color w:val="auto"/>
          <w:lang w:val="fr-FR"/>
        </w:rPr>
        <w:t>Archivage électronique et physique des documents</w:t>
      </w:r>
    </w:p>
    <w:p w14:paraId="6A261012" w14:textId="77777777" w:rsidR="002816D2" w:rsidRPr="002816D2" w:rsidRDefault="002816D2" w:rsidP="002816D2">
      <w:pPr>
        <w:pStyle w:val="Default"/>
        <w:ind w:left="720"/>
        <w:rPr>
          <w:b/>
          <w:color w:val="auto"/>
          <w:lang w:val="fr-FR"/>
        </w:rPr>
      </w:pPr>
    </w:p>
    <w:p w14:paraId="5143715B" w14:textId="77777777" w:rsidR="002816D2" w:rsidRPr="002816D2" w:rsidRDefault="002816D2" w:rsidP="002816D2">
      <w:pPr>
        <w:pStyle w:val="Default"/>
        <w:spacing w:line="276" w:lineRule="auto"/>
        <w:jc w:val="both"/>
        <w:rPr>
          <w:color w:val="auto"/>
          <w:lang w:val="fr-FR"/>
        </w:rPr>
      </w:pPr>
      <w:r w:rsidRPr="002816D2">
        <w:rPr>
          <w:color w:val="auto"/>
          <w:lang w:val="fr-FR"/>
        </w:rPr>
        <w:t>L’application devra prévoir le mécanisme d’archivage électronique des documents et physique. L’archivage électronique consiste à enregistrer/scanner les documents utiles. Ces documents peuvent s’agir des types de documents suivants :</w:t>
      </w:r>
    </w:p>
    <w:p w14:paraId="2360A2B3" w14:textId="77777777" w:rsidR="002816D2" w:rsidRPr="002816D2" w:rsidRDefault="002816D2" w:rsidP="002816D2">
      <w:pPr>
        <w:pStyle w:val="Default"/>
        <w:spacing w:line="276" w:lineRule="auto"/>
        <w:jc w:val="both"/>
        <w:rPr>
          <w:color w:val="auto"/>
          <w:sz w:val="16"/>
          <w:lang w:val="fr-FR"/>
        </w:rPr>
      </w:pPr>
    </w:p>
    <w:p w14:paraId="4D4E836B" w14:textId="6E6962A3" w:rsidR="002816D2" w:rsidRDefault="002816D2" w:rsidP="007623E8">
      <w:pPr>
        <w:pStyle w:val="Default"/>
        <w:numPr>
          <w:ilvl w:val="0"/>
          <w:numId w:val="60"/>
        </w:numPr>
        <w:spacing w:line="276" w:lineRule="auto"/>
        <w:jc w:val="both"/>
        <w:rPr>
          <w:color w:val="auto"/>
        </w:rPr>
      </w:pPr>
      <w:r>
        <w:rPr>
          <w:color w:val="auto"/>
        </w:rPr>
        <w:t xml:space="preserve">Documents du </w:t>
      </w:r>
      <w:r w:rsidR="006B2F17">
        <w:rPr>
          <w:color w:val="auto"/>
        </w:rPr>
        <w:t>migrant:</w:t>
      </w:r>
      <w:r>
        <w:rPr>
          <w:color w:val="auto"/>
        </w:rPr>
        <w:t xml:space="preserve"> pièce d’identité</w:t>
      </w:r>
    </w:p>
    <w:p w14:paraId="58148A45" w14:textId="77777777" w:rsidR="002816D2" w:rsidRPr="002816D2" w:rsidRDefault="002816D2" w:rsidP="007623E8">
      <w:pPr>
        <w:pStyle w:val="Default"/>
        <w:numPr>
          <w:ilvl w:val="0"/>
          <w:numId w:val="60"/>
        </w:numPr>
        <w:spacing w:line="276" w:lineRule="auto"/>
        <w:jc w:val="both"/>
        <w:rPr>
          <w:color w:val="auto"/>
          <w:lang w:val="fr-FR"/>
        </w:rPr>
      </w:pPr>
      <w:r w:rsidRPr="002816D2">
        <w:rPr>
          <w:color w:val="auto"/>
          <w:lang w:val="fr-FR"/>
        </w:rPr>
        <w:t xml:space="preserve">Document de suivi : Compte rendu signé d’une réunion de comité de pilotage </w:t>
      </w:r>
    </w:p>
    <w:p w14:paraId="27095036" w14:textId="77777777" w:rsidR="002816D2" w:rsidRPr="002816D2" w:rsidRDefault="002816D2" w:rsidP="002816D2">
      <w:pPr>
        <w:pStyle w:val="Default"/>
        <w:spacing w:line="276" w:lineRule="auto"/>
        <w:ind w:left="720"/>
        <w:jc w:val="both"/>
        <w:rPr>
          <w:color w:val="auto"/>
          <w:lang w:val="fr-FR"/>
        </w:rPr>
      </w:pPr>
    </w:p>
    <w:p w14:paraId="2B56E49C" w14:textId="77777777" w:rsidR="002816D2" w:rsidRPr="002816D2" w:rsidRDefault="002816D2" w:rsidP="002816D2">
      <w:pPr>
        <w:pStyle w:val="Default"/>
        <w:spacing w:line="276" w:lineRule="auto"/>
        <w:jc w:val="both"/>
        <w:rPr>
          <w:color w:val="auto"/>
          <w:lang w:val="fr-FR"/>
        </w:rPr>
      </w:pPr>
      <w:r w:rsidRPr="002816D2">
        <w:rPr>
          <w:color w:val="auto"/>
          <w:lang w:val="fr-FR"/>
        </w:rPr>
        <w:t xml:space="preserve">Pour l’archivage physique, l’application devra enregistrer le lieu d’archivage du document afin de faciliter sa recherche au besoin. </w:t>
      </w:r>
    </w:p>
    <w:p w14:paraId="3F8D08F7" w14:textId="77777777" w:rsidR="002816D2" w:rsidRPr="002816D2" w:rsidRDefault="002816D2" w:rsidP="002816D2">
      <w:pPr>
        <w:pStyle w:val="Default"/>
        <w:spacing w:line="276" w:lineRule="auto"/>
        <w:jc w:val="both"/>
        <w:rPr>
          <w:color w:val="auto"/>
          <w:lang w:val="fr-FR"/>
        </w:rPr>
      </w:pPr>
    </w:p>
    <w:p w14:paraId="209DD2D6" w14:textId="77777777" w:rsidR="002816D2" w:rsidRPr="002816D2" w:rsidRDefault="002816D2" w:rsidP="002816D2">
      <w:pPr>
        <w:pStyle w:val="Default"/>
        <w:spacing w:line="276" w:lineRule="auto"/>
        <w:jc w:val="both"/>
        <w:rPr>
          <w:color w:val="auto"/>
          <w:lang w:val="fr-FR"/>
        </w:rPr>
      </w:pPr>
      <w:r w:rsidRPr="002816D2">
        <w:rPr>
          <w:color w:val="auto"/>
          <w:lang w:val="fr-FR"/>
        </w:rPr>
        <w:t xml:space="preserve">Pour ce faire, l’application devra disposer des espaces de stockage suffisantes. En outre elle doit disposer d’un mécanisme d’indexation des documents afin de bien optimiser la gestion les documents électroniques. </w:t>
      </w:r>
    </w:p>
    <w:p w14:paraId="61AE0CD2" w14:textId="77777777" w:rsidR="002816D2" w:rsidRPr="002816D2" w:rsidRDefault="002816D2" w:rsidP="002816D2">
      <w:pPr>
        <w:pStyle w:val="Default"/>
        <w:spacing w:line="276" w:lineRule="auto"/>
        <w:jc w:val="both"/>
        <w:rPr>
          <w:color w:val="auto"/>
          <w:lang w:val="fr-FR"/>
        </w:rPr>
      </w:pPr>
    </w:p>
    <w:p w14:paraId="6D2EAD27" w14:textId="77777777" w:rsidR="002816D2" w:rsidRDefault="002816D2" w:rsidP="007623E8">
      <w:pPr>
        <w:pStyle w:val="Default"/>
        <w:numPr>
          <w:ilvl w:val="0"/>
          <w:numId w:val="59"/>
        </w:numPr>
        <w:spacing w:line="276" w:lineRule="auto"/>
        <w:jc w:val="both"/>
        <w:rPr>
          <w:b/>
          <w:color w:val="auto"/>
        </w:rPr>
      </w:pPr>
      <w:r>
        <w:rPr>
          <w:b/>
          <w:color w:val="auto"/>
        </w:rPr>
        <w:t xml:space="preserve">Formulaires </w:t>
      </w:r>
    </w:p>
    <w:p w14:paraId="32B59B58" w14:textId="77777777" w:rsidR="002816D2" w:rsidRDefault="002816D2" w:rsidP="002816D2">
      <w:pPr>
        <w:pStyle w:val="Default"/>
        <w:spacing w:line="276" w:lineRule="auto"/>
        <w:jc w:val="both"/>
        <w:rPr>
          <w:b/>
          <w:color w:val="auto"/>
        </w:rPr>
      </w:pPr>
    </w:p>
    <w:p w14:paraId="7C154147" w14:textId="77777777" w:rsidR="002816D2" w:rsidRDefault="002816D2" w:rsidP="002816D2">
      <w:pPr>
        <w:pStyle w:val="Default"/>
        <w:spacing w:line="276" w:lineRule="auto"/>
        <w:jc w:val="both"/>
        <w:rPr>
          <w:color w:val="auto"/>
        </w:rPr>
      </w:pPr>
      <w:r w:rsidRPr="002816D2">
        <w:rPr>
          <w:color w:val="auto"/>
          <w:lang w:val="fr-FR"/>
        </w:rPr>
        <w:t xml:space="preserve">L’application devra pourvoir générer différents types de formulaires permettant la collecte de données. </w:t>
      </w:r>
      <w:r>
        <w:rPr>
          <w:color w:val="auto"/>
        </w:rPr>
        <w:t>Il s’agit notamment des formulaires suivants :</w:t>
      </w:r>
    </w:p>
    <w:p w14:paraId="5676377A" w14:textId="77777777" w:rsidR="002816D2" w:rsidRDefault="002816D2" w:rsidP="002816D2">
      <w:pPr>
        <w:pStyle w:val="Default"/>
        <w:spacing w:line="276" w:lineRule="auto"/>
        <w:jc w:val="both"/>
        <w:rPr>
          <w:color w:val="auto"/>
        </w:rPr>
      </w:pPr>
    </w:p>
    <w:p w14:paraId="103B38BC" w14:textId="77777777" w:rsidR="002816D2" w:rsidRPr="002816D2" w:rsidRDefault="002816D2" w:rsidP="007623E8">
      <w:pPr>
        <w:pStyle w:val="Default"/>
        <w:numPr>
          <w:ilvl w:val="0"/>
          <w:numId w:val="61"/>
        </w:numPr>
        <w:spacing w:line="276" w:lineRule="auto"/>
        <w:jc w:val="both"/>
        <w:rPr>
          <w:color w:val="auto"/>
          <w:lang w:val="fr-FR"/>
        </w:rPr>
      </w:pPr>
      <w:r w:rsidRPr="002816D2">
        <w:rPr>
          <w:color w:val="auto"/>
          <w:lang w:val="fr-FR"/>
        </w:rPr>
        <w:t>Formulaire pour la constitution d’une fiche migrant</w:t>
      </w:r>
    </w:p>
    <w:p w14:paraId="4AFC4FF9" w14:textId="77777777" w:rsidR="002816D2" w:rsidRPr="002816D2" w:rsidRDefault="002816D2" w:rsidP="007623E8">
      <w:pPr>
        <w:pStyle w:val="Default"/>
        <w:numPr>
          <w:ilvl w:val="0"/>
          <w:numId w:val="61"/>
        </w:numPr>
        <w:spacing w:line="276" w:lineRule="auto"/>
        <w:jc w:val="both"/>
        <w:rPr>
          <w:color w:val="auto"/>
          <w:lang w:val="fr-FR"/>
        </w:rPr>
      </w:pPr>
      <w:r w:rsidRPr="002816D2">
        <w:rPr>
          <w:color w:val="auto"/>
          <w:lang w:val="fr-FR"/>
        </w:rPr>
        <w:t>Formulaire pour la collecte de données du niveau national</w:t>
      </w:r>
    </w:p>
    <w:p w14:paraId="4C94EED4" w14:textId="77777777" w:rsidR="002816D2" w:rsidRPr="002816D2" w:rsidRDefault="002816D2" w:rsidP="007623E8">
      <w:pPr>
        <w:pStyle w:val="Default"/>
        <w:numPr>
          <w:ilvl w:val="0"/>
          <w:numId w:val="61"/>
        </w:numPr>
        <w:spacing w:line="276" w:lineRule="auto"/>
        <w:jc w:val="both"/>
        <w:rPr>
          <w:color w:val="auto"/>
          <w:lang w:val="fr-FR"/>
        </w:rPr>
      </w:pPr>
      <w:r w:rsidRPr="002816D2">
        <w:rPr>
          <w:color w:val="auto"/>
          <w:lang w:val="fr-FR"/>
        </w:rPr>
        <w:t>Formulaire pour la collecte de données du niveau régional</w:t>
      </w:r>
    </w:p>
    <w:p w14:paraId="089B2006" w14:textId="77777777" w:rsidR="002816D2" w:rsidRPr="002816D2" w:rsidRDefault="002816D2" w:rsidP="007623E8">
      <w:pPr>
        <w:pStyle w:val="Default"/>
        <w:numPr>
          <w:ilvl w:val="0"/>
          <w:numId w:val="61"/>
        </w:numPr>
        <w:spacing w:line="276" w:lineRule="auto"/>
        <w:jc w:val="both"/>
        <w:rPr>
          <w:color w:val="auto"/>
          <w:lang w:val="fr-FR"/>
        </w:rPr>
      </w:pPr>
      <w:r w:rsidRPr="002816D2">
        <w:rPr>
          <w:color w:val="auto"/>
          <w:lang w:val="fr-FR"/>
        </w:rPr>
        <w:t>Formulaire pour la collecte de données du niveau communal</w:t>
      </w:r>
    </w:p>
    <w:p w14:paraId="422833F6" w14:textId="77777777" w:rsidR="002816D2" w:rsidRPr="002816D2" w:rsidRDefault="002816D2" w:rsidP="002816D2">
      <w:pPr>
        <w:pStyle w:val="Default"/>
        <w:spacing w:line="276" w:lineRule="auto"/>
        <w:ind w:left="720"/>
        <w:jc w:val="both"/>
        <w:rPr>
          <w:color w:val="auto"/>
          <w:lang w:val="fr-FR"/>
        </w:rPr>
      </w:pPr>
    </w:p>
    <w:p w14:paraId="1B5E3D89" w14:textId="77777777" w:rsidR="002816D2" w:rsidRPr="002816D2" w:rsidRDefault="002816D2" w:rsidP="007623E8">
      <w:pPr>
        <w:pStyle w:val="Default"/>
        <w:numPr>
          <w:ilvl w:val="0"/>
          <w:numId w:val="59"/>
        </w:numPr>
        <w:spacing w:line="276" w:lineRule="auto"/>
        <w:jc w:val="both"/>
        <w:rPr>
          <w:b/>
          <w:color w:val="auto"/>
          <w:lang w:val="fr-FR"/>
        </w:rPr>
      </w:pPr>
      <w:r w:rsidRPr="002816D2">
        <w:rPr>
          <w:b/>
          <w:color w:val="auto"/>
          <w:lang w:val="fr-FR"/>
        </w:rPr>
        <w:t>Des informations du niveau national, régional et communal</w:t>
      </w:r>
    </w:p>
    <w:p w14:paraId="096B6A18" w14:textId="77777777" w:rsidR="002816D2" w:rsidRPr="002816D2" w:rsidRDefault="002816D2" w:rsidP="002816D2">
      <w:pPr>
        <w:pStyle w:val="Default"/>
        <w:spacing w:line="276" w:lineRule="auto"/>
        <w:ind w:left="720"/>
        <w:jc w:val="both"/>
        <w:rPr>
          <w:color w:val="auto"/>
          <w:sz w:val="18"/>
          <w:lang w:val="fr-FR"/>
        </w:rPr>
      </w:pPr>
    </w:p>
    <w:p w14:paraId="78D1CC78" w14:textId="77777777" w:rsidR="002816D2" w:rsidRPr="002816D2" w:rsidRDefault="002816D2" w:rsidP="002816D2">
      <w:pPr>
        <w:pStyle w:val="Default"/>
        <w:spacing w:line="276" w:lineRule="auto"/>
        <w:jc w:val="both"/>
        <w:rPr>
          <w:color w:val="auto"/>
          <w:lang w:val="fr-FR"/>
        </w:rPr>
      </w:pPr>
      <w:r w:rsidRPr="002816D2">
        <w:rPr>
          <w:color w:val="auto"/>
          <w:lang w:val="fr-FR"/>
        </w:rPr>
        <w:t>Les formulaires devront être générés automatiquement. Le formulaire du niveau national permet de collecter les informations du niveau national retenu dans la cadre du suivi-évaluation de la politique, celui du niveau régional facilitera la collecte des informations du niveau régional et le dernier permettra la collecte des données du niveau communal.</w:t>
      </w:r>
    </w:p>
    <w:p w14:paraId="239E08D0" w14:textId="77777777" w:rsidR="002816D2" w:rsidRPr="002816D2" w:rsidRDefault="002816D2" w:rsidP="002816D2">
      <w:pPr>
        <w:pStyle w:val="Default"/>
        <w:spacing w:line="276" w:lineRule="auto"/>
        <w:jc w:val="both"/>
        <w:rPr>
          <w:color w:val="auto"/>
          <w:lang w:val="fr-FR"/>
        </w:rPr>
      </w:pPr>
    </w:p>
    <w:p w14:paraId="00C4D8BA" w14:textId="77777777" w:rsidR="002816D2" w:rsidRPr="002816D2" w:rsidRDefault="002816D2" w:rsidP="007623E8">
      <w:pPr>
        <w:pStyle w:val="Default"/>
        <w:numPr>
          <w:ilvl w:val="0"/>
          <w:numId w:val="59"/>
        </w:numPr>
        <w:spacing w:line="276" w:lineRule="auto"/>
        <w:jc w:val="both"/>
        <w:rPr>
          <w:b/>
          <w:color w:val="auto"/>
          <w:lang w:val="fr-FR"/>
        </w:rPr>
      </w:pPr>
      <w:r w:rsidRPr="002816D2">
        <w:rPr>
          <w:b/>
          <w:color w:val="auto"/>
          <w:lang w:val="fr-FR"/>
        </w:rPr>
        <w:t xml:space="preserve">Un tableau de bord affichant des indicateurs clés </w:t>
      </w:r>
    </w:p>
    <w:p w14:paraId="1ABAFDC9" w14:textId="77777777" w:rsidR="002816D2" w:rsidRPr="002816D2" w:rsidRDefault="002816D2" w:rsidP="002816D2">
      <w:pPr>
        <w:pStyle w:val="Default"/>
        <w:spacing w:line="276" w:lineRule="auto"/>
        <w:ind w:left="360"/>
        <w:jc w:val="both"/>
        <w:rPr>
          <w:b/>
          <w:color w:val="auto"/>
          <w:lang w:val="fr-FR"/>
        </w:rPr>
      </w:pPr>
    </w:p>
    <w:p w14:paraId="12A6D3ED" w14:textId="77777777" w:rsidR="002816D2" w:rsidRPr="002816D2" w:rsidRDefault="002816D2" w:rsidP="002816D2">
      <w:pPr>
        <w:pStyle w:val="Default"/>
        <w:spacing w:line="276" w:lineRule="auto"/>
        <w:jc w:val="both"/>
        <w:rPr>
          <w:color w:val="auto"/>
          <w:lang w:val="fr-FR"/>
        </w:rPr>
      </w:pPr>
      <w:r w:rsidRPr="002816D2">
        <w:rPr>
          <w:color w:val="auto"/>
          <w:lang w:val="fr-FR"/>
        </w:rPr>
        <w:t>L’application devra afficher un certain nombre d’indicateurs bien défini par le comité de pilotage afin d’apprécier les efforts déployés dans le cadre de la mise en œuvre de la politique. Ces indicateurs pourront être visualisés dans un tableau de bord et ceci selon le niveau de désagrégation de l’indicateur (national, régional, communal).</w:t>
      </w:r>
    </w:p>
    <w:p w14:paraId="251CEA27" w14:textId="77777777" w:rsidR="002816D2" w:rsidRPr="002816D2" w:rsidRDefault="002816D2" w:rsidP="002816D2">
      <w:pPr>
        <w:pStyle w:val="Default"/>
        <w:rPr>
          <w:lang w:val="fr-FR"/>
        </w:rPr>
      </w:pPr>
    </w:p>
    <w:p w14:paraId="614F9B17" w14:textId="77777777" w:rsidR="002816D2" w:rsidRPr="002816D2" w:rsidRDefault="002816D2" w:rsidP="002816D2">
      <w:pPr>
        <w:pStyle w:val="Default"/>
        <w:rPr>
          <w:b/>
          <w:color w:val="auto"/>
          <w:lang w:val="fr-FR"/>
        </w:rPr>
      </w:pPr>
      <w:r w:rsidRPr="002816D2">
        <w:rPr>
          <w:b/>
          <w:color w:val="auto"/>
          <w:lang w:val="fr-FR"/>
        </w:rPr>
        <w:t xml:space="preserve">Compléments Techniques et fonctionnels </w:t>
      </w:r>
    </w:p>
    <w:p w14:paraId="45FDBD66" w14:textId="77777777" w:rsidR="002816D2" w:rsidRPr="002816D2" w:rsidRDefault="002816D2" w:rsidP="002816D2">
      <w:pPr>
        <w:pStyle w:val="Default"/>
        <w:spacing w:line="276" w:lineRule="auto"/>
        <w:rPr>
          <w:color w:val="FF0000"/>
          <w:szCs w:val="23"/>
          <w:lang w:val="fr-FR"/>
        </w:rPr>
      </w:pPr>
    </w:p>
    <w:p w14:paraId="3257D3C3" w14:textId="77777777" w:rsidR="002816D2" w:rsidRPr="002816D2" w:rsidRDefault="002816D2" w:rsidP="002816D2">
      <w:pPr>
        <w:pStyle w:val="Default"/>
        <w:spacing w:line="276" w:lineRule="auto"/>
        <w:rPr>
          <w:color w:val="auto"/>
          <w:szCs w:val="23"/>
          <w:lang w:val="fr-FR"/>
        </w:rPr>
      </w:pPr>
      <w:r w:rsidRPr="002816D2">
        <w:rPr>
          <w:color w:val="auto"/>
          <w:szCs w:val="23"/>
          <w:lang w:val="fr-FR"/>
        </w:rPr>
        <w:t>L’application doit être compatible avec tout type de navigateurs internet (internet explorer, Mozilla Firefox, opéra).</w:t>
      </w:r>
    </w:p>
    <w:p w14:paraId="6E63B448" w14:textId="77777777" w:rsidR="002816D2" w:rsidRPr="002816D2" w:rsidRDefault="002816D2" w:rsidP="002816D2">
      <w:pPr>
        <w:pStyle w:val="Default"/>
        <w:spacing w:line="276" w:lineRule="auto"/>
        <w:rPr>
          <w:color w:val="auto"/>
          <w:szCs w:val="23"/>
          <w:lang w:val="fr-FR"/>
        </w:rPr>
      </w:pPr>
    </w:p>
    <w:p w14:paraId="02082333" w14:textId="77777777" w:rsidR="002816D2" w:rsidRPr="002816D2" w:rsidRDefault="002816D2" w:rsidP="002816D2">
      <w:pPr>
        <w:pStyle w:val="Default"/>
        <w:spacing w:line="276" w:lineRule="auto"/>
        <w:rPr>
          <w:color w:val="auto"/>
          <w:szCs w:val="23"/>
          <w:lang w:val="fr-FR"/>
        </w:rPr>
      </w:pPr>
      <w:r w:rsidRPr="002816D2">
        <w:rPr>
          <w:color w:val="auto"/>
          <w:szCs w:val="23"/>
          <w:lang w:val="fr-FR"/>
        </w:rPr>
        <w:t xml:space="preserve">L’application doit être en mode web avec des droits d’accès sécurisés selon le profil des utilisateurs. </w:t>
      </w:r>
    </w:p>
    <w:p w14:paraId="0D3B0484" w14:textId="77777777" w:rsidR="002816D2" w:rsidRPr="002816D2" w:rsidRDefault="002816D2" w:rsidP="002816D2">
      <w:pPr>
        <w:pStyle w:val="Default"/>
        <w:spacing w:line="276" w:lineRule="auto"/>
        <w:rPr>
          <w:color w:val="auto"/>
          <w:szCs w:val="23"/>
          <w:lang w:val="fr-FR"/>
        </w:rPr>
      </w:pPr>
    </w:p>
    <w:p w14:paraId="2C28FD25" w14:textId="77777777" w:rsidR="002816D2" w:rsidRPr="002816D2" w:rsidRDefault="002816D2" w:rsidP="007623E8">
      <w:pPr>
        <w:pStyle w:val="Default"/>
        <w:numPr>
          <w:ilvl w:val="0"/>
          <w:numId w:val="63"/>
        </w:numPr>
        <w:spacing w:line="276" w:lineRule="auto"/>
        <w:rPr>
          <w:color w:val="auto"/>
          <w:szCs w:val="23"/>
          <w:lang w:val="fr-FR"/>
        </w:rPr>
      </w:pPr>
      <w:r w:rsidRPr="002816D2">
        <w:rPr>
          <w:color w:val="auto"/>
          <w:szCs w:val="23"/>
          <w:lang w:val="fr-FR"/>
        </w:rPr>
        <w:t xml:space="preserve">Sécurisation de toutes les ressources de l’application </w:t>
      </w:r>
    </w:p>
    <w:p w14:paraId="3B843FF6" w14:textId="77777777" w:rsidR="002816D2" w:rsidRPr="002816D2" w:rsidRDefault="002816D2" w:rsidP="002816D2">
      <w:pPr>
        <w:pStyle w:val="Default"/>
        <w:spacing w:line="276" w:lineRule="auto"/>
        <w:rPr>
          <w:color w:val="auto"/>
          <w:szCs w:val="23"/>
          <w:lang w:val="fr-FR"/>
        </w:rPr>
      </w:pPr>
    </w:p>
    <w:p w14:paraId="5B968E8E" w14:textId="77777777" w:rsidR="002816D2" w:rsidRPr="002816D2" w:rsidRDefault="002816D2" w:rsidP="007623E8">
      <w:pPr>
        <w:pStyle w:val="Default"/>
        <w:numPr>
          <w:ilvl w:val="0"/>
          <w:numId w:val="63"/>
        </w:numPr>
        <w:spacing w:line="276" w:lineRule="auto"/>
        <w:rPr>
          <w:color w:val="auto"/>
          <w:szCs w:val="23"/>
          <w:lang w:val="fr-FR"/>
        </w:rPr>
      </w:pPr>
      <w:r w:rsidRPr="002816D2">
        <w:rPr>
          <w:color w:val="auto"/>
          <w:szCs w:val="23"/>
          <w:lang w:val="fr-FR"/>
        </w:rPr>
        <w:t xml:space="preserve">Implémentation d’une politique de gestion des mots de passe doit avec un mécanisme de rappel et de relance des utilisateurs pour changement de mot de passe régulièrement à une fréquence bien déterminée (chaque trimestre). </w:t>
      </w:r>
    </w:p>
    <w:p w14:paraId="39E7B900" w14:textId="77777777" w:rsidR="002816D2" w:rsidRPr="002816D2" w:rsidRDefault="002816D2" w:rsidP="002816D2">
      <w:pPr>
        <w:pStyle w:val="Default"/>
        <w:spacing w:line="276" w:lineRule="auto"/>
        <w:rPr>
          <w:color w:val="auto"/>
          <w:szCs w:val="23"/>
          <w:lang w:val="fr-FR"/>
        </w:rPr>
      </w:pPr>
    </w:p>
    <w:p w14:paraId="09B0FF8F" w14:textId="77777777" w:rsidR="002816D2" w:rsidRPr="002816D2" w:rsidRDefault="002816D2" w:rsidP="007623E8">
      <w:pPr>
        <w:pStyle w:val="Default"/>
        <w:numPr>
          <w:ilvl w:val="0"/>
          <w:numId w:val="63"/>
        </w:numPr>
        <w:spacing w:line="276" w:lineRule="auto"/>
        <w:rPr>
          <w:color w:val="auto"/>
          <w:szCs w:val="23"/>
          <w:lang w:val="fr-FR"/>
        </w:rPr>
      </w:pPr>
      <w:r w:rsidRPr="002816D2">
        <w:rPr>
          <w:color w:val="auto"/>
          <w:szCs w:val="23"/>
          <w:lang w:val="fr-FR"/>
        </w:rPr>
        <w:t xml:space="preserve">Optimisation des délais de traitement dans une haute disponibilité de l’application. </w:t>
      </w:r>
    </w:p>
    <w:p w14:paraId="6648BA28" w14:textId="77777777" w:rsidR="002816D2" w:rsidRPr="002816D2" w:rsidRDefault="002816D2" w:rsidP="002816D2">
      <w:pPr>
        <w:pStyle w:val="Default"/>
        <w:spacing w:line="276" w:lineRule="auto"/>
        <w:rPr>
          <w:color w:val="auto"/>
          <w:szCs w:val="23"/>
          <w:lang w:val="fr-FR"/>
        </w:rPr>
      </w:pPr>
    </w:p>
    <w:p w14:paraId="0F1A8CFE" w14:textId="77777777" w:rsidR="002816D2" w:rsidRPr="002816D2" w:rsidRDefault="002816D2" w:rsidP="007623E8">
      <w:pPr>
        <w:pStyle w:val="Default"/>
        <w:numPr>
          <w:ilvl w:val="0"/>
          <w:numId w:val="63"/>
        </w:numPr>
        <w:spacing w:line="276" w:lineRule="auto"/>
        <w:rPr>
          <w:color w:val="auto"/>
          <w:szCs w:val="23"/>
          <w:lang w:val="fr-FR"/>
        </w:rPr>
      </w:pPr>
      <w:r w:rsidRPr="002816D2">
        <w:rPr>
          <w:color w:val="auto"/>
          <w:szCs w:val="23"/>
          <w:lang w:val="fr-FR"/>
        </w:rPr>
        <w:t xml:space="preserve">Priorisation des outils open source et les environnements avec des logiciels libres de License. </w:t>
      </w:r>
    </w:p>
    <w:p w14:paraId="089F9470" w14:textId="77777777" w:rsidR="002816D2" w:rsidRPr="002816D2" w:rsidRDefault="002816D2" w:rsidP="002816D2">
      <w:pPr>
        <w:pStyle w:val="Default"/>
        <w:spacing w:line="276" w:lineRule="auto"/>
        <w:ind w:firstLine="60"/>
        <w:rPr>
          <w:color w:val="auto"/>
          <w:szCs w:val="23"/>
          <w:lang w:val="fr-FR"/>
        </w:rPr>
      </w:pPr>
    </w:p>
    <w:p w14:paraId="6D0E4DF3" w14:textId="77777777" w:rsidR="002816D2" w:rsidRPr="002816D2" w:rsidRDefault="002816D2" w:rsidP="007623E8">
      <w:pPr>
        <w:pStyle w:val="Default"/>
        <w:numPr>
          <w:ilvl w:val="0"/>
          <w:numId w:val="63"/>
        </w:numPr>
        <w:spacing w:line="276" w:lineRule="auto"/>
        <w:rPr>
          <w:color w:val="auto"/>
          <w:szCs w:val="23"/>
          <w:lang w:val="fr-FR"/>
        </w:rPr>
      </w:pPr>
      <w:r w:rsidRPr="002816D2">
        <w:rPr>
          <w:color w:val="auto"/>
          <w:szCs w:val="23"/>
          <w:lang w:val="fr-FR"/>
        </w:rPr>
        <w:t>Facilité d’interfaçage avec d’autres systèmes d’informations existants (interne et/ou externe)</w:t>
      </w:r>
    </w:p>
    <w:p w14:paraId="58D14522" w14:textId="77777777" w:rsidR="002816D2" w:rsidRPr="002816D2" w:rsidRDefault="002816D2" w:rsidP="002816D2">
      <w:pPr>
        <w:pStyle w:val="Default"/>
        <w:spacing w:line="276" w:lineRule="auto"/>
        <w:rPr>
          <w:color w:val="FF0000"/>
          <w:szCs w:val="23"/>
          <w:lang w:val="fr-FR"/>
        </w:rPr>
      </w:pPr>
    </w:p>
    <w:p w14:paraId="6F560BE1" w14:textId="77777777" w:rsidR="002816D2" w:rsidRPr="002816D2" w:rsidRDefault="002816D2" w:rsidP="002816D2">
      <w:pPr>
        <w:pStyle w:val="Default"/>
        <w:rPr>
          <w:b/>
          <w:color w:val="auto"/>
          <w:lang w:val="fr-FR"/>
        </w:rPr>
      </w:pPr>
      <w:r w:rsidRPr="002816D2">
        <w:rPr>
          <w:b/>
          <w:color w:val="auto"/>
          <w:lang w:val="fr-FR"/>
        </w:rPr>
        <w:t xml:space="preserve">Spécifications Techniques : </w:t>
      </w:r>
    </w:p>
    <w:p w14:paraId="5312B178" w14:textId="77777777" w:rsidR="002816D2" w:rsidRPr="002816D2" w:rsidRDefault="002816D2" w:rsidP="002816D2">
      <w:pPr>
        <w:pStyle w:val="Default"/>
        <w:rPr>
          <w:b/>
          <w:color w:val="auto"/>
          <w:lang w:val="fr-FR"/>
        </w:rPr>
      </w:pPr>
    </w:p>
    <w:p w14:paraId="0F2F36D1" w14:textId="77777777" w:rsidR="002816D2" w:rsidRPr="002816D2" w:rsidRDefault="002816D2" w:rsidP="002816D2">
      <w:pPr>
        <w:pStyle w:val="Default"/>
        <w:spacing w:line="276" w:lineRule="auto"/>
        <w:rPr>
          <w:color w:val="auto"/>
          <w:szCs w:val="23"/>
          <w:lang w:val="fr-FR"/>
        </w:rPr>
      </w:pPr>
      <w:r w:rsidRPr="002816D2">
        <w:rPr>
          <w:color w:val="auto"/>
          <w:szCs w:val="23"/>
          <w:lang w:val="fr-FR"/>
        </w:rPr>
        <w:t xml:space="preserve">L’architecture technique de la solution doit être clairement décrite (la liste n’est pas exhaustive) : </w:t>
      </w:r>
    </w:p>
    <w:p w14:paraId="2156AAD2" w14:textId="77777777" w:rsidR="002816D2" w:rsidRPr="002816D2" w:rsidRDefault="002816D2" w:rsidP="002816D2">
      <w:pPr>
        <w:pStyle w:val="Default"/>
        <w:spacing w:line="276" w:lineRule="auto"/>
        <w:rPr>
          <w:color w:val="auto"/>
          <w:szCs w:val="23"/>
          <w:lang w:val="fr-FR"/>
        </w:rPr>
      </w:pPr>
    </w:p>
    <w:p w14:paraId="14E40B4A" w14:textId="77777777" w:rsidR="002816D2" w:rsidRDefault="002816D2" w:rsidP="007623E8">
      <w:pPr>
        <w:pStyle w:val="Default"/>
        <w:numPr>
          <w:ilvl w:val="0"/>
          <w:numId w:val="57"/>
        </w:numPr>
        <w:spacing w:line="276" w:lineRule="auto"/>
        <w:rPr>
          <w:color w:val="auto"/>
          <w:szCs w:val="22"/>
        </w:rPr>
      </w:pPr>
      <w:r w:rsidRPr="005D7868">
        <w:rPr>
          <w:color w:val="auto"/>
          <w:szCs w:val="22"/>
        </w:rPr>
        <w:t xml:space="preserve">Description de la plateforme matérielle </w:t>
      </w:r>
    </w:p>
    <w:p w14:paraId="0B91D6ED" w14:textId="77777777" w:rsidR="002816D2" w:rsidRDefault="002816D2" w:rsidP="007623E8">
      <w:pPr>
        <w:pStyle w:val="Default"/>
        <w:numPr>
          <w:ilvl w:val="0"/>
          <w:numId w:val="57"/>
        </w:numPr>
        <w:spacing w:line="276" w:lineRule="auto"/>
        <w:rPr>
          <w:color w:val="auto"/>
          <w:szCs w:val="22"/>
        </w:rPr>
      </w:pPr>
      <w:r w:rsidRPr="005D7868">
        <w:rPr>
          <w:color w:val="auto"/>
          <w:szCs w:val="22"/>
        </w:rPr>
        <w:t>Système d’exploitation</w:t>
      </w:r>
    </w:p>
    <w:p w14:paraId="74EEE8AF" w14:textId="77777777" w:rsidR="002816D2" w:rsidRPr="002816D2" w:rsidRDefault="002816D2" w:rsidP="007623E8">
      <w:pPr>
        <w:pStyle w:val="Default"/>
        <w:numPr>
          <w:ilvl w:val="0"/>
          <w:numId w:val="57"/>
        </w:numPr>
        <w:spacing w:line="276" w:lineRule="auto"/>
        <w:rPr>
          <w:color w:val="auto"/>
          <w:szCs w:val="22"/>
          <w:lang w:val="fr-FR"/>
        </w:rPr>
      </w:pPr>
      <w:r w:rsidRPr="002816D2">
        <w:rPr>
          <w:color w:val="auto"/>
          <w:szCs w:val="22"/>
          <w:lang w:val="fr-FR"/>
        </w:rPr>
        <w:t>Système de Gestion de Base de données (SGBD)</w:t>
      </w:r>
    </w:p>
    <w:p w14:paraId="0C617052" w14:textId="77777777" w:rsidR="002816D2" w:rsidRPr="008B5924" w:rsidRDefault="002816D2" w:rsidP="007623E8">
      <w:pPr>
        <w:pStyle w:val="Default"/>
        <w:numPr>
          <w:ilvl w:val="0"/>
          <w:numId w:val="57"/>
        </w:numPr>
        <w:spacing w:line="276" w:lineRule="auto"/>
        <w:rPr>
          <w:color w:val="auto"/>
          <w:szCs w:val="22"/>
        </w:rPr>
      </w:pPr>
      <w:r w:rsidRPr="005D7868">
        <w:rPr>
          <w:color w:val="auto"/>
          <w:szCs w:val="22"/>
        </w:rPr>
        <w:t xml:space="preserve">Langages de programmation utilisés </w:t>
      </w:r>
    </w:p>
    <w:p w14:paraId="111EBF40" w14:textId="77777777" w:rsidR="002816D2" w:rsidRPr="002816D2" w:rsidRDefault="002816D2" w:rsidP="007623E8">
      <w:pPr>
        <w:pStyle w:val="Default"/>
        <w:numPr>
          <w:ilvl w:val="0"/>
          <w:numId w:val="58"/>
        </w:numPr>
        <w:spacing w:line="276" w:lineRule="auto"/>
        <w:rPr>
          <w:color w:val="auto"/>
          <w:szCs w:val="22"/>
          <w:lang w:val="fr-FR"/>
        </w:rPr>
      </w:pPr>
      <w:r w:rsidRPr="002816D2">
        <w:rPr>
          <w:color w:val="auto"/>
          <w:szCs w:val="22"/>
          <w:lang w:val="fr-FR"/>
        </w:rPr>
        <w:t xml:space="preserve">Informations sur l’environnement (espace, machine, puissance…) </w:t>
      </w:r>
    </w:p>
    <w:p w14:paraId="639BBC56" w14:textId="77777777" w:rsidR="002816D2" w:rsidRDefault="002816D2" w:rsidP="007623E8">
      <w:pPr>
        <w:pStyle w:val="Default"/>
        <w:numPr>
          <w:ilvl w:val="0"/>
          <w:numId w:val="57"/>
        </w:numPr>
        <w:rPr>
          <w:color w:val="auto"/>
          <w:szCs w:val="22"/>
        </w:rPr>
      </w:pPr>
      <w:r>
        <w:rPr>
          <w:color w:val="auto"/>
          <w:szCs w:val="22"/>
        </w:rPr>
        <w:t xml:space="preserve">Types de postes de travail </w:t>
      </w:r>
    </w:p>
    <w:p w14:paraId="68951105" w14:textId="77777777" w:rsidR="002816D2" w:rsidRDefault="002816D2" w:rsidP="007623E8">
      <w:pPr>
        <w:pStyle w:val="Default"/>
        <w:numPr>
          <w:ilvl w:val="0"/>
          <w:numId w:val="57"/>
        </w:numPr>
        <w:rPr>
          <w:color w:val="auto"/>
          <w:szCs w:val="22"/>
        </w:rPr>
      </w:pPr>
      <w:r w:rsidRPr="005D7868">
        <w:rPr>
          <w:color w:val="auto"/>
          <w:szCs w:val="22"/>
        </w:rPr>
        <w:t>Sécurité</w:t>
      </w:r>
    </w:p>
    <w:p w14:paraId="39BAEE98" w14:textId="77777777" w:rsidR="002816D2" w:rsidRPr="005D7868" w:rsidRDefault="002816D2" w:rsidP="002816D2">
      <w:pPr>
        <w:pStyle w:val="Default"/>
        <w:ind w:left="927"/>
        <w:rPr>
          <w:color w:val="auto"/>
          <w:szCs w:val="22"/>
        </w:rPr>
      </w:pPr>
    </w:p>
    <w:p w14:paraId="536007C6" w14:textId="77777777" w:rsidR="002816D2" w:rsidRPr="002816D2" w:rsidRDefault="002816D2" w:rsidP="002816D2">
      <w:pPr>
        <w:autoSpaceDE w:val="0"/>
        <w:autoSpaceDN w:val="0"/>
        <w:adjustRightInd w:val="0"/>
        <w:spacing w:after="0"/>
        <w:rPr>
          <w:rFonts w:cs="Arial"/>
          <w:b/>
          <w:i/>
          <w:color w:val="000000"/>
          <w:sz w:val="24"/>
          <w:szCs w:val="18"/>
          <w:lang w:val="fr-FR"/>
        </w:rPr>
      </w:pPr>
      <w:r w:rsidRPr="002816D2">
        <w:rPr>
          <w:rFonts w:cs="Arial"/>
          <w:b/>
          <w:i/>
          <w:color w:val="000000"/>
          <w:sz w:val="24"/>
          <w:szCs w:val="18"/>
          <w:lang w:val="fr-FR"/>
        </w:rPr>
        <w:t xml:space="preserve">Configuration de la plate-forme : </w:t>
      </w:r>
    </w:p>
    <w:p w14:paraId="26170681" w14:textId="77777777" w:rsidR="002816D2" w:rsidRPr="002816D2" w:rsidRDefault="002816D2" w:rsidP="002816D2">
      <w:pPr>
        <w:autoSpaceDE w:val="0"/>
        <w:autoSpaceDN w:val="0"/>
        <w:adjustRightInd w:val="0"/>
        <w:spacing w:after="0"/>
        <w:rPr>
          <w:rFonts w:cs="Arial"/>
          <w:color w:val="000000"/>
          <w:sz w:val="24"/>
          <w:szCs w:val="18"/>
          <w:lang w:val="fr-FR"/>
        </w:rPr>
      </w:pPr>
    </w:p>
    <w:p w14:paraId="5C6158F4" w14:textId="77777777" w:rsidR="002816D2" w:rsidRPr="002816D2" w:rsidRDefault="002816D2" w:rsidP="002816D2">
      <w:pPr>
        <w:autoSpaceDE w:val="0"/>
        <w:autoSpaceDN w:val="0"/>
        <w:adjustRightInd w:val="0"/>
        <w:spacing w:after="0"/>
        <w:rPr>
          <w:rFonts w:cs="Arial"/>
          <w:color w:val="000000"/>
          <w:sz w:val="24"/>
          <w:szCs w:val="18"/>
          <w:lang w:val="fr-FR"/>
        </w:rPr>
      </w:pPr>
      <w:r w:rsidRPr="002816D2">
        <w:rPr>
          <w:rFonts w:cs="Arial"/>
          <w:color w:val="000000"/>
          <w:sz w:val="24"/>
          <w:szCs w:val="18"/>
          <w:lang w:val="fr-FR"/>
        </w:rPr>
        <w:t xml:space="preserve">Le soumissionnaire doit fournir la configuration complète de toute plate-forme nécessaire au projet : </w:t>
      </w:r>
    </w:p>
    <w:p w14:paraId="1D9E7D88" w14:textId="77777777" w:rsidR="002816D2" w:rsidRPr="002816D2" w:rsidRDefault="002816D2" w:rsidP="002816D2">
      <w:pPr>
        <w:autoSpaceDE w:val="0"/>
        <w:autoSpaceDN w:val="0"/>
        <w:adjustRightInd w:val="0"/>
        <w:spacing w:after="0"/>
        <w:rPr>
          <w:rFonts w:cs="Arial"/>
          <w:color w:val="000000"/>
          <w:sz w:val="24"/>
          <w:szCs w:val="18"/>
          <w:lang w:val="fr-FR"/>
        </w:rPr>
      </w:pPr>
    </w:p>
    <w:p w14:paraId="64428BAB" w14:textId="77777777" w:rsidR="002816D2" w:rsidRPr="00256B72" w:rsidRDefault="002816D2" w:rsidP="007623E8">
      <w:pPr>
        <w:pStyle w:val="Paragraphedeliste"/>
        <w:numPr>
          <w:ilvl w:val="0"/>
          <w:numId w:val="62"/>
        </w:numPr>
        <w:autoSpaceDE w:val="0"/>
        <w:autoSpaceDN w:val="0"/>
        <w:adjustRightInd w:val="0"/>
        <w:spacing w:after="0" w:line="276" w:lineRule="auto"/>
        <w:rPr>
          <w:color w:val="000000"/>
          <w:sz w:val="24"/>
          <w:szCs w:val="18"/>
        </w:rPr>
      </w:pPr>
      <w:r w:rsidRPr="00256B72">
        <w:rPr>
          <w:color w:val="000000"/>
          <w:sz w:val="24"/>
          <w:szCs w:val="18"/>
        </w:rPr>
        <w:t xml:space="preserve">Plateforme de production </w:t>
      </w:r>
    </w:p>
    <w:p w14:paraId="67F500FA" w14:textId="77777777" w:rsidR="002816D2" w:rsidRPr="00256B72" w:rsidRDefault="002816D2" w:rsidP="007623E8">
      <w:pPr>
        <w:pStyle w:val="Paragraphedeliste"/>
        <w:numPr>
          <w:ilvl w:val="0"/>
          <w:numId w:val="62"/>
        </w:numPr>
        <w:autoSpaceDE w:val="0"/>
        <w:autoSpaceDN w:val="0"/>
        <w:adjustRightInd w:val="0"/>
        <w:spacing w:after="0" w:line="276" w:lineRule="auto"/>
        <w:rPr>
          <w:color w:val="000000"/>
          <w:sz w:val="24"/>
          <w:szCs w:val="18"/>
        </w:rPr>
      </w:pPr>
      <w:r w:rsidRPr="00256B72">
        <w:rPr>
          <w:color w:val="000000"/>
          <w:sz w:val="24"/>
          <w:szCs w:val="18"/>
        </w:rPr>
        <w:t xml:space="preserve">Plateforme de développement </w:t>
      </w:r>
    </w:p>
    <w:p w14:paraId="3D335934" w14:textId="77777777" w:rsidR="002816D2" w:rsidRPr="00256B72" w:rsidRDefault="002816D2" w:rsidP="007623E8">
      <w:pPr>
        <w:pStyle w:val="Paragraphedeliste"/>
        <w:numPr>
          <w:ilvl w:val="0"/>
          <w:numId w:val="62"/>
        </w:numPr>
        <w:autoSpaceDE w:val="0"/>
        <w:autoSpaceDN w:val="0"/>
        <w:adjustRightInd w:val="0"/>
        <w:spacing w:after="0" w:line="276" w:lineRule="auto"/>
        <w:rPr>
          <w:color w:val="000000"/>
          <w:sz w:val="24"/>
          <w:szCs w:val="18"/>
        </w:rPr>
      </w:pPr>
      <w:r w:rsidRPr="00256B72">
        <w:rPr>
          <w:color w:val="000000"/>
          <w:sz w:val="24"/>
          <w:szCs w:val="18"/>
        </w:rPr>
        <w:t xml:space="preserve">Plateforme d'intégration </w:t>
      </w:r>
    </w:p>
    <w:p w14:paraId="75F1E652" w14:textId="77777777" w:rsidR="002816D2" w:rsidRPr="002816D2" w:rsidRDefault="002816D2" w:rsidP="007623E8">
      <w:pPr>
        <w:pStyle w:val="Paragraphedeliste"/>
        <w:numPr>
          <w:ilvl w:val="0"/>
          <w:numId w:val="62"/>
        </w:numPr>
        <w:autoSpaceDE w:val="0"/>
        <w:autoSpaceDN w:val="0"/>
        <w:adjustRightInd w:val="0"/>
        <w:spacing w:after="0" w:line="276" w:lineRule="auto"/>
        <w:rPr>
          <w:color w:val="000000"/>
          <w:sz w:val="24"/>
          <w:szCs w:val="18"/>
          <w:lang w:val="fr-FR"/>
        </w:rPr>
      </w:pPr>
      <w:r w:rsidRPr="002816D2">
        <w:rPr>
          <w:color w:val="000000"/>
          <w:sz w:val="24"/>
          <w:szCs w:val="18"/>
          <w:lang w:val="fr-FR"/>
        </w:rPr>
        <w:t xml:space="preserve">Plateforme de support et de maintenance </w:t>
      </w:r>
    </w:p>
    <w:p w14:paraId="5C1DCE19" w14:textId="77777777" w:rsidR="002816D2" w:rsidRPr="002816D2" w:rsidRDefault="002816D2" w:rsidP="002816D2">
      <w:pPr>
        <w:autoSpaceDE w:val="0"/>
        <w:autoSpaceDN w:val="0"/>
        <w:adjustRightInd w:val="0"/>
        <w:spacing w:after="0"/>
        <w:rPr>
          <w:rFonts w:cs="Arial"/>
          <w:color w:val="000000"/>
          <w:sz w:val="24"/>
          <w:szCs w:val="18"/>
          <w:lang w:val="fr-FR"/>
        </w:rPr>
      </w:pPr>
    </w:p>
    <w:p w14:paraId="7E788E16" w14:textId="77777777" w:rsidR="002816D2" w:rsidRPr="002816D2" w:rsidRDefault="002816D2" w:rsidP="002816D2">
      <w:pPr>
        <w:autoSpaceDE w:val="0"/>
        <w:autoSpaceDN w:val="0"/>
        <w:adjustRightInd w:val="0"/>
        <w:spacing w:after="0"/>
        <w:rPr>
          <w:rFonts w:cs="Arial"/>
          <w:b/>
          <w:i/>
          <w:color w:val="000000"/>
          <w:sz w:val="24"/>
          <w:szCs w:val="18"/>
          <w:lang w:val="fr-FR"/>
        </w:rPr>
      </w:pPr>
    </w:p>
    <w:p w14:paraId="71EFEF9B" w14:textId="77777777" w:rsidR="002816D2" w:rsidRPr="002816D2" w:rsidRDefault="002816D2" w:rsidP="002816D2">
      <w:pPr>
        <w:autoSpaceDE w:val="0"/>
        <w:autoSpaceDN w:val="0"/>
        <w:adjustRightInd w:val="0"/>
        <w:spacing w:after="0"/>
        <w:rPr>
          <w:rFonts w:cs="Arial"/>
          <w:b/>
          <w:i/>
          <w:color w:val="000000"/>
          <w:sz w:val="24"/>
          <w:szCs w:val="18"/>
          <w:lang w:val="fr-FR"/>
        </w:rPr>
      </w:pPr>
    </w:p>
    <w:p w14:paraId="1CC7F2D7" w14:textId="77777777" w:rsidR="002816D2" w:rsidRPr="002816D2" w:rsidRDefault="002816D2" w:rsidP="002816D2">
      <w:pPr>
        <w:autoSpaceDE w:val="0"/>
        <w:autoSpaceDN w:val="0"/>
        <w:adjustRightInd w:val="0"/>
        <w:spacing w:after="0"/>
        <w:rPr>
          <w:rFonts w:cs="Arial"/>
          <w:b/>
          <w:i/>
          <w:color w:val="000000"/>
          <w:sz w:val="24"/>
          <w:szCs w:val="18"/>
          <w:lang w:val="fr-FR"/>
        </w:rPr>
      </w:pPr>
    </w:p>
    <w:p w14:paraId="3DBBDA61" w14:textId="77777777" w:rsidR="002816D2" w:rsidRPr="002816D2" w:rsidRDefault="002816D2" w:rsidP="002816D2">
      <w:pPr>
        <w:autoSpaceDE w:val="0"/>
        <w:autoSpaceDN w:val="0"/>
        <w:adjustRightInd w:val="0"/>
        <w:spacing w:after="0"/>
        <w:rPr>
          <w:rFonts w:cs="Arial"/>
          <w:b/>
          <w:i/>
          <w:color w:val="000000"/>
          <w:sz w:val="24"/>
          <w:szCs w:val="18"/>
          <w:lang w:val="fr-FR"/>
        </w:rPr>
      </w:pPr>
    </w:p>
    <w:p w14:paraId="6AB57E86" w14:textId="77777777" w:rsidR="002816D2" w:rsidRPr="002816D2" w:rsidRDefault="002816D2" w:rsidP="002816D2">
      <w:pPr>
        <w:autoSpaceDE w:val="0"/>
        <w:autoSpaceDN w:val="0"/>
        <w:adjustRightInd w:val="0"/>
        <w:spacing w:after="0"/>
        <w:rPr>
          <w:rFonts w:cs="Arial"/>
          <w:b/>
          <w:i/>
          <w:color w:val="000000"/>
          <w:sz w:val="24"/>
          <w:szCs w:val="18"/>
          <w:lang w:val="fr-FR"/>
        </w:rPr>
      </w:pPr>
      <w:r w:rsidRPr="002816D2">
        <w:rPr>
          <w:rFonts w:cs="Arial"/>
          <w:b/>
          <w:i/>
          <w:color w:val="000000"/>
          <w:sz w:val="24"/>
          <w:szCs w:val="18"/>
          <w:lang w:val="fr-FR"/>
        </w:rPr>
        <w:t xml:space="preserve">Restauration de la base de données </w:t>
      </w:r>
    </w:p>
    <w:p w14:paraId="4FC3B8DD" w14:textId="77777777" w:rsidR="002816D2" w:rsidRPr="002816D2" w:rsidRDefault="002816D2" w:rsidP="002816D2">
      <w:pPr>
        <w:autoSpaceDE w:val="0"/>
        <w:autoSpaceDN w:val="0"/>
        <w:adjustRightInd w:val="0"/>
        <w:spacing w:after="0"/>
        <w:rPr>
          <w:rFonts w:cs="Arial"/>
          <w:b/>
          <w:color w:val="000000"/>
          <w:sz w:val="24"/>
          <w:szCs w:val="18"/>
          <w:lang w:val="fr-FR"/>
        </w:rPr>
      </w:pPr>
    </w:p>
    <w:p w14:paraId="2297DC7D" w14:textId="77777777" w:rsidR="002816D2" w:rsidRPr="002816D2" w:rsidRDefault="002816D2" w:rsidP="002816D2">
      <w:pPr>
        <w:autoSpaceDE w:val="0"/>
        <w:autoSpaceDN w:val="0"/>
        <w:adjustRightInd w:val="0"/>
        <w:spacing w:after="0"/>
        <w:rPr>
          <w:rFonts w:cs="Arial"/>
          <w:color w:val="000000"/>
          <w:sz w:val="24"/>
          <w:szCs w:val="18"/>
          <w:lang w:val="fr-FR"/>
        </w:rPr>
      </w:pPr>
      <w:r w:rsidRPr="002816D2">
        <w:rPr>
          <w:rFonts w:cs="Arial"/>
          <w:color w:val="000000"/>
          <w:sz w:val="24"/>
          <w:szCs w:val="18"/>
          <w:lang w:val="fr-FR"/>
        </w:rPr>
        <w:t xml:space="preserve">L’application devrait pouvoir présenter un mécanisme de sauvegarde et restauration. </w:t>
      </w:r>
    </w:p>
    <w:p w14:paraId="36F277F5" w14:textId="77777777" w:rsidR="002816D2" w:rsidRPr="002816D2" w:rsidRDefault="002816D2" w:rsidP="002816D2">
      <w:pPr>
        <w:autoSpaceDE w:val="0"/>
        <w:autoSpaceDN w:val="0"/>
        <w:adjustRightInd w:val="0"/>
        <w:spacing w:after="0"/>
        <w:rPr>
          <w:rFonts w:cs="Arial"/>
          <w:color w:val="000000"/>
          <w:sz w:val="24"/>
          <w:szCs w:val="18"/>
          <w:lang w:val="fr-FR"/>
        </w:rPr>
      </w:pPr>
    </w:p>
    <w:p w14:paraId="0EF0D5F6" w14:textId="77777777" w:rsidR="002816D2" w:rsidRPr="002816D2" w:rsidRDefault="002816D2" w:rsidP="002816D2">
      <w:pPr>
        <w:autoSpaceDE w:val="0"/>
        <w:autoSpaceDN w:val="0"/>
        <w:adjustRightInd w:val="0"/>
        <w:spacing w:after="0"/>
        <w:rPr>
          <w:rFonts w:cs="Arial"/>
          <w:i/>
          <w:color w:val="000000"/>
          <w:sz w:val="20"/>
          <w:szCs w:val="20"/>
          <w:lang w:val="fr-FR"/>
        </w:rPr>
      </w:pPr>
      <w:r w:rsidRPr="002816D2">
        <w:rPr>
          <w:rFonts w:cs="Arial"/>
          <w:b/>
          <w:i/>
          <w:color w:val="000000"/>
          <w:sz w:val="24"/>
          <w:szCs w:val="18"/>
          <w:lang w:val="fr-FR"/>
        </w:rPr>
        <w:t xml:space="preserve">Disponibilité du service </w:t>
      </w:r>
    </w:p>
    <w:p w14:paraId="484CFDAE" w14:textId="77777777" w:rsidR="002816D2" w:rsidRPr="002816D2" w:rsidRDefault="002816D2" w:rsidP="002816D2">
      <w:pPr>
        <w:autoSpaceDE w:val="0"/>
        <w:autoSpaceDN w:val="0"/>
        <w:adjustRightInd w:val="0"/>
        <w:spacing w:after="0"/>
        <w:rPr>
          <w:rFonts w:cs="Arial"/>
          <w:b/>
          <w:color w:val="000000"/>
          <w:sz w:val="24"/>
          <w:szCs w:val="18"/>
          <w:lang w:val="fr-FR"/>
        </w:rPr>
      </w:pPr>
    </w:p>
    <w:p w14:paraId="4CACE8B5" w14:textId="77777777" w:rsidR="002816D2" w:rsidRPr="002816D2" w:rsidRDefault="002816D2" w:rsidP="002816D2">
      <w:pPr>
        <w:pStyle w:val="Default"/>
        <w:spacing w:line="276" w:lineRule="auto"/>
        <w:jc w:val="both"/>
        <w:rPr>
          <w:szCs w:val="18"/>
          <w:lang w:val="fr-FR"/>
        </w:rPr>
      </w:pPr>
      <w:r w:rsidRPr="002816D2">
        <w:rPr>
          <w:szCs w:val="18"/>
          <w:lang w:val="fr-FR"/>
        </w:rPr>
        <w:t xml:space="preserve">L’application devrait avoir une architecture hautement disponibilité pour fournir un service à tout moment en veillant à spécifier l’architecture proposée. Elle pourra être éventuellement hébergée sur un réseau. </w:t>
      </w:r>
    </w:p>
    <w:p w14:paraId="20684232" w14:textId="77777777" w:rsidR="002816D2" w:rsidRPr="002816D2" w:rsidRDefault="002816D2" w:rsidP="002816D2">
      <w:pPr>
        <w:pStyle w:val="Default"/>
        <w:spacing w:line="276" w:lineRule="auto"/>
        <w:rPr>
          <w:szCs w:val="18"/>
          <w:lang w:val="fr-FR"/>
        </w:rPr>
      </w:pPr>
    </w:p>
    <w:p w14:paraId="5AC034DB" w14:textId="77777777" w:rsidR="002816D2" w:rsidRPr="002816D2" w:rsidRDefault="002816D2" w:rsidP="002816D2">
      <w:pPr>
        <w:autoSpaceDE w:val="0"/>
        <w:autoSpaceDN w:val="0"/>
        <w:adjustRightInd w:val="0"/>
        <w:spacing w:after="0"/>
        <w:rPr>
          <w:rFonts w:cs="Arial"/>
          <w:b/>
          <w:i/>
          <w:color w:val="000000"/>
          <w:sz w:val="24"/>
          <w:szCs w:val="18"/>
          <w:lang w:val="fr-FR"/>
        </w:rPr>
      </w:pPr>
      <w:r w:rsidRPr="002816D2">
        <w:rPr>
          <w:rFonts w:cs="Arial"/>
          <w:b/>
          <w:i/>
          <w:color w:val="000000"/>
          <w:sz w:val="24"/>
          <w:szCs w:val="18"/>
          <w:lang w:val="fr-FR"/>
        </w:rPr>
        <w:t xml:space="preserve">Gestion des Documents </w:t>
      </w:r>
    </w:p>
    <w:p w14:paraId="1AB89458" w14:textId="77777777" w:rsidR="002816D2" w:rsidRPr="002816D2" w:rsidRDefault="002816D2" w:rsidP="002816D2">
      <w:pPr>
        <w:autoSpaceDE w:val="0"/>
        <w:autoSpaceDN w:val="0"/>
        <w:adjustRightInd w:val="0"/>
        <w:spacing w:after="0"/>
        <w:rPr>
          <w:rFonts w:cs="Arial"/>
          <w:b/>
          <w:color w:val="000000"/>
          <w:sz w:val="24"/>
          <w:szCs w:val="18"/>
          <w:lang w:val="fr-FR"/>
        </w:rPr>
      </w:pPr>
    </w:p>
    <w:p w14:paraId="361FC531" w14:textId="77777777" w:rsidR="002816D2" w:rsidRPr="002816D2" w:rsidRDefault="002816D2" w:rsidP="002816D2">
      <w:pPr>
        <w:autoSpaceDE w:val="0"/>
        <w:autoSpaceDN w:val="0"/>
        <w:adjustRightInd w:val="0"/>
        <w:spacing w:after="0"/>
        <w:jc w:val="both"/>
        <w:rPr>
          <w:rFonts w:cs="Arial"/>
          <w:color w:val="000000"/>
          <w:sz w:val="24"/>
          <w:szCs w:val="20"/>
          <w:lang w:val="fr-FR"/>
        </w:rPr>
      </w:pPr>
      <w:r w:rsidRPr="002816D2">
        <w:rPr>
          <w:rFonts w:cs="Arial"/>
          <w:color w:val="000000"/>
          <w:sz w:val="24"/>
          <w:szCs w:val="20"/>
          <w:lang w:val="fr-FR"/>
        </w:rPr>
        <w:t xml:space="preserve">L’application doit pouvoir stocker les documents et les pièces jointes scannées dans un espace de stockage dédié.  </w:t>
      </w:r>
    </w:p>
    <w:p w14:paraId="7BDCBEBD" w14:textId="77777777" w:rsidR="002816D2" w:rsidRPr="002816D2" w:rsidRDefault="002816D2" w:rsidP="002816D2">
      <w:pPr>
        <w:autoSpaceDE w:val="0"/>
        <w:autoSpaceDN w:val="0"/>
        <w:adjustRightInd w:val="0"/>
        <w:spacing w:after="0"/>
        <w:rPr>
          <w:rFonts w:cs="Arial"/>
          <w:b/>
          <w:color w:val="000000"/>
          <w:sz w:val="24"/>
          <w:szCs w:val="18"/>
          <w:lang w:val="fr-FR"/>
        </w:rPr>
      </w:pPr>
    </w:p>
    <w:p w14:paraId="5E8E65F9" w14:textId="77777777" w:rsidR="002816D2" w:rsidRPr="002816D2" w:rsidRDefault="002816D2" w:rsidP="002816D2">
      <w:pPr>
        <w:autoSpaceDE w:val="0"/>
        <w:autoSpaceDN w:val="0"/>
        <w:adjustRightInd w:val="0"/>
        <w:spacing w:after="0"/>
        <w:rPr>
          <w:rFonts w:cs="Arial"/>
          <w:b/>
          <w:i/>
          <w:color w:val="000000"/>
          <w:sz w:val="24"/>
          <w:szCs w:val="18"/>
          <w:lang w:val="fr-FR"/>
        </w:rPr>
      </w:pPr>
      <w:r w:rsidRPr="002816D2">
        <w:rPr>
          <w:rFonts w:cs="Arial"/>
          <w:b/>
          <w:i/>
          <w:color w:val="000000"/>
          <w:sz w:val="24"/>
          <w:szCs w:val="18"/>
          <w:lang w:val="fr-FR"/>
        </w:rPr>
        <w:t xml:space="preserve">Accès aux documents </w:t>
      </w:r>
    </w:p>
    <w:p w14:paraId="17EAF17A" w14:textId="77777777" w:rsidR="002816D2" w:rsidRPr="002816D2" w:rsidRDefault="002816D2" w:rsidP="002816D2">
      <w:pPr>
        <w:autoSpaceDE w:val="0"/>
        <w:autoSpaceDN w:val="0"/>
        <w:adjustRightInd w:val="0"/>
        <w:spacing w:after="0"/>
        <w:rPr>
          <w:rFonts w:cs="Arial"/>
          <w:b/>
          <w:color w:val="000000"/>
          <w:sz w:val="24"/>
          <w:szCs w:val="18"/>
          <w:lang w:val="fr-FR"/>
        </w:rPr>
      </w:pPr>
    </w:p>
    <w:p w14:paraId="2B3E9E01" w14:textId="77777777" w:rsidR="002816D2" w:rsidRPr="002816D2" w:rsidRDefault="002816D2" w:rsidP="002816D2">
      <w:pPr>
        <w:pStyle w:val="Default"/>
        <w:jc w:val="both"/>
        <w:rPr>
          <w:sz w:val="20"/>
          <w:szCs w:val="20"/>
          <w:lang w:val="fr-FR"/>
        </w:rPr>
      </w:pPr>
      <w:r w:rsidRPr="002816D2">
        <w:rPr>
          <w:szCs w:val="20"/>
          <w:lang w:val="fr-FR"/>
        </w:rPr>
        <w:t>L’application doit pouvoir récupérer tout document stocké.</w:t>
      </w:r>
      <w:r w:rsidRPr="002816D2">
        <w:rPr>
          <w:sz w:val="20"/>
          <w:szCs w:val="20"/>
          <w:lang w:val="fr-FR"/>
        </w:rPr>
        <w:t xml:space="preserve"> </w:t>
      </w:r>
    </w:p>
    <w:p w14:paraId="1C40472F" w14:textId="77777777" w:rsidR="002816D2" w:rsidRPr="002816D2" w:rsidRDefault="002816D2" w:rsidP="002816D2">
      <w:pPr>
        <w:pStyle w:val="Default"/>
        <w:jc w:val="both"/>
        <w:rPr>
          <w:sz w:val="20"/>
          <w:szCs w:val="20"/>
          <w:lang w:val="fr-FR"/>
        </w:rPr>
      </w:pPr>
    </w:p>
    <w:p w14:paraId="68F7A01A" w14:textId="77777777" w:rsidR="002816D2" w:rsidRPr="002816D2" w:rsidRDefault="002816D2" w:rsidP="002816D2">
      <w:pPr>
        <w:autoSpaceDE w:val="0"/>
        <w:autoSpaceDN w:val="0"/>
        <w:adjustRightInd w:val="0"/>
        <w:spacing w:after="0"/>
        <w:jc w:val="both"/>
        <w:rPr>
          <w:rFonts w:cs="Arial"/>
          <w:color w:val="000000"/>
          <w:sz w:val="24"/>
          <w:szCs w:val="20"/>
          <w:lang w:val="fr-FR"/>
        </w:rPr>
      </w:pPr>
      <w:r w:rsidRPr="002816D2">
        <w:rPr>
          <w:rFonts w:cs="Arial"/>
          <w:color w:val="000000"/>
          <w:sz w:val="24"/>
          <w:szCs w:val="20"/>
          <w:lang w:val="fr-FR"/>
        </w:rPr>
        <w:t xml:space="preserve">L'interface graphique doit être centrée sur l'utilisateur, conviviale et permet un accès facile à toutes les fonctionnalités. </w:t>
      </w:r>
    </w:p>
    <w:p w14:paraId="7EC5F0F7" w14:textId="77777777" w:rsidR="002816D2" w:rsidRPr="002816D2" w:rsidRDefault="002816D2" w:rsidP="002816D2">
      <w:pPr>
        <w:autoSpaceDE w:val="0"/>
        <w:autoSpaceDN w:val="0"/>
        <w:adjustRightInd w:val="0"/>
        <w:spacing w:after="0"/>
        <w:jc w:val="both"/>
        <w:rPr>
          <w:rFonts w:cs="Arial"/>
          <w:color w:val="000000"/>
          <w:sz w:val="24"/>
          <w:szCs w:val="20"/>
          <w:lang w:val="fr-FR"/>
        </w:rPr>
      </w:pPr>
    </w:p>
    <w:p w14:paraId="0ABA26AD" w14:textId="77777777" w:rsidR="002816D2" w:rsidRPr="002816D2" w:rsidRDefault="002816D2" w:rsidP="002816D2">
      <w:pPr>
        <w:autoSpaceDE w:val="0"/>
        <w:autoSpaceDN w:val="0"/>
        <w:adjustRightInd w:val="0"/>
        <w:spacing w:after="0"/>
        <w:jc w:val="both"/>
        <w:rPr>
          <w:rFonts w:cs="Arial"/>
          <w:color w:val="000000"/>
          <w:sz w:val="24"/>
          <w:szCs w:val="20"/>
          <w:lang w:val="fr-FR"/>
        </w:rPr>
      </w:pPr>
      <w:r w:rsidRPr="002816D2">
        <w:rPr>
          <w:rFonts w:cs="Arial"/>
          <w:color w:val="000000"/>
          <w:sz w:val="24"/>
          <w:szCs w:val="20"/>
          <w:lang w:val="fr-FR"/>
        </w:rPr>
        <w:t xml:space="preserve">Les administrateurs d’outils de point de vente doivent pouvoir personnaliser les champs et les règles pour chaque fichier (obligatoire / facultatif / numérique / alphabet/ alphanumérique /…). </w:t>
      </w:r>
    </w:p>
    <w:p w14:paraId="226A608A" w14:textId="77777777" w:rsidR="002816D2" w:rsidRPr="002816D2" w:rsidRDefault="002816D2" w:rsidP="002816D2">
      <w:pPr>
        <w:autoSpaceDE w:val="0"/>
        <w:autoSpaceDN w:val="0"/>
        <w:adjustRightInd w:val="0"/>
        <w:spacing w:after="0"/>
        <w:rPr>
          <w:rFonts w:cs="Arial"/>
          <w:color w:val="000000"/>
          <w:sz w:val="24"/>
          <w:szCs w:val="20"/>
          <w:lang w:val="fr-FR"/>
        </w:rPr>
      </w:pPr>
    </w:p>
    <w:p w14:paraId="66064F9E" w14:textId="77777777" w:rsidR="002816D2" w:rsidRPr="002816D2" w:rsidRDefault="002816D2" w:rsidP="002816D2">
      <w:pPr>
        <w:autoSpaceDE w:val="0"/>
        <w:autoSpaceDN w:val="0"/>
        <w:adjustRightInd w:val="0"/>
        <w:spacing w:after="0"/>
        <w:rPr>
          <w:rFonts w:cs="Arial"/>
          <w:b/>
          <w:color w:val="000000"/>
          <w:sz w:val="24"/>
          <w:szCs w:val="18"/>
          <w:lang w:val="fr-FR"/>
        </w:rPr>
      </w:pPr>
    </w:p>
    <w:p w14:paraId="1B29572A" w14:textId="77777777" w:rsidR="002816D2" w:rsidRPr="002816D2" w:rsidRDefault="002816D2" w:rsidP="002816D2">
      <w:pPr>
        <w:autoSpaceDE w:val="0"/>
        <w:autoSpaceDN w:val="0"/>
        <w:adjustRightInd w:val="0"/>
        <w:spacing w:after="0"/>
        <w:rPr>
          <w:rFonts w:cs="Arial"/>
          <w:b/>
          <w:color w:val="000000"/>
          <w:sz w:val="24"/>
          <w:szCs w:val="18"/>
          <w:lang w:val="fr-FR"/>
        </w:rPr>
      </w:pPr>
      <w:r w:rsidRPr="002816D2">
        <w:rPr>
          <w:rFonts w:cs="Arial"/>
          <w:b/>
          <w:color w:val="000000"/>
          <w:sz w:val="24"/>
          <w:szCs w:val="18"/>
          <w:lang w:val="fr-FR"/>
        </w:rPr>
        <w:t>Accès à l’application et protection de données</w:t>
      </w:r>
    </w:p>
    <w:p w14:paraId="1C0195EA" w14:textId="77777777" w:rsidR="002816D2" w:rsidRPr="002816D2" w:rsidRDefault="002816D2" w:rsidP="002816D2">
      <w:pPr>
        <w:autoSpaceDE w:val="0"/>
        <w:autoSpaceDN w:val="0"/>
        <w:adjustRightInd w:val="0"/>
        <w:spacing w:after="0"/>
        <w:rPr>
          <w:rFonts w:cs="Arial"/>
          <w:b/>
          <w:color w:val="000000"/>
          <w:sz w:val="24"/>
          <w:szCs w:val="18"/>
          <w:lang w:val="fr-FR"/>
        </w:rPr>
      </w:pPr>
    </w:p>
    <w:p w14:paraId="03E0F991" w14:textId="77777777" w:rsidR="002816D2" w:rsidRPr="002816D2" w:rsidRDefault="002816D2" w:rsidP="002816D2">
      <w:pPr>
        <w:autoSpaceDE w:val="0"/>
        <w:autoSpaceDN w:val="0"/>
        <w:adjustRightInd w:val="0"/>
        <w:spacing w:after="0"/>
        <w:jc w:val="both"/>
        <w:rPr>
          <w:rFonts w:cs="Arial"/>
          <w:color w:val="000000"/>
          <w:sz w:val="24"/>
          <w:szCs w:val="20"/>
          <w:lang w:val="fr-FR"/>
        </w:rPr>
      </w:pPr>
      <w:r w:rsidRPr="002816D2">
        <w:rPr>
          <w:rFonts w:cs="Arial"/>
          <w:color w:val="000000"/>
          <w:sz w:val="24"/>
          <w:szCs w:val="20"/>
          <w:lang w:val="fr-FR"/>
        </w:rPr>
        <w:t xml:space="preserve">Le système doit prendre en charge plusieurs utilisateurs simultanés. </w:t>
      </w:r>
    </w:p>
    <w:p w14:paraId="68D2F50F" w14:textId="77777777" w:rsidR="002816D2" w:rsidRPr="002816D2" w:rsidRDefault="002816D2" w:rsidP="002816D2">
      <w:pPr>
        <w:autoSpaceDE w:val="0"/>
        <w:autoSpaceDN w:val="0"/>
        <w:adjustRightInd w:val="0"/>
        <w:spacing w:after="0"/>
        <w:jc w:val="both"/>
        <w:rPr>
          <w:rFonts w:cs="Arial"/>
          <w:color w:val="000000"/>
          <w:sz w:val="24"/>
          <w:szCs w:val="20"/>
          <w:lang w:val="fr-FR"/>
        </w:rPr>
      </w:pPr>
    </w:p>
    <w:p w14:paraId="001021EF" w14:textId="77777777" w:rsidR="002816D2" w:rsidRPr="002816D2" w:rsidRDefault="002816D2" w:rsidP="002816D2">
      <w:pPr>
        <w:autoSpaceDE w:val="0"/>
        <w:autoSpaceDN w:val="0"/>
        <w:adjustRightInd w:val="0"/>
        <w:spacing w:after="0"/>
        <w:jc w:val="both"/>
        <w:rPr>
          <w:rFonts w:cs="Arial"/>
          <w:color w:val="000000"/>
          <w:sz w:val="24"/>
          <w:szCs w:val="20"/>
          <w:lang w:val="fr-FR"/>
        </w:rPr>
      </w:pPr>
      <w:r w:rsidRPr="002816D2">
        <w:rPr>
          <w:rFonts w:cs="Arial"/>
          <w:color w:val="000000"/>
          <w:sz w:val="24"/>
          <w:szCs w:val="20"/>
          <w:lang w:val="fr-FR"/>
        </w:rPr>
        <w:t xml:space="preserve">Le système doit prendre en charge la langue française. </w:t>
      </w:r>
    </w:p>
    <w:p w14:paraId="05F28D5E" w14:textId="77777777" w:rsidR="002816D2" w:rsidRPr="002816D2" w:rsidRDefault="002816D2" w:rsidP="002816D2">
      <w:pPr>
        <w:autoSpaceDE w:val="0"/>
        <w:autoSpaceDN w:val="0"/>
        <w:adjustRightInd w:val="0"/>
        <w:spacing w:after="0"/>
        <w:jc w:val="both"/>
        <w:rPr>
          <w:rFonts w:cs="Arial"/>
          <w:color w:val="000000"/>
          <w:sz w:val="24"/>
          <w:szCs w:val="20"/>
          <w:lang w:val="fr-FR"/>
        </w:rPr>
      </w:pPr>
    </w:p>
    <w:p w14:paraId="452603D3" w14:textId="77777777" w:rsidR="002816D2" w:rsidRPr="002816D2" w:rsidRDefault="002816D2" w:rsidP="002816D2">
      <w:pPr>
        <w:autoSpaceDE w:val="0"/>
        <w:autoSpaceDN w:val="0"/>
        <w:adjustRightInd w:val="0"/>
        <w:spacing w:after="0"/>
        <w:jc w:val="both"/>
        <w:rPr>
          <w:rFonts w:cs="Arial"/>
          <w:color w:val="000000"/>
          <w:sz w:val="24"/>
          <w:szCs w:val="20"/>
          <w:lang w:val="fr-FR"/>
        </w:rPr>
      </w:pPr>
      <w:r w:rsidRPr="002816D2">
        <w:rPr>
          <w:rFonts w:cs="Arial"/>
          <w:color w:val="000000"/>
          <w:sz w:val="24"/>
          <w:szCs w:val="20"/>
          <w:lang w:val="fr-FR"/>
        </w:rPr>
        <w:t xml:space="preserve">Toutes les interfaces graphiques et les rapports doivent être en français. </w:t>
      </w:r>
    </w:p>
    <w:p w14:paraId="5E6D9162" w14:textId="77777777" w:rsidR="002816D2" w:rsidRPr="002816D2" w:rsidRDefault="002816D2" w:rsidP="002816D2">
      <w:pPr>
        <w:autoSpaceDE w:val="0"/>
        <w:autoSpaceDN w:val="0"/>
        <w:adjustRightInd w:val="0"/>
        <w:spacing w:after="0"/>
        <w:jc w:val="both"/>
        <w:rPr>
          <w:rFonts w:cs="Arial"/>
          <w:color w:val="000000"/>
          <w:sz w:val="24"/>
          <w:szCs w:val="20"/>
          <w:lang w:val="fr-FR"/>
        </w:rPr>
      </w:pPr>
    </w:p>
    <w:p w14:paraId="2C6F3B2A" w14:textId="77777777" w:rsidR="002816D2" w:rsidRPr="002816D2" w:rsidRDefault="002816D2" w:rsidP="002816D2">
      <w:pPr>
        <w:autoSpaceDE w:val="0"/>
        <w:autoSpaceDN w:val="0"/>
        <w:adjustRightInd w:val="0"/>
        <w:spacing w:after="0" w:line="276" w:lineRule="auto"/>
        <w:jc w:val="both"/>
        <w:rPr>
          <w:rFonts w:cs="Arial"/>
          <w:color w:val="000000"/>
          <w:sz w:val="24"/>
          <w:szCs w:val="20"/>
          <w:lang w:val="fr-FR"/>
        </w:rPr>
      </w:pPr>
      <w:r w:rsidRPr="002816D2">
        <w:rPr>
          <w:rFonts w:cs="Arial"/>
          <w:color w:val="000000"/>
          <w:sz w:val="24"/>
          <w:szCs w:val="20"/>
          <w:lang w:val="fr-FR"/>
        </w:rPr>
        <w:t xml:space="preserve">Il doit être possible de contrôler le paramètre de délai d'attente automatique pour l'accès au système. Après une certaine période d'inactivité, l’utilisateur est automatiquement déconnecté par le système. </w:t>
      </w:r>
    </w:p>
    <w:p w14:paraId="423D7693" w14:textId="77777777" w:rsidR="002816D2" w:rsidRPr="002816D2" w:rsidRDefault="002816D2" w:rsidP="002816D2">
      <w:pPr>
        <w:autoSpaceDE w:val="0"/>
        <w:autoSpaceDN w:val="0"/>
        <w:adjustRightInd w:val="0"/>
        <w:spacing w:after="0"/>
        <w:jc w:val="both"/>
        <w:rPr>
          <w:rFonts w:cs="Arial"/>
          <w:color w:val="000000"/>
          <w:sz w:val="24"/>
          <w:szCs w:val="20"/>
          <w:lang w:val="fr-FR"/>
        </w:rPr>
      </w:pPr>
    </w:p>
    <w:p w14:paraId="4AFAC7B5" w14:textId="77777777" w:rsidR="002816D2" w:rsidRPr="002816D2" w:rsidRDefault="002816D2" w:rsidP="002816D2">
      <w:pPr>
        <w:pStyle w:val="Default"/>
        <w:spacing w:line="276" w:lineRule="auto"/>
        <w:jc w:val="both"/>
        <w:rPr>
          <w:szCs w:val="22"/>
          <w:lang w:val="fr-FR"/>
        </w:rPr>
      </w:pPr>
      <w:r w:rsidRPr="002816D2">
        <w:rPr>
          <w:szCs w:val="22"/>
          <w:lang w:val="fr-FR"/>
        </w:rPr>
        <w:t xml:space="preserve">L’application à développer doit permettre le traitement des données personnelles des migrants et de certaines informations relevant de leur vie privée. </w:t>
      </w:r>
    </w:p>
    <w:p w14:paraId="11CC5096" w14:textId="77777777" w:rsidR="002816D2" w:rsidRPr="002816D2" w:rsidRDefault="002816D2" w:rsidP="002816D2">
      <w:pPr>
        <w:pStyle w:val="Default"/>
        <w:spacing w:line="276" w:lineRule="auto"/>
        <w:jc w:val="both"/>
        <w:rPr>
          <w:szCs w:val="22"/>
          <w:lang w:val="fr-FR"/>
        </w:rPr>
      </w:pPr>
    </w:p>
    <w:p w14:paraId="663C3832" w14:textId="77777777" w:rsidR="002816D2" w:rsidRPr="002816D2" w:rsidRDefault="002816D2" w:rsidP="002816D2">
      <w:pPr>
        <w:pStyle w:val="Default"/>
        <w:spacing w:line="276" w:lineRule="auto"/>
        <w:jc w:val="both"/>
        <w:rPr>
          <w:szCs w:val="22"/>
          <w:lang w:val="fr-FR"/>
        </w:rPr>
      </w:pPr>
      <w:r w:rsidRPr="002816D2">
        <w:rPr>
          <w:szCs w:val="22"/>
          <w:lang w:val="fr-FR"/>
        </w:rPr>
        <w:t xml:space="preserve">Par données personnelles, il faut entendre toutes données, toutes informations traitées par l’application permettant l’identification individuelle des migrants. </w:t>
      </w:r>
    </w:p>
    <w:p w14:paraId="2F44CEBA" w14:textId="77777777" w:rsidR="002816D2" w:rsidRPr="002816D2" w:rsidRDefault="002816D2" w:rsidP="002816D2">
      <w:pPr>
        <w:pStyle w:val="Default"/>
        <w:spacing w:line="276" w:lineRule="auto"/>
        <w:jc w:val="both"/>
        <w:rPr>
          <w:szCs w:val="22"/>
          <w:lang w:val="fr-FR"/>
        </w:rPr>
      </w:pPr>
    </w:p>
    <w:p w14:paraId="7DBB7302" w14:textId="77777777" w:rsidR="002816D2" w:rsidRPr="002816D2" w:rsidRDefault="002816D2" w:rsidP="002816D2">
      <w:pPr>
        <w:pStyle w:val="Default"/>
        <w:spacing w:line="276" w:lineRule="auto"/>
        <w:jc w:val="both"/>
        <w:rPr>
          <w:szCs w:val="22"/>
          <w:lang w:val="fr-FR"/>
        </w:rPr>
      </w:pPr>
      <w:r w:rsidRPr="002816D2">
        <w:rPr>
          <w:szCs w:val="22"/>
          <w:lang w:val="fr-FR"/>
        </w:rPr>
        <w:t xml:space="preserve">Par information relevant de leur vie privée, il faut entendre toute donnée traitée par l’application appartenant à l’intimité des migrants. </w:t>
      </w:r>
    </w:p>
    <w:p w14:paraId="1B3811D5" w14:textId="77777777" w:rsidR="002816D2" w:rsidRPr="002816D2" w:rsidRDefault="002816D2" w:rsidP="002816D2">
      <w:pPr>
        <w:pStyle w:val="Default"/>
        <w:spacing w:line="276" w:lineRule="auto"/>
        <w:rPr>
          <w:szCs w:val="22"/>
          <w:lang w:val="fr-FR"/>
        </w:rPr>
      </w:pPr>
    </w:p>
    <w:p w14:paraId="5110E6D4" w14:textId="77777777" w:rsidR="002816D2" w:rsidRPr="002816D2" w:rsidRDefault="002816D2" w:rsidP="002816D2">
      <w:pPr>
        <w:pStyle w:val="Default"/>
        <w:spacing w:line="276" w:lineRule="auto"/>
        <w:jc w:val="both"/>
        <w:rPr>
          <w:szCs w:val="22"/>
          <w:lang w:val="fr-FR"/>
        </w:rPr>
      </w:pPr>
      <w:r w:rsidRPr="002816D2">
        <w:rPr>
          <w:szCs w:val="22"/>
          <w:lang w:val="fr-FR"/>
        </w:rPr>
        <w:t xml:space="preserve">Ces éléments doivent être pris en compte dans l’aspect sécurité logique et applicative de la solution présentée. </w:t>
      </w:r>
    </w:p>
    <w:p w14:paraId="107433AD" w14:textId="77777777" w:rsidR="002816D2" w:rsidRPr="002816D2" w:rsidRDefault="002816D2" w:rsidP="002816D2">
      <w:pPr>
        <w:pStyle w:val="Default"/>
        <w:spacing w:line="276" w:lineRule="auto"/>
        <w:jc w:val="both"/>
        <w:rPr>
          <w:szCs w:val="22"/>
          <w:lang w:val="fr-FR"/>
        </w:rPr>
      </w:pPr>
    </w:p>
    <w:p w14:paraId="54EF3376" w14:textId="77777777" w:rsidR="002816D2" w:rsidRPr="002816D2" w:rsidRDefault="002816D2" w:rsidP="002816D2">
      <w:pPr>
        <w:pStyle w:val="Default"/>
        <w:spacing w:line="276" w:lineRule="auto"/>
        <w:jc w:val="both"/>
        <w:rPr>
          <w:szCs w:val="22"/>
          <w:lang w:val="fr-FR"/>
        </w:rPr>
      </w:pPr>
      <w:r w:rsidRPr="002816D2">
        <w:rPr>
          <w:szCs w:val="22"/>
          <w:lang w:val="fr-FR"/>
        </w:rPr>
        <w:t xml:space="preserve">La protection de données personnelles étant un aspect très important du point de vue de la gestion et de la sécurité des systèmes d'information, l’application ainsi proposée doit assurer un haut degré de protection des données personnelles et des informations relevant de la vie privée des migrants. </w:t>
      </w:r>
    </w:p>
    <w:p w14:paraId="779617DF" w14:textId="77777777" w:rsidR="002816D2" w:rsidRPr="002816D2" w:rsidRDefault="002816D2" w:rsidP="002816D2">
      <w:pPr>
        <w:pStyle w:val="Default"/>
        <w:spacing w:line="276" w:lineRule="auto"/>
        <w:jc w:val="both"/>
        <w:rPr>
          <w:szCs w:val="22"/>
          <w:lang w:val="fr-FR"/>
        </w:rPr>
      </w:pPr>
    </w:p>
    <w:p w14:paraId="541EB654" w14:textId="77777777" w:rsidR="002816D2" w:rsidRPr="002816D2" w:rsidRDefault="002816D2" w:rsidP="002816D2">
      <w:pPr>
        <w:pStyle w:val="Default"/>
        <w:spacing w:line="276" w:lineRule="auto"/>
        <w:jc w:val="both"/>
        <w:rPr>
          <w:szCs w:val="22"/>
          <w:lang w:val="fr-FR"/>
        </w:rPr>
      </w:pPr>
      <w:r w:rsidRPr="002816D2">
        <w:rPr>
          <w:szCs w:val="22"/>
          <w:lang w:val="fr-FR"/>
        </w:rPr>
        <w:t xml:space="preserve">Il sera également détaillé de manière précise l’ensemble des fonctionnalités de l’application proposée et de manière non exhaustive : </w:t>
      </w:r>
    </w:p>
    <w:p w14:paraId="39459925" w14:textId="77777777" w:rsidR="002816D2" w:rsidRPr="002816D2" w:rsidRDefault="002816D2" w:rsidP="002816D2">
      <w:pPr>
        <w:pStyle w:val="Default"/>
        <w:spacing w:line="276" w:lineRule="auto"/>
        <w:jc w:val="both"/>
        <w:rPr>
          <w:szCs w:val="22"/>
          <w:lang w:val="fr-FR"/>
        </w:rPr>
      </w:pPr>
    </w:p>
    <w:p w14:paraId="3E10F81C" w14:textId="77777777" w:rsidR="002816D2" w:rsidRPr="002816D2" w:rsidRDefault="002816D2" w:rsidP="007623E8">
      <w:pPr>
        <w:pStyle w:val="Default"/>
        <w:numPr>
          <w:ilvl w:val="1"/>
          <w:numId w:val="64"/>
        </w:numPr>
        <w:spacing w:after="139" w:line="276" w:lineRule="auto"/>
        <w:jc w:val="both"/>
        <w:rPr>
          <w:szCs w:val="22"/>
          <w:lang w:val="fr-FR"/>
        </w:rPr>
      </w:pPr>
      <w:r w:rsidRPr="002816D2">
        <w:rPr>
          <w:szCs w:val="22"/>
          <w:lang w:val="fr-FR"/>
        </w:rPr>
        <w:t xml:space="preserve">Le recours au cryptage des documents personnels dans un espace de stockage dédié pour garantir toute fuite possible de documents. </w:t>
      </w:r>
    </w:p>
    <w:p w14:paraId="2C0B1195" w14:textId="77777777" w:rsidR="002816D2" w:rsidRPr="002816D2" w:rsidRDefault="002816D2" w:rsidP="007623E8">
      <w:pPr>
        <w:pStyle w:val="Default"/>
        <w:numPr>
          <w:ilvl w:val="1"/>
          <w:numId w:val="64"/>
        </w:numPr>
        <w:spacing w:line="276" w:lineRule="auto"/>
        <w:jc w:val="both"/>
        <w:rPr>
          <w:szCs w:val="22"/>
          <w:lang w:val="fr-FR"/>
        </w:rPr>
      </w:pPr>
      <w:r w:rsidRPr="002816D2">
        <w:rPr>
          <w:szCs w:val="22"/>
          <w:lang w:val="fr-FR"/>
        </w:rPr>
        <w:t xml:space="preserve">Le recours à un gestionnaire de log avancé sur les différentes recherches, consultation et impression de documents (fonctionnalité visible par l’administrateur de l’application). </w:t>
      </w:r>
    </w:p>
    <w:p w14:paraId="3FAE3894" w14:textId="77777777" w:rsidR="002816D2" w:rsidRPr="002816D2" w:rsidRDefault="002816D2" w:rsidP="002816D2">
      <w:pPr>
        <w:pStyle w:val="Default"/>
        <w:rPr>
          <w:b/>
          <w:color w:val="auto"/>
          <w:lang w:val="fr-FR"/>
        </w:rPr>
      </w:pPr>
    </w:p>
    <w:p w14:paraId="19BD4921" w14:textId="77777777" w:rsidR="002816D2" w:rsidRPr="002816D2" w:rsidRDefault="002816D2" w:rsidP="002816D2">
      <w:pPr>
        <w:pStyle w:val="Default"/>
        <w:rPr>
          <w:b/>
          <w:color w:val="auto"/>
          <w:lang w:val="fr-FR"/>
        </w:rPr>
      </w:pPr>
    </w:p>
    <w:p w14:paraId="0DAB35C8" w14:textId="77777777" w:rsidR="002816D2" w:rsidRPr="002816D2" w:rsidRDefault="002816D2" w:rsidP="002816D2">
      <w:pPr>
        <w:pStyle w:val="Default"/>
        <w:rPr>
          <w:b/>
          <w:color w:val="auto"/>
          <w:lang w:val="fr-FR"/>
        </w:rPr>
      </w:pPr>
      <w:r w:rsidRPr="002816D2">
        <w:rPr>
          <w:b/>
          <w:color w:val="auto"/>
          <w:lang w:val="fr-FR"/>
        </w:rPr>
        <w:t>Contraintes techniques :</w:t>
      </w:r>
    </w:p>
    <w:p w14:paraId="7C3AF55F" w14:textId="77777777" w:rsidR="002816D2" w:rsidRPr="002816D2" w:rsidRDefault="002816D2" w:rsidP="002816D2">
      <w:pPr>
        <w:pStyle w:val="Default"/>
        <w:spacing w:line="276" w:lineRule="auto"/>
        <w:jc w:val="both"/>
        <w:rPr>
          <w:color w:val="auto"/>
          <w:lang w:val="fr-FR"/>
        </w:rPr>
      </w:pPr>
    </w:p>
    <w:p w14:paraId="7CE434CB" w14:textId="77777777" w:rsidR="002816D2" w:rsidRPr="002816D2" w:rsidRDefault="002816D2" w:rsidP="002816D2">
      <w:pPr>
        <w:pStyle w:val="Default"/>
        <w:spacing w:line="276" w:lineRule="auto"/>
        <w:jc w:val="both"/>
        <w:rPr>
          <w:color w:val="auto"/>
          <w:lang w:val="fr-FR"/>
        </w:rPr>
      </w:pPr>
      <w:r w:rsidRPr="002816D2">
        <w:rPr>
          <w:color w:val="auto"/>
          <w:lang w:val="fr-FR"/>
        </w:rPr>
        <w:t xml:space="preserve">La mise en place de tout nouveau système d’information soulève quelques difficultés dans son utilisation et son exploitation. Ainsi cet outil, une fois mis en place, suppose que les utilisateurs soient formés à son utilisation notamment sur les aspects suivants: </w:t>
      </w:r>
    </w:p>
    <w:p w14:paraId="59CA568A" w14:textId="77777777" w:rsidR="002816D2" w:rsidRPr="002816D2" w:rsidRDefault="002816D2" w:rsidP="002816D2">
      <w:pPr>
        <w:pStyle w:val="Default"/>
        <w:rPr>
          <w:color w:val="auto"/>
          <w:lang w:val="fr-FR"/>
        </w:rPr>
      </w:pPr>
    </w:p>
    <w:p w14:paraId="4266E3A5" w14:textId="77777777" w:rsidR="002816D2" w:rsidRPr="006E7D17" w:rsidRDefault="002816D2" w:rsidP="007623E8">
      <w:pPr>
        <w:pStyle w:val="Default"/>
        <w:numPr>
          <w:ilvl w:val="0"/>
          <w:numId w:val="56"/>
        </w:numPr>
        <w:rPr>
          <w:i/>
          <w:color w:val="auto"/>
        </w:rPr>
      </w:pPr>
      <w:r w:rsidRPr="006E7D17">
        <w:rPr>
          <w:i/>
          <w:color w:val="auto"/>
        </w:rPr>
        <w:t>Sécurisation de l’application</w:t>
      </w:r>
    </w:p>
    <w:p w14:paraId="0037FFEC" w14:textId="77777777" w:rsidR="002816D2" w:rsidRDefault="002816D2" w:rsidP="002816D2">
      <w:pPr>
        <w:pStyle w:val="Default"/>
        <w:rPr>
          <w:color w:val="auto"/>
        </w:rPr>
      </w:pPr>
    </w:p>
    <w:p w14:paraId="7F619F14" w14:textId="77777777" w:rsidR="002816D2" w:rsidRPr="002816D2" w:rsidRDefault="002816D2" w:rsidP="002816D2">
      <w:pPr>
        <w:pStyle w:val="Default"/>
        <w:spacing w:line="276" w:lineRule="auto"/>
        <w:jc w:val="both"/>
        <w:rPr>
          <w:color w:val="auto"/>
          <w:lang w:val="fr-FR"/>
        </w:rPr>
      </w:pPr>
      <w:r w:rsidRPr="002816D2">
        <w:rPr>
          <w:color w:val="auto"/>
          <w:lang w:val="fr-FR"/>
        </w:rPr>
        <w:t>L’accès à l’application (toutes ses composantes) n’est possible qu’avec un mot de passe afin de sécuriser les informations dans la base. Les utilisateurs se serviront de leurs comptes (Login et mot de passe) pour se connecter. La création ou désactivation des comptes utilisateurs et privilèges se fera à la demande d’un responsable (administrateur) désigné à cet effet. Différents niveaux d’accès seront définis. Ainsi, un utilisateur peut se voir attribuer ou refuser le droit d’ajouter un enregistrement, Supprimer un enregistrement, modifier certains champs d’information d’un enregistrement existant dans la base de données.</w:t>
      </w:r>
    </w:p>
    <w:p w14:paraId="5F20B1C2" w14:textId="77777777" w:rsidR="002816D2" w:rsidRPr="002816D2" w:rsidRDefault="002816D2" w:rsidP="002816D2">
      <w:pPr>
        <w:pStyle w:val="Default"/>
        <w:spacing w:line="276" w:lineRule="auto"/>
        <w:jc w:val="both"/>
        <w:rPr>
          <w:color w:val="auto"/>
          <w:lang w:val="fr-FR"/>
        </w:rPr>
      </w:pPr>
    </w:p>
    <w:p w14:paraId="0450527F" w14:textId="77777777" w:rsidR="002816D2" w:rsidRPr="002816D2" w:rsidRDefault="002816D2" w:rsidP="002816D2">
      <w:pPr>
        <w:pStyle w:val="Default"/>
        <w:spacing w:line="276" w:lineRule="auto"/>
        <w:jc w:val="both"/>
        <w:rPr>
          <w:color w:val="auto"/>
          <w:lang w:val="fr-FR"/>
        </w:rPr>
      </w:pPr>
      <w:r w:rsidRPr="002816D2">
        <w:rPr>
          <w:color w:val="auto"/>
          <w:lang w:val="fr-FR"/>
        </w:rPr>
        <w:t>L’accès à l’application ne doit être possible qu’à partir d’un ordinateur connecté. Plusieurs utilisateurs pourront se connecter simultanément, mais un seul utilisateur à la fois peut effectuer des modifications. Les autres seront avertis de la personne qui a la main et ne pourront être qu’en lecture seule.</w:t>
      </w:r>
    </w:p>
    <w:p w14:paraId="18797EA6" w14:textId="77777777" w:rsidR="002816D2" w:rsidRPr="002816D2" w:rsidRDefault="002816D2" w:rsidP="002816D2">
      <w:pPr>
        <w:pStyle w:val="Default"/>
        <w:rPr>
          <w:color w:val="auto"/>
          <w:lang w:val="fr-FR"/>
        </w:rPr>
      </w:pPr>
    </w:p>
    <w:p w14:paraId="07FC55BD" w14:textId="77777777" w:rsidR="002816D2" w:rsidRPr="002816D2" w:rsidRDefault="002816D2" w:rsidP="002816D2">
      <w:pPr>
        <w:pStyle w:val="Default"/>
        <w:rPr>
          <w:color w:val="auto"/>
          <w:lang w:val="fr-FR"/>
        </w:rPr>
      </w:pPr>
    </w:p>
    <w:p w14:paraId="7671E64F" w14:textId="77777777" w:rsidR="002816D2" w:rsidRPr="002816D2" w:rsidRDefault="002816D2" w:rsidP="002816D2">
      <w:pPr>
        <w:pStyle w:val="Default"/>
        <w:rPr>
          <w:color w:val="auto"/>
          <w:lang w:val="fr-FR"/>
        </w:rPr>
      </w:pPr>
    </w:p>
    <w:p w14:paraId="0A9D5CD0" w14:textId="77777777" w:rsidR="002816D2" w:rsidRPr="002816D2" w:rsidRDefault="002816D2" w:rsidP="002816D2">
      <w:pPr>
        <w:pStyle w:val="Default"/>
        <w:rPr>
          <w:color w:val="auto"/>
          <w:lang w:val="fr-FR"/>
        </w:rPr>
      </w:pPr>
    </w:p>
    <w:p w14:paraId="51FE51A2" w14:textId="77777777" w:rsidR="002816D2" w:rsidRPr="002816D2" w:rsidRDefault="002816D2" w:rsidP="002816D2">
      <w:pPr>
        <w:pStyle w:val="Default"/>
        <w:rPr>
          <w:color w:val="auto"/>
          <w:lang w:val="fr-FR"/>
        </w:rPr>
      </w:pPr>
    </w:p>
    <w:p w14:paraId="248E84ED" w14:textId="77777777" w:rsidR="002816D2" w:rsidRPr="002816D2" w:rsidRDefault="002816D2" w:rsidP="002816D2">
      <w:pPr>
        <w:pStyle w:val="Default"/>
        <w:rPr>
          <w:color w:val="auto"/>
          <w:lang w:val="fr-FR"/>
        </w:rPr>
      </w:pPr>
    </w:p>
    <w:p w14:paraId="0A8E401B" w14:textId="4B995696" w:rsidR="002816D2" w:rsidRPr="002816D2" w:rsidRDefault="002816D2" w:rsidP="007623E8">
      <w:pPr>
        <w:pStyle w:val="Default"/>
        <w:numPr>
          <w:ilvl w:val="0"/>
          <w:numId w:val="56"/>
        </w:numPr>
        <w:rPr>
          <w:rFonts w:eastAsia="Calibri"/>
          <w:i/>
          <w:color w:val="auto"/>
          <w:lang w:val="fr-FR"/>
        </w:rPr>
      </w:pPr>
      <w:r w:rsidRPr="002816D2">
        <w:rPr>
          <w:rFonts w:eastAsia="Calibri"/>
          <w:i/>
          <w:color w:val="auto"/>
          <w:lang w:val="fr-FR"/>
        </w:rPr>
        <w:t xml:space="preserve">Mise </w:t>
      </w:r>
      <w:r w:rsidR="006B2F17" w:rsidRPr="002816D2">
        <w:rPr>
          <w:rFonts w:eastAsia="Calibri"/>
          <w:i/>
          <w:color w:val="auto"/>
          <w:lang w:val="fr-FR"/>
        </w:rPr>
        <w:t>à jour</w:t>
      </w:r>
      <w:r w:rsidRPr="002816D2">
        <w:rPr>
          <w:rFonts w:eastAsia="Calibri"/>
          <w:i/>
          <w:color w:val="auto"/>
          <w:lang w:val="fr-FR"/>
        </w:rPr>
        <w:t xml:space="preserve"> de la Base de données : </w:t>
      </w:r>
    </w:p>
    <w:p w14:paraId="0E3E14A4" w14:textId="77777777" w:rsidR="002816D2" w:rsidRDefault="002816D2" w:rsidP="002816D2">
      <w:pPr>
        <w:pStyle w:val="Corpsdetexte"/>
        <w:spacing w:before="120" w:line="276" w:lineRule="auto"/>
        <w:rPr>
          <w:rFonts w:ascii="Arial" w:eastAsia="Calibri" w:hAnsi="Arial" w:cs="Arial"/>
          <w:szCs w:val="24"/>
        </w:rPr>
      </w:pPr>
      <w:r>
        <w:rPr>
          <w:rFonts w:ascii="Arial" w:eastAsia="Calibri" w:hAnsi="Arial" w:cs="Arial"/>
          <w:szCs w:val="24"/>
        </w:rPr>
        <w:t>Il est important que les utilisateurs apprennent à exploiter les données collectées provenant de la fiche de collecte</w:t>
      </w:r>
      <w:r w:rsidRPr="00227B39">
        <w:rPr>
          <w:rFonts w:ascii="Arial" w:eastAsia="Calibri" w:hAnsi="Arial" w:cs="Arial"/>
          <w:szCs w:val="24"/>
        </w:rPr>
        <w:t xml:space="preserve">, à les intégrer dans la </w:t>
      </w:r>
      <w:r>
        <w:rPr>
          <w:rFonts w:ascii="Arial" w:eastAsia="Calibri" w:hAnsi="Arial" w:cs="Arial"/>
          <w:szCs w:val="24"/>
        </w:rPr>
        <w:t>base en garantissant une certaine fiabilité</w:t>
      </w:r>
      <w:r w:rsidRPr="00227B39">
        <w:rPr>
          <w:rFonts w:ascii="Arial" w:eastAsia="Calibri" w:hAnsi="Arial" w:cs="Arial"/>
          <w:szCs w:val="24"/>
        </w:rPr>
        <w:t>.</w:t>
      </w:r>
    </w:p>
    <w:p w14:paraId="7EAAA054" w14:textId="77777777" w:rsidR="002816D2" w:rsidRPr="002816D2" w:rsidRDefault="002816D2" w:rsidP="002816D2">
      <w:pPr>
        <w:pStyle w:val="Default"/>
        <w:spacing w:line="276" w:lineRule="auto"/>
        <w:jc w:val="both"/>
        <w:rPr>
          <w:color w:val="auto"/>
          <w:lang w:val="fr-FR"/>
        </w:rPr>
      </w:pPr>
      <w:r w:rsidRPr="002816D2">
        <w:rPr>
          <w:color w:val="auto"/>
          <w:lang w:val="fr-FR"/>
        </w:rPr>
        <w:t>L’application doit conserver l’historique des données dans le temps, l’historique des mises à jour des données (ajouts, modifications suppressions de données). Ainsi, on peut par exemple ressortir les informations à une année donnée, mois ou date antérieure. Une copie des données doit être effectuée à intervalles réguliers afin d’éviter le désastre de perte de données.</w:t>
      </w:r>
    </w:p>
    <w:p w14:paraId="72D5C507" w14:textId="77777777" w:rsidR="002816D2" w:rsidRPr="00227B39" w:rsidRDefault="002816D2" w:rsidP="002816D2">
      <w:pPr>
        <w:pStyle w:val="Corpsdetexte"/>
        <w:spacing w:before="120" w:line="276" w:lineRule="auto"/>
        <w:rPr>
          <w:rFonts w:ascii="Arial" w:eastAsia="Calibri" w:hAnsi="Arial" w:cs="Arial"/>
          <w:szCs w:val="24"/>
        </w:rPr>
      </w:pPr>
    </w:p>
    <w:p w14:paraId="0DF489F8" w14:textId="77777777" w:rsidR="002816D2" w:rsidRPr="00E239AC" w:rsidRDefault="002816D2" w:rsidP="007623E8">
      <w:pPr>
        <w:pStyle w:val="Corpsdetexte"/>
        <w:numPr>
          <w:ilvl w:val="0"/>
          <w:numId w:val="56"/>
        </w:numPr>
        <w:spacing w:before="120" w:after="120" w:line="276" w:lineRule="auto"/>
        <w:ind w:right="0"/>
        <w:jc w:val="left"/>
        <w:rPr>
          <w:rFonts w:ascii="Arial" w:eastAsia="Calibri" w:hAnsi="Arial" w:cs="Arial"/>
          <w:i/>
          <w:szCs w:val="24"/>
        </w:rPr>
      </w:pPr>
      <w:r w:rsidRPr="00E239AC">
        <w:rPr>
          <w:rFonts w:ascii="Arial" w:eastAsia="Calibri" w:hAnsi="Arial" w:cs="Arial"/>
          <w:i/>
          <w:szCs w:val="24"/>
        </w:rPr>
        <w:t xml:space="preserve">Analyse et interprétation des résultats : </w:t>
      </w:r>
    </w:p>
    <w:p w14:paraId="795D9C46" w14:textId="77777777" w:rsidR="002816D2" w:rsidRDefault="002816D2" w:rsidP="002816D2">
      <w:pPr>
        <w:pStyle w:val="Corpsdetexte"/>
        <w:spacing w:before="120" w:line="276" w:lineRule="auto"/>
        <w:rPr>
          <w:rFonts w:ascii="Arial" w:eastAsia="Calibri" w:hAnsi="Arial" w:cs="Arial"/>
          <w:szCs w:val="24"/>
        </w:rPr>
      </w:pPr>
      <w:r w:rsidRPr="00227B39">
        <w:rPr>
          <w:rFonts w:ascii="Arial" w:eastAsia="Calibri" w:hAnsi="Arial" w:cs="Arial"/>
          <w:szCs w:val="24"/>
        </w:rPr>
        <w:t>Les utilisateurs</w:t>
      </w:r>
      <w:r>
        <w:rPr>
          <w:rFonts w:ascii="Arial" w:eastAsia="Calibri" w:hAnsi="Arial" w:cs="Arial"/>
          <w:szCs w:val="24"/>
        </w:rPr>
        <w:t xml:space="preserve"> de l’application</w:t>
      </w:r>
      <w:r w:rsidRPr="00227B39">
        <w:rPr>
          <w:rFonts w:ascii="Arial" w:eastAsia="Calibri" w:hAnsi="Arial" w:cs="Arial"/>
          <w:szCs w:val="24"/>
        </w:rPr>
        <w:t xml:space="preserve"> maîtriseront à ce niveau, l’analyse et l’interprétation des résultats (output) qui apparaîtront dans le tableau de bord. Ce résultat sera en effet un input du rapport de suivi</w:t>
      </w:r>
      <w:r>
        <w:rPr>
          <w:rFonts w:ascii="Arial" w:eastAsia="Calibri" w:hAnsi="Arial" w:cs="Arial"/>
          <w:szCs w:val="24"/>
        </w:rPr>
        <w:t xml:space="preserve"> qu’ils auront</w:t>
      </w:r>
      <w:r w:rsidRPr="00227B39">
        <w:rPr>
          <w:rFonts w:ascii="Arial" w:eastAsia="Calibri" w:hAnsi="Arial" w:cs="Arial"/>
          <w:szCs w:val="24"/>
        </w:rPr>
        <w:t xml:space="preserve">. </w:t>
      </w:r>
    </w:p>
    <w:p w14:paraId="17411794" w14:textId="77777777" w:rsidR="002816D2" w:rsidRPr="006E7D17" w:rsidRDefault="002816D2" w:rsidP="002816D2">
      <w:pPr>
        <w:pStyle w:val="Corpsdetexte"/>
        <w:spacing w:before="120" w:line="276" w:lineRule="auto"/>
        <w:rPr>
          <w:rFonts w:ascii="Arial" w:eastAsia="Calibri" w:hAnsi="Arial" w:cs="Arial"/>
          <w:szCs w:val="24"/>
        </w:rPr>
      </w:pPr>
    </w:p>
    <w:p w14:paraId="37323CD7" w14:textId="77777777" w:rsidR="002816D2" w:rsidRPr="006E7D17" w:rsidRDefault="002816D2" w:rsidP="002816D2">
      <w:pPr>
        <w:spacing w:before="240" w:after="0"/>
        <w:jc w:val="both"/>
        <w:rPr>
          <w:rFonts w:eastAsia="Times New Roman" w:cs="Arial"/>
          <w:b/>
          <w:sz w:val="24"/>
          <w:szCs w:val="24"/>
          <w:lang w:eastAsia="fr-FR"/>
        </w:rPr>
      </w:pPr>
      <w:r w:rsidRPr="006E7D17">
        <w:rPr>
          <w:rFonts w:eastAsia="Times New Roman" w:cs="Arial"/>
          <w:b/>
          <w:sz w:val="24"/>
          <w:szCs w:val="24"/>
          <w:lang w:eastAsia="fr-FR"/>
        </w:rPr>
        <w:t>Les résultats attendus sont :</w:t>
      </w:r>
    </w:p>
    <w:p w14:paraId="1D54E72A" w14:textId="77777777" w:rsidR="002816D2" w:rsidRPr="002816D2" w:rsidRDefault="002816D2" w:rsidP="007623E8">
      <w:pPr>
        <w:numPr>
          <w:ilvl w:val="0"/>
          <w:numId w:val="51"/>
        </w:numPr>
        <w:spacing w:before="60" w:after="60" w:line="276" w:lineRule="auto"/>
        <w:jc w:val="both"/>
        <w:rPr>
          <w:rFonts w:cs="Arial"/>
          <w:sz w:val="24"/>
          <w:szCs w:val="24"/>
          <w:lang w:val="fr-FR"/>
        </w:rPr>
      </w:pPr>
      <w:r w:rsidRPr="002816D2">
        <w:rPr>
          <w:rFonts w:cs="Arial"/>
          <w:sz w:val="24"/>
          <w:szCs w:val="24"/>
          <w:lang w:val="fr-FR"/>
        </w:rPr>
        <w:t>Le cahier de charge de la solution informatique est élaboré</w:t>
      </w:r>
    </w:p>
    <w:p w14:paraId="5D34EEAD" w14:textId="77777777" w:rsidR="002816D2" w:rsidRPr="00F00CDB" w:rsidRDefault="002816D2" w:rsidP="007623E8">
      <w:pPr>
        <w:numPr>
          <w:ilvl w:val="0"/>
          <w:numId w:val="51"/>
        </w:numPr>
        <w:spacing w:before="60" w:after="60" w:line="276" w:lineRule="auto"/>
        <w:jc w:val="both"/>
        <w:rPr>
          <w:rFonts w:cs="Arial"/>
          <w:sz w:val="24"/>
          <w:szCs w:val="24"/>
        </w:rPr>
      </w:pPr>
      <w:r w:rsidRPr="00F00CDB">
        <w:rPr>
          <w:rFonts w:cs="Arial"/>
          <w:sz w:val="24"/>
          <w:szCs w:val="24"/>
        </w:rPr>
        <w:t>La solution informatique est développée</w:t>
      </w:r>
    </w:p>
    <w:p w14:paraId="52B55A6F" w14:textId="77777777" w:rsidR="002816D2" w:rsidRPr="002816D2" w:rsidRDefault="002816D2" w:rsidP="007623E8">
      <w:pPr>
        <w:numPr>
          <w:ilvl w:val="0"/>
          <w:numId w:val="51"/>
        </w:numPr>
        <w:spacing w:before="60" w:after="60" w:line="276" w:lineRule="auto"/>
        <w:jc w:val="both"/>
        <w:rPr>
          <w:rFonts w:cs="Arial"/>
          <w:sz w:val="24"/>
          <w:szCs w:val="24"/>
          <w:lang w:val="fr-FR"/>
        </w:rPr>
      </w:pPr>
      <w:r w:rsidRPr="002816D2">
        <w:rPr>
          <w:rFonts w:cs="Arial"/>
          <w:sz w:val="24"/>
          <w:szCs w:val="24"/>
          <w:lang w:val="fr-FR"/>
        </w:rPr>
        <w:t>Les utilisateurs finaux sont bien formés à l’utilisation de l’application informatique</w:t>
      </w:r>
    </w:p>
    <w:p w14:paraId="125B2A45" w14:textId="77777777" w:rsidR="002816D2" w:rsidRPr="002816D2" w:rsidRDefault="002816D2" w:rsidP="002816D2">
      <w:pPr>
        <w:spacing w:before="60" w:after="60" w:line="276" w:lineRule="auto"/>
        <w:ind w:left="720"/>
        <w:jc w:val="both"/>
        <w:rPr>
          <w:rFonts w:cs="Arial"/>
          <w:sz w:val="16"/>
          <w:szCs w:val="24"/>
          <w:lang w:val="fr-FR"/>
        </w:rPr>
      </w:pPr>
    </w:p>
    <w:p w14:paraId="4E7159A7" w14:textId="77777777" w:rsidR="002816D2" w:rsidRPr="002816D2" w:rsidRDefault="002816D2" w:rsidP="002816D2">
      <w:pPr>
        <w:spacing w:after="0"/>
        <w:jc w:val="both"/>
        <w:rPr>
          <w:rFonts w:cs="Arial"/>
          <w:b/>
          <w:sz w:val="24"/>
          <w:szCs w:val="24"/>
          <w:lang w:val="fr-FR"/>
        </w:rPr>
      </w:pPr>
      <w:r w:rsidRPr="002816D2">
        <w:rPr>
          <w:rFonts w:cs="Arial"/>
          <w:b/>
          <w:sz w:val="24"/>
          <w:szCs w:val="24"/>
          <w:lang w:val="fr-FR"/>
        </w:rPr>
        <w:t>Livrables :</w:t>
      </w:r>
    </w:p>
    <w:p w14:paraId="6D894B89" w14:textId="77777777" w:rsidR="002816D2" w:rsidRPr="002816D2" w:rsidRDefault="002816D2" w:rsidP="002816D2">
      <w:pPr>
        <w:spacing w:after="0"/>
        <w:jc w:val="both"/>
        <w:rPr>
          <w:rFonts w:cs="Arial"/>
          <w:b/>
          <w:sz w:val="24"/>
          <w:szCs w:val="24"/>
          <w:lang w:val="fr-FR"/>
        </w:rPr>
      </w:pPr>
    </w:p>
    <w:p w14:paraId="4723A7E0" w14:textId="77777777" w:rsidR="002816D2" w:rsidRPr="002816D2" w:rsidRDefault="002816D2" w:rsidP="002816D2">
      <w:pPr>
        <w:spacing w:after="0"/>
        <w:jc w:val="both"/>
        <w:rPr>
          <w:rFonts w:cs="Arial"/>
          <w:sz w:val="24"/>
          <w:szCs w:val="24"/>
          <w:lang w:val="fr-FR"/>
        </w:rPr>
      </w:pPr>
      <w:r w:rsidRPr="002816D2">
        <w:rPr>
          <w:rFonts w:cs="Arial"/>
          <w:sz w:val="24"/>
          <w:szCs w:val="24"/>
          <w:lang w:val="fr-FR"/>
        </w:rPr>
        <w:t>Il s’agit de la production de :</w:t>
      </w:r>
    </w:p>
    <w:p w14:paraId="3DEC25CD" w14:textId="77777777" w:rsidR="002816D2" w:rsidRPr="002816D2" w:rsidRDefault="002816D2" w:rsidP="002816D2">
      <w:pPr>
        <w:spacing w:after="0"/>
        <w:jc w:val="both"/>
        <w:rPr>
          <w:rFonts w:cs="Arial"/>
          <w:sz w:val="24"/>
          <w:szCs w:val="24"/>
          <w:lang w:val="fr-FR"/>
        </w:rPr>
      </w:pPr>
    </w:p>
    <w:p w14:paraId="2772F2C1" w14:textId="77777777" w:rsidR="002816D2" w:rsidRPr="002816D2" w:rsidRDefault="002816D2" w:rsidP="007623E8">
      <w:pPr>
        <w:numPr>
          <w:ilvl w:val="0"/>
          <w:numId w:val="50"/>
        </w:numPr>
        <w:spacing w:before="60" w:after="60" w:line="276" w:lineRule="auto"/>
        <w:jc w:val="both"/>
        <w:rPr>
          <w:rFonts w:cs="Arial"/>
          <w:sz w:val="24"/>
          <w:szCs w:val="24"/>
          <w:lang w:val="fr-FR"/>
        </w:rPr>
      </w:pPr>
      <w:r w:rsidRPr="002816D2">
        <w:rPr>
          <w:rFonts w:cs="Arial"/>
          <w:sz w:val="24"/>
          <w:szCs w:val="24"/>
          <w:lang w:val="fr-FR"/>
        </w:rPr>
        <w:t>Cahier de charge de la solution informatique</w:t>
      </w:r>
    </w:p>
    <w:p w14:paraId="7FD7A250" w14:textId="77777777" w:rsidR="002816D2" w:rsidRPr="002816D2" w:rsidRDefault="002816D2" w:rsidP="007623E8">
      <w:pPr>
        <w:numPr>
          <w:ilvl w:val="0"/>
          <w:numId w:val="50"/>
        </w:numPr>
        <w:spacing w:before="60" w:after="60" w:line="276" w:lineRule="auto"/>
        <w:jc w:val="both"/>
        <w:rPr>
          <w:rFonts w:cs="Arial"/>
          <w:sz w:val="24"/>
          <w:szCs w:val="24"/>
          <w:lang w:val="fr-FR"/>
        </w:rPr>
      </w:pPr>
      <w:r w:rsidRPr="002816D2">
        <w:rPr>
          <w:rFonts w:cs="Arial"/>
          <w:sz w:val="24"/>
          <w:szCs w:val="24"/>
          <w:lang w:val="fr-FR"/>
        </w:rPr>
        <w:t>L’application informatique (base de données intégrant le Dashboard)</w:t>
      </w:r>
    </w:p>
    <w:p w14:paraId="0E7ACCDA" w14:textId="77777777" w:rsidR="002816D2" w:rsidRPr="002816D2" w:rsidRDefault="002816D2" w:rsidP="007623E8">
      <w:pPr>
        <w:numPr>
          <w:ilvl w:val="0"/>
          <w:numId w:val="50"/>
        </w:numPr>
        <w:spacing w:before="60" w:after="60" w:line="276" w:lineRule="auto"/>
        <w:jc w:val="both"/>
        <w:rPr>
          <w:rFonts w:cs="Arial"/>
          <w:sz w:val="24"/>
          <w:szCs w:val="24"/>
          <w:lang w:val="fr-FR"/>
        </w:rPr>
      </w:pPr>
      <w:r w:rsidRPr="002816D2">
        <w:rPr>
          <w:rFonts w:cs="Arial"/>
          <w:sz w:val="24"/>
          <w:szCs w:val="24"/>
          <w:lang w:val="fr-FR"/>
        </w:rPr>
        <w:t>Le manuel d’utilisation de la solution informatique</w:t>
      </w:r>
    </w:p>
    <w:p w14:paraId="18118F5B" w14:textId="77777777" w:rsidR="002816D2" w:rsidRPr="002816D2" w:rsidRDefault="002816D2" w:rsidP="002816D2">
      <w:pPr>
        <w:pStyle w:val="Default"/>
        <w:rPr>
          <w:b/>
          <w:color w:val="auto"/>
          <w:lang w:val="fr-FR"/>
        </w:rPr>
      </w:pPr>
    </w:p>
    <w:p w14:paraId="74B54676" w14:textId="77777777" w:rsidR="002816D2" w:rsidRPr="002816D2" w:rsidRDefault="002816D2" w:rsidP="002816D2">
      <w:pPr>
        <w:pStyle w:val="Default"/>
        <w:rPr>
          <w:b/>
          <w:color w:val="auto"/>
          <w:lang w:val="fr-FR"/>
        </w:rPr>
      </w:pPr>
    </w:p>
    <w:p w14:paraId="695D03BE" w14:textId="77777777" w:rsidR="002816D2" w:rsidRPr="002816D2" w:rsidRDefault="002816D2" w:rsidP="002816D2">
      <w:pPr>
        <w:pStyle w:val="Default"/>
        <w:rPr>
          <w:b/>
          <w:color w:val="auto"/>
          <w:lang w:val="fr-FR"/>
        </w:rPr>
      </w:pPr>
    </w:p>
    <w:p w14:paraId="30657900" w14:textId="77777777" w:rsidR="002816D2" w:rsidRPr="002816D2" w:rsidRDefault="002816D2" w:rsidP="002816D2">
      <w:pPr>
        <w:pStyle w:val="Default"/>
        <w:spacing w:line="276" w:lineRule="auto"/>
        <w:jc w:val="both"/>
        <w:rPr>
          <w:color w:val="auto"/>
          <w:lang w:val="fr-FR"/>
        </w:rPr>
      </w:pPr>
    </w:p>
    <w:p w14:paraId="3FDFBAD5" w14:textId="77777777" w:rsidR="002816D2" w:rsidRPr="008A27C0" w:rsidRDefault="002816D2" w:rsidP="002816D2">
      <w:pPr>
        <w:pStyle w:val="Corpsdetexte"/>
        <w:spacing w:line="276" w:lineRule="auto"/>
        <w:rPr>
          <w:rFonts w:ascii="Arial" w:eastAsia="Calibri" w:hAnsi="Arial" w:cs="Arial"/>
          <w:szCs w:val="24"/>
        </w:rPr>
      </w:pPr>
    </w:p>
    <w:p w14:paraId="050F6250" w14:textId="77777777" w:rsidR="002816D2" w:rsidRDefault="002816D2" w:rsidP="002816D2">
      <w:pPr>
        <w:pStyle w:val="Corpsdetexte"/>
        <w:rPr>
          <w:rFonts w:ascii="Arial" w:hAnsi="Arial" w:cs="Arial"/>
          <w:b/>
          <w:i/>
          <w:szCs w:val="24"/>
        </w:rPr>
      </w:pPr>
    </w:p>
    <w:p w14:paraId="3A3B3DE0" w14:textId="77777777" w:rsidR="002816D2" w:rsidRPr="002816D2" w:rsidRDefault="002816D2" w:rsidP="002816D2">
      <w:pPr>
        <w:jc w:val="both"/>
        <w:rPr>
          <w:rFonts w:cs="Arial"/>
          <w:sz w:val="24"/>
          <w:szCs w:val="24"/>
          <w:lang w:val="fr-FR"/>
        </w:rPr>
      </w:pPr>
    </w:p>
    <w:p w14:paraId="1B97D8F6" w14:textId="77777777" w:rsidR="002816D2" w:rsidRDefault="002816D2" w:rsidP="002816D2">
      <w:pPr>
        <w:rPr>
          <w:rFonts w:cs="Arial"/>
          <w:lang w:val="fr-FR"/>
        </w:rPr>
      </w:pPr>
    </w:p>
    <w:p w14:paraId="2F5D2641" w14:textId="77777777" w:rsidR="002816D2" w:rsidRPr="002816D2" w:rsidRDefault="002816D2" w:rsidP="002816D2">
      <w:pPr>
        <w:rPr>
          <w:rFonts w:cs="Arial"/>
          <w:lang w:val="fr-FR"/>
        </w:rPr>
      </w:pPr>
    </w:p>
    <w:bookmarkEnd w:id="96"/>
    <w:p w14:paraId="11FBFB17" w14:textId="65D0614C" w:rsidR="002816D2" w:rsidRPr="002816D2" w:rsidRDefault="002816D2" w:rsidP="002816D2">
      <w:pPr>
        <w:ind w:left="720"/>
        <w:rPr>
          <w:rFonts w:cs="Arial"/>
          <w:lang w:val="fr-FR"/>
        </w:rPr>
      </w:pPr>
    </w:p>
    <w:sectPr w:rsidR="002816D2" w:rsidRPr="002816D2" w:rsidSect="00A53905">
      <w:pgSz w:w="11906" w:h="16838" w:code="9"/>
      <w:pgMar w:top="1418" w:right="1418" w:bottom="1276" w:left="1418" w:header="42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0EB97" w14:textId="77777777" w:rsidR="00712AA1" w:rsidRDefault="00712AA1" w:rsidP="00E0714A">
      <w:r>
        <w:separator/>
      </w:r>
    </w:p>
    <w:p w14:paraId="7A9AF7AA" w14:textId="77777777" w:rsidR="00712AA1" w:rsidRDefault="00712AA1"/>
  </w:endnote>
  <w:endnote w:type="continuationSeparator" w:id="0">
    <w:p w14:paraId="1FF5580D" w14:textId="77777777" w:rsidR="00712AA1" w:rsidRDefault="00712AA1" w:rsidP="00E0714A">
      <w:r>
        <w:continuationSeparator/>
      </w:r>
    </w:p>
    <w:p w14:paraId="223F9CED" w14:textId="77777777" w:rsidR="00712AA1" w:rsidRDefault="00712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03933"/>
      <w:docPartObj>
        <w:docPartGallery w:val="Page Numbers (Bottom of Page)"/>
        <w:docPartUnique/>
      </w:docPartObj>
    </w:sdtPr>
    <w:sdtEndPr/>
    <w:sdtContent>
      <w:sdt>
        <w:sdtPr>
          <w:id w:val="-1769616900"/>
          <w:docPartObj>
            <w:docPartGallery w:val="Page Numbers (Top of Page)"/>
            <w:docPartUnique/>
          </w:docPartObj>
        </w:sdtPr>
        <w:sdtEndPr/>
        <w:sdtContent>
          <w:p w14:paraId="11571C22" w14:textId="77777777" w:rsidR="00B20051" w:rsidRDefault="00B20051">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DA1183">
              <w:rPr>
                <w:b/>
                <w:bCs/>
                <w:noProof/>
              </w:rPr>
              <w:t>5</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DA1183">
              <w:rPr>
                <w:b/>
                <w:bCs/>
                <w:noProof/>
              </w:rPr>
              <w:t>5</w:t>
            </w:r>
            <w:r>
              <w:rPr>
                <w:b/>
                <w:bCs/>
                <w:sz w:val="24"/>
                <w:szCs w:val="24"/>
              </w:rPr>
              <w:fldChar w:fldCharType="end"/>
            </w:r>
          </w:p>
        </w:sdtContent>
      </w:sdt>
    </w:sdtContent>
  </w:sdt>
  <w:p w14:paraId="55DEECF6" w14:textId="77777777" w:rsidR="00B20051" w:rsidRPr="00B53644" w:rsidRDefault="00B20051" w:rsidP="00B53644">
    <w:pPr>
      <w:tabs>
        <w:tab w:val="left" w:pos="7740"/>
      </w:tabs>
      <w:jc w:val="right"/>
      <w:rPr>
        <w:rFonts w:cs="Arial"/>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0BE5" w14:textId="77777777" w:rsidR="00B20051" w:rsidRDefault="00B20051" w:rsidP="00B53644">
    <w:pPr>
      <w:pStyle w:val="Pieddepage"/>
      <w:tabs>
        <w:tab w:val="clear" w:pos="4536"/>
      </w:tabs>
    </w:pPr>
    <w:r>
      <w:rPr>
        <w:sz w:val="14"/>
        <w:szCs w:val="14"/>
      </w:rPr>
      <w:t>Formulaire 41-14-1-fr</w:t>
    </w:r>
    <w:r>
      <w:rPr>
        <w:sz w:val="13"/>
        <w:szCs w:val="13"/>
      </w:rPr>
      <w:tab/>
    </w:r>
    <w:r>
      <w:rPr>
        <w:noProof/>
      </w:rPr>
      <w:fldChar w:fldCharType="begin"/>
    </w:r>
    <w:r>
      <w:rPr>
        <w:noProof/>
      </w:rPr>
      <w:instrText xml:space="preserve"> PAGE  \* Arabic  \* MERGEFORMAT </w:instrText>
    </w:r>
    <w:r>
      <w:rPr>
        <w:noProof/>
      </w:rPr>
      <w:fldChar w:fldCharType="separate"/>
    </w:r>
    <w:r w:rsidR="00DA118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259955"/>
      <w:docPartObj>
        <w:docPartGallery w:val="Page Numbers (Bottom of Page)"/>
        <w:docPartUnique/>
      </w:docPartObj>
    </w:sdtPr>
    <w:sdtEndPr/>
    <w:sdtContent>
      <w:p w14:paraId="22F1AB24" w14:textId="77777777" w:rsidR="00B20051" w:rsidRDefault="00B20051" w:rsidP="001246F1">
        <w:pPr>
          <w:pStyle w:val="Pieddepage"/>
          <w:jc w:val="center"/>
        </w:pPr>
        <w:r>
          <w:rPr>
            <w:noProof/>
            <w:lang w:val="fr-FR" w:eastAsia="fr-FR"/>
          </w:rPr>
          <mc:AlternateContent>
            <mc:Choice Requires="wps">
              <w:drawing>
                <wp:anchor distT="0" distB="0" distL="114300" distR="114300" simplePos="0" relativeHeight="251659264" behindDoc="0" locked="0" layoutInCell="0" allowOverlap="1" wp14:anchorId="11C722CD" wp14:editId="1F8ED89C">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01360AC" w14:textId="77777777" w:rsidR="00B20051" w:rsidRDefault="00B20051">
                              <w:pPr>
                                <w:jc w:val="center"/>
                              </w:pPr>
                              <w:r>
                                <w:fldChar w:fldCharType="begin"/>
                              </w:r>
                              <w:r>
                                <w:instrText>PAGE    \* MERGEFORMAT</w:instrText>
                              </w:r>
                              <w:r>
                                <w:fldChar w:fldCharType="separate"/>
                              </w:r>
                              <w:r w:rsidRPr="007D083F">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C722C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28"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uX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KZ&#10;ExVJtBKIP56ZBHT0M2k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KBd7lz0CAABxBAAADgAAAAAAAAAA&#10;AAAAAAAuAgAAZHJzL2Uyb0RvYy54bWxQSwECLQAUAAYACAAAACEAdbyVRtkAAAADAQAADwAAAAAA&#10;AAAAAAAAAACXBAAAZHJzL2Rvd25yZXYueG1sUEsFBgAAAAAEAAQA8wAAAJ0FAAAAAA==&#10;" o:allowincell="f" adj="14135" strokecolor="gray" strokeweight=".25pt">
                  <v:textbox>
                    <w:txbxContent>
                      <w:p w14:paraId="701360AC" w14:textId="77777777" w:rsidR="00B20051" w:rsidRDefault="00B20051">
                        <w:pPr>
                          <w:jc w:val="center"/>
                        </w:pPr>
                        <w:r>
                          <w:fldChar w:fldCharType="begin"/>
                        </w:r>
                        <w:r>
                          <w:instrText>PAGE    \* MERGEFORMAT</w:instrText>
                        </w:r>
                        <w:r>
                          <w:fldChar w:fldCharType="separate"/>
                        </w:r>
                        <w:r w:rsidRPr="007D083F">
                          <w:rPr>
                            <w:noProof/>
                            <w:sz w:val="16"/>
                            <w:szCs w:val="16"/>
                          </w:rPr>
                          <w:t>3</w:t>
                        </w:r>
                        <w:r>
                          <w:rPr>
                            <w:sz w:val="16"/>
                            <w:szCs w:val="16"/>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569921"/>
      <w:docPartObj>
        <w:docPartGallery w:val="Page Numbers (Bottom of Page)"/>
        <w:docPartUnique/>
      </w:docPartObj>
    </w:sdtPr>
    <w:sdtEndPr/>
    <w:sdtContent>
      <w:p w14:paraId="308B8417" w14:textId="77777777" w:rsidR="00B20051" w:rsidRDefault="00B20051">
        <w:pPr>
          <w:pStyle w:val="Pieddepage"/>
        </w:pPr>
        <w:r>
          <w:rPr>
            <w:noProof/>
            <w:lang w:val="fr-FR" w:eastAsia="fr-FR"/>
          </w:rPr>
          <mc:AlternateContent>
            <mc:Choice Requires="wps">
              <w:drawing>
                <wp:anchor distT="0" distB="0" distL="114300" distR="114300" simplePos="0" relativeHeight="251661312" behindDoc="0" locked="0" layoutInCell="0" allowOverlap="1" wp14:anchorId="357D432F" wp14:editId="21872463">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8"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2BEB59B" w14:textId="77777777" w:rsidR="00B20051" w:rsidRDefault="00B20051">
                              <w:pPr>
                                <w:jc w:val="center"/>
                              </w:pPr>
                              <w:r>
                                <w:fldChar w:fldCharType="begin"/>
                              </w:r>
                              <w:r>
                                <w:instrText>PAGE    \* MERGEFORMAT</w:instrText>
                              </w:r>
                              <w:r>
                                <w:fldChar w:fldCharType="separate"/>
                              </w:r>
                              <w:r w:rsidRPr="00943FF3">
                                <w:rPr>
                                  <w:noProof/>
                                  <w:sz w:val="16"/>
                                  <w:szCs w:val="16"/>
                                  <w:lang w:val="fr-FR"/>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7D432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9"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" o:allowincell="f" adj="14135" strokecolor="gray" strokeweight=".25pt">
                  <v:textbox>
                    <w:txbxContent>
                      <w:p w14:paraId="62BEB59B" w14:textId="77777777" w:rsidR="00B20051" w:rsidRDefault="00B20051">
                        <w:pPr>
                          <w:jc w:val="center"/>
                        </w:pPr>
                        <w:r>
                          <w:fldChar w:fldCharType="begin"/>
                        </w:r>
                        <w:r>
                          <w:instrText>PAGE    \* MERGEFORMAT</w:instrText>
                        </w:r>
                        <w:r>
                          <w:fldChar w:fldCharType="separate"/>
                        </w:r>
                        <w:r w:rsidRPr="00943FF3">
                          <w:rPr>
                            <w:noProof/>
                            <w:sz w:val="16"/>
                            <w:szCs w:val="16"/>
                            <w:lang w:val="fr-FR"/>
                          </w:rPr>
                          <w:t>7</w:t>
                        </w:r>
                        <w:r>
                          <w:rPr>
                            <w:sz w:val="16"/>
                            <w:szCs w:val="16"/>
                          </w:rPr>
                          <w:fldChar w:fldCharType="end"/>
                        </w:r>
                      </w:p>
                    </w:txbxContent>
                  </v:textbox>
                  <w10:wrap anchorx="margin" anchory="margin"/>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641854"/>
      <w:docPartObj>
        <w:docPartGallery w:val="Page Numbers (Bottom of Page)"/>
        <w:docPartUnique/>
      </w:docPartObj>
    </w:sdtPr>
    <w:sdtEndPr/>
    <w:sdtContent>
      <w:p w14:paraId="735B05F3" w14:textId="77777777" w:rsidR="00B20051" w:rsidRDefault="00B20051">
        <w:pPr>
          <w:pStyle w:val="Pieddepage"/>
          <w:jc w:val="right"/>
        </w:pPr>
        <w:r>
          <w:fldChar w:fldCharType="begin"/>
        </w:r>
        <w:r>
          <w:instrText>PAGE   \* MERGEFORMAT</w:instrText>
        </w:r>
        <w:r>
          <w:fldChar w:fldCharType="separate"/>
        </w:r>
        <w:r>
          <w:rPr>
            <w:noProof/>
          </w:rPr>
          <w:t>13</w:t>
        </w:r>
        <w:r>
          <w:fldChar w:fldCharType="end"/>
        </w:r>
      </w:p>
    </w:sdtContent>
  </w:sdt>
  <w:p w14:paraId="060022E8" w14:textId="77777777" w:rsidR="00B20051" w:rsidRDefault="00B200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C5FDF" w14:textId="77777777" w:rsidR="00712AA1" w:rsidRDefault="00712AA1" w:rsidP="00E0714A">
      <w:r>
        <w:separator/>
      </w:r>
    </w:p>
    <w:p w14:paraId="06D6A670" w14:textId="77777777" w:rsidR="00712AA1" w:rsidRDefault="00712AA1"/>
  </w:footnote>
  <w:footnote w:type="continuationSeparator" w:id="0">
    <w:p w14:paraId="04FCEDCE" w14:textId="77777777" w:rsidR="00712AA1" w:rsidRDefault="00712AA1" w:rsidP="00E0714A">
      <w:r>
        <w:continuationSeparator/>
      </w:r>
    </w:p>
    <w:p w14:paraId="763BB87F" w14:textId="77777777" w:rsidR="00712AA1" w:rsidRDefault="00712A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B20051" w:rsidRPr="00703906" w14:paraId="1DB6AE23" w14:textId="77777777" w:rsidTr="00053D9F">
      <w:tc>
        <w:tcPr>
          <w:tcW w:w="3361" w:type="pct"/>
          <w:vAlign w:val="bottom"/>
        </w:tcPr>
        <w:p w14:paraId="00CCC60C" w14:textId="77777777" w:rsidR="00B20051" w:rsidRPr="00B6676B" w:rsidRDefault="00B20051" w:rsidP="00D52801">
          <w:pPr>
            <w:pStyle w:val="Titre1"/>
            <w:spacing w:before="0" w:after="140"/>
            <w:rPr>
              <w:sz w:val="28"/>
              <w:lang w:eastAsia="de-DE"/>
            </w:rPr>
          </w:pPr>
        </w:p>
      </w:tc>
      <w:tc>
        <w:tcPr>
          <w:tcW w:w="1639" w:type="pct"/>
        </w:tcPr>
        <w:p w14:paraId="4AD66392" w14:textId="77777777" w:rsidR="00B20051" w:rsidRPr="00703906" w:rsidRDefault="00B20051" w:rsidP="00053D9F">
          <w:pPr>
            <w:tabs>
              <w:tab w:val="right" w:pos="9356"/>
            </w:tabs>
            <w:spacing w:after="0"/>
            <w:jc w:val="right"/>
            <w:rPr>
              <w:rFonts w:eastAsia="Times New Roman" w:cs="Times New Roman"/>
              <w:sz w:val="20"/>
              <w:szCs w:val="20"/>
            </w:rPr>
          </w:pPr>
          <w:r>
            <w:rPr>
              <w:noProof/>
              <w:sz w:val="20"/>
              <w:szCs w:val="20"/>
              <w:lang w:val="fr-FR" w:eastAsia="fr-FR"/>
            </w:rPr>
            <w:drawing>
              <wp:inline distT="0" distB="0" distL="0" distR="0" wp14:anchorId="407631CB" wp14:editId="116104BA">
                <wp:extent cx="1882800" cy="900000"/>
                <wp:effectExtent l="0" t="0" r="3175" b="0"/>
                <wp:docPr id="1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04432858" w14:textId="77777777" w:rsidR="00B20051" w:rsidRDefault="00B20051" w:rsidP="00B53644">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A0" w:firstRow="1" w:lastRow="0" w:firstColumn="1" w:lastColumn="0" w:noHBand="0" w:noVBand="0"/>
    </w:tblPr>
    <w:tblGrid>
      <w:gridCol w:w="6097"/>
      <w:gridCol w:w="2973"/>
    </w:tblGrid>
    <w:tr w:rsidR="00B20051" w:rsidRPr="00703906" w14:paraId="7478F258" w14:textId="77777777" w:rsidTr="00AD54AE">
      <w:tc>
        <w:tcPr>
          <w:tcW w:w="3361" w:type="pct"/>
          <w:vAlign w:val="bottom"/>
        </w:tcPr>
        <w:p w14:paraId="7426AC2E" w14:textId="77777777" w:rsidR="00B20051" w:rsidRPr="00B238FD" w:rsidRDefault="00B20051" w:rsidP="000F273F">
          <w:pPr>
            <w:pStyle w:val="Titre1"/>
            <w:spacing w:before="0" w:after="140"/>
            <w:rPr>
              <w:sz w:val="28"/>
              <w:lang w:val="fr-FR"/>
            </w:rPr>
          </w:pPr>
          <w:r w:rsidRPr="00220ECB">
            <w:rPr>
              <w:sz w:val="28"/>
              <w:lang w:val="fr-FR"/>
            </w:rPr>
            <w:t>Mandat (TdR) pour la passation de marchés de services inférieurs au seuil de l’UE</w:t>
          </w:r>
        </w:p>
      </w:tc>
      <w:tc>
        <w:tcPr>
          <w:tcW w:w="1639" w:type="pct"/>
        </w:tcPr>
        <w:p w14:paraId="0AA84558" w14:textId="77777777" w:rsidR="00B20051" w:rsidRPr="00703906" w:rsidRDefault="00B20051" w:rsidP="00053D9F">
          <w:pPr>
            <w:tabs>
              <w:tab w:val="right" w:pos="9356"/>
            </w:tabs>
            <w:spacing w:after="0"/>
            <w:jc w:val="right"/>
            <w:rPr>
              <w:rFonts w:eastAsia="Times New Roman" w:cs="Times New Roman"/>
              <w:sz w:val="20"/>
              <w:szCs w:val="20"/>
            </w:rPr>
          </w:pPr>
          <w:r>
            <w:rPr>
              <w:noProof/>
              <w:sz w:val="20"/>
              <w:szCs w:val="20"/>
              <w:lang w:val="fr-FR" w:eastAsia="fr-FR"/>
            </w:rPr>
            <w:drawing>
              <wp:inline distT="0" distB="0" distL="0" distR="0" wp14:anchorId="51FF0E17" wp14:editId="40CC5CE0">
                <wp:extent cx="1882800" cy="900000"/>
                <wp:effectExtent l="0" t="0" r="3175" b="0"/>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800" cy="900000"/>
                        </a:xfrm>
                        <a:prstGeom prst="rect">
                          <a:avLst/>
                        </a:prstGeom>
                      </pic:spPr>
                    </pic:pic>
                  </a:graphicData>
                </a:graphic>
              </wp:inline>
            </w:drawing>
          </w:r>
        </w:p>
      </w:tc>
    </w:tr>
  </w:tbl>
  <w:p w14:paraId="5EF60EB5" w14:textId="77777777" w:rsidR="00B20051" w:rsidRDefault="00B20051" w:rsidP="00B53644">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20E"/>
      </v:shape>
    </w:pict>
  </w:numPicBullet>
  <w:abstractNum w:abstractNumId="0">
    <w:nsid w:val="004D4833"/>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5A0E7A"/>
    <w:multiLevelType w:val="hybridMultilevel"/>
    <w:tmpl w:val="D7BCE89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9B6D6D"/>
    <w:multiLevelType w:val="hybridMultilevel"/>
    <w:tmpl w:val="7474E084"/>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07B672AD"/>
    <w:multiLevelType w:val="hybridMultilevel"/>
    <w:tmpl w:val="C882A33C"/>
    <w:lvl w:ilvl="0" w:tplc="494C44AC">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272637"/>
    <w:multiLevelType w:val="hybridMultilevel"/>
    <w:tmpl w:val="6E6EDE1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913FBE"/>
    <w:multiLevelType w:val="hybridMultilevel"/>
    <w:tmpl w:val="23967436"/>
    <w:lvl w:ilvl="0" w:tplc="040C0003">
      <w:start w:val="1"/>
      <w:numFmt w:val="bullet"/>
      <w:lvlText w:val="o"/>
      <w:lvlJc w:val="left"/>
      <w:pPr>
        <w:ind w:left="927" w:hanging="360"/>
      </w:pPr>
      <w:rPr>
        <w:rFonts w:ascii="Courier New" w:hAnsi="Courier New" w:cs="Courier New"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10D500F7"/>
    <w:multiLevelType w:val="hybridMultilevel"/>
    <w:tmpl w:val="5F86FCA2"/>
    <w:lvl w:ilvl="0" w:tplc="040C0007">
      <w:start w:val="1"/>
      <w:numFmt w:val="bullet"/>
      <w:lvlText w:val=""/>
      <w:lvlPicBulletId w:val="0"/>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1E0E89"/>
    <w:multiLevelType w:val="hybridMultilevel"/>
    <w:tmpl w:val="4F246FC6"/>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31E1475"/>
    <w:multiLevelType w:val="hybridMultilevel"/>
    <w:tmpl w:val="DB8E5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37A55CC"/>
    <w:multiLevelType w:val="hybridMultilevel"/>
    <w:tmpl w:val="224E4B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232E7F"/>
    <w:multiLevelType w:val="hybridMultilevel"/>
    <w:tmpl w:val="4A5281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D30198"/>
    <w:multiLevelType w:val="hybridMultilevel"/>
    <w:tmpl w:val="F9CA4E36"/>
    <w:lvl w:ilvl="0" w:tplc="FAB6CC0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95A575A"/>
    <w:multiLevelType w:val="hybridMultilevel"/>
    <w:tmpl w:val="BBFA178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19B436B4"/>
    <w:multiLevelType w:val="hybridMultilevel"/>
    <w:tmpl w:val="5D4EF2EA"/>
    <w:lvl w:ilvl="0" w:tplc="F93058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C8561F7"/>
    <w:multiLevelType w:val="hybridMultilevel"/>
    <w:tmpl w:val="1C843F6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797341"/>
    <w:multiLevelType w:val="hybridMultilevel"/>
    <w:tmpl w:val="CACC789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1D916E60"/>
    <w:multiLevelType w:val="hybridMultilevel"/>
    <w:tmpl w:val="62B8C3B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5C7C84"/>
    <w:multiLevelType w:val="hybridMultilevel"/>
    <w:tmpl w:val="3CA602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1DB7A65"/>
    <w:multiLevelType w:val="multilevel"/>
    <w:tmpl w:val="D8C46628"/>
    <w:lvl w:ilvl="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1E86F5C"/>
    <w:multiLevelType w:val="hybridMultilevel"/>
    <w:tmpl w:val="F434081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5C8203A"/>
    <w:multiLevelType w:val="multilevel"/>
    <w:tmpl w:val="20F6C3F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5DF0801"/>
    <w:multiLevelType w:val="hybridMultilevel"/>
    <w:tmpl w:val="55E49D30"/>
    <w:lvl w:ilvl="0" w:tplc="9C90DA32">
      <w:start w:val="3"/>
      <w:numFmt w:val="bullet"/>
      <w:lvlText w:val="-"/>
      <w:lvlJc w:val="left"/>
      <w:pPr>
        <w:ind w:left="720" w:hanging="360"/>
      </w:pPr>
      <w:rPr>
        <w:rFonts w:ascii="Rockwell" w:eastAsiaTheme="minorHAnsi" w:hAnsi="Rockwell"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28422224"/>
    <w:multiLevelType w:val="hybridMultilevel"/>
    <w:tmpl w:val="2F5E913A"/>
    <w:lvl w:ilvl="0" w:tplc="6AC0C9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29AB4BA2"/>
    <w:multiLevelType w:val="multilevel"/>
    <w:tmpl w:val="8C3ED0C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A314185"/>
    <w:multiLevelType w:val="hybridMultilevel"/>
    <w:tmpl w:val="BD584C9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B132FB3"/>
    <w:multiLevelType w:val="multilevel"/>
    <w:tmpl w:val="64766CE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2CF318A2"/>
    <w:multiLevelType w:val="hybridMultilevel"/>
    <w:tmpl w:val="5FA249E4"/>
    <w:lvl w:ilvl="0" w:tplc="C3A4DF7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354545E3"/>
    <w:multiLevelType w:val="hybridMultilevel"/>
    <w:tmpl w:val="EC1EED96"/>
    <w:lvl w:ilvl="0" w:tplc="03BCB262">
      <w:start w:val="3"/>
      <w:numFmt w:val="decimal"/>
      <w:lvlText w:val="%1."/>
      <w:lvlJc w:val="left"/>
      <w:pPr>
        <w:ind w:left="360" w:hanging="360"/>
      </w:pPr>
      <w:rPr>
        <w:rFonts w:hint="default"/>
        <w:color w:val="auto"/>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358C75B2"/>
    <w:multiLevelType w:val="hybridMultilevel"/>
    <w:tmpl w:val="E3AA8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67E4CE6"/>
    <w:multiLevelType w:val="hybridMultilevel"/>
    <w:tmpl w:val="9B06B344"/>
    <w:lvl w:ilvl="0" w:tplc="8CAE533A">
      <w:start w:val="1"/>
      <w:numFmt w:val="decimal"/>
      <w:lvlText w:val="%1."/>
      <w:lvlJc w:val="left"/>
      <w:pPr>
        <w:ind w:left="425" w:hanging="425"/>
      </w:pPr>
      <w:rPr>
        <w:rFont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78A634B"/>
    <w:multiLevelType w:val="hybridMultilevel"/>
    <w:tmpl w:val="E19014F6"/>
    <w:lvl w:ilvl="0" w:tplc="87F2F56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A37050E"/>
    <w:multiLevelType w:val="hybridMultilevel"/>
    <w:tmpl w:val="376441EC"/>
    <w:lvl w:ilvl="0" w:tplc="040C0007">
      <w:start w:val="1"/>
      <w:numFmt w:val="bullet"/>
      <w:lvlText w:val=""/>
      <w:lvlPicBulletId w:val="0"/>
      <w:lvlJc w:val="left"/>
      <w:pPr>
        <w:ind w:left="720" w:hanging="363"/>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C0720E4"/>
    <w:multiLevelType w:val="multilevel"/>
    <w:tmpl w:val="E0968D7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DA075AE"/>
    <w:multiLevelType w:val="hybridMultilevel"/>
    <w:tmpl w:val="5F30216A"/>
    <w:lvl w:ilvl="0" w:tplc="EE2A6364">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3E091F9D"/>
    <w:multiLevelType w:val="hybridMultilevel"/>
    <w:tmpl w:val="07988EF2"/>
    <w:lvl w:ilvl="0" w:tplc="040C0007">
      <w:start w:val="1"/>
      <w:numFmt w:val="bullet"/>
      <w:lvlText w:val=""/>
      <w:lvlPicBulletId w:val="0"/>
      <w:lvlJc w:val="left"/>
      <w:pPr>
        <w:ind w:left="720" w:hanging="360"/>
      </w:pPr>
      <w:rPr>
        <w:rFonts w:ascii="Symbol" w:hAnsi="Symbol" w:hint="default"/>
      </w:rPr>
    </w:lvl>
    <w:lvl w:ilvl="1" w:tplc="4C4691C0">
      <w:numFmt w:val="bullet"/>
      <w:lvlText w:val="-"/>
      <w:lvlJc w:val="left"/>
      <w:pPr>
        <w:ind w:left="1788" w:hanging="708"/>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FBF555A"/>
    <w:multiLevelType w:val="hybridMultilevel"/>
    <w:tmpl w:val="2A66FF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1DC4FB5"/>
    <w:multiLevelType w:val="hybridMultilevel"/>
    <w:tmpl w:val="2BA021D6"/>
    <w:lvl w:ilvl="0" w:tplc="040C0007">
      <w:start w:val="1"/>
      <w:numFmt w:val="bullet"/>
      <w:lvlText w:val=""/>
      <w:lvlPicBulletId w:val="0"/>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20F6A4A"/>
    <w:multiLevelType w:val="hybridMultilevel"/>
    <w:tmpl w:val="CB8A2156"/>
    <w:lvl w:ilvl="0" w:tplc="040C0003">
      <w:start w:val="1"/>
      <w:numFmt w:val="bullet"/>
      <w:lvlText w:val="o"/>
      <w:lvlJc w:val="left"/>
      <w:pPr>
        <w:ind w:left="927"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4474500E"/>
    <w:multiLevelType w:val="hybridMultilevel"/>
    <w:tmpl w:val="BE3A3020"/>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5824B23"/>
    <w:multiLevelType w:val="hybridMultilevel"/>
    <w:tmpl w:val="C6C86F0C"/>
    <w:lvl w:ilvl="0" w:tplc="351499E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4797303C"/>
    <w:multiLevelType w:val="hybridMultilevel"/>
    <w:tmpl w:val="712C3F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80B2005"/>
    <w:multiLevelType w:val="hybridMultilevel"/>
    <w:tmpl w:val="99D4CA48"/>
    <w:lvl w:ilvl="0" w:tplc="055614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49E46605"/>
    <w:multiLevelType w:val="hybridMultilevel"/>
    <w:tmpl w:val="3490E6FE"/>
    <w:lvl w:ilvl="0" w:tplc="8BF24682">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4B820772"/>
    <w:multiLevelType w:val="hybridMultilevel"/>
    <w:tmpl w:val="ACDA9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4E82119C"/>
    <w:multiLevelType w:val="hybridMultilevel"/>
    <w:tmpl w:val="7FB253C8"/>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nsid w:val="51FE4CFC"/>
    <w:multiLevelType w:val="hybridMultilevel"/>
    <w:tmpl w:val="6018E3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2C17FCE"/>
    <w:multiLevelType w:val="hybridMultilevel"/>
    <w:tmpl w:val="9D08E5F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7">
    <w:nsid w:val="56567363"/>
    <w:multiLevelType w:val="hybridMultilevel"/>
    <w:tmpl w:val="B560D3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C9F7CEF"/>
    <w:multiLevelType w:val="hybridMultilevel"/>
    <w:tmpl w:val="7BA4C7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DBD6452"/>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612B0C31"/>
    <w:multiLevelType w:val="hybridMultilevel"/>
    <w:tmpl w:val="D598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64EB4E2D"/>
    <w:multiLevelType w:val="hybridMultilevel"/>
    <w:tmpl w:val="C6FAE9D8"/>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B7230AE"/>
    <w:multiLevelType w:val="hybridMultilevel"/>
    <w:tmpl w:val="F4B8D36E"/>
    <w:lvl w:ilvl="0" w:tplc="C678616C">
      <w:start w:val="2"/>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nsid w:val="6C856D5E"/>
    <w:multiLevelType w:val="multilevel"/>
    <w:tmpl w:val="360CD908"/>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CFC45B8"/>
    <w:multiLevelType w:val="hybridMultilevel"/>
    <w:tmpl w:val="B598258A"/>
    <w:lvl w:ilvl="0" w:tplc="040C0007">
      <w:start w:val="1"/>
      <w:numFmt w:val="bullet"/>
      <w:lvlText w:val=""/>
      <w:lvlPicBulletId w:val="0"/>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6F68423D"/>
    <w:multiLevelType w:val="hybridMultilevel"/>
    <w:tmpl w:val="3ED61D5C"/>
    <w:lvl w:ilvl="0" w:tplc="040C000D">
      <w:start w:val="1"/>
      <w:numFmt w:val="bullet"/>
      <w:lvlText w:val=""/>
      <w:lvlJc w:val="left"/>
      <w:pPr>
        <w:ind w:left="720" w:hanging="360"/>
      </w:pPr>
      <w:rPr>
        <w:rFonts w:ascii="Wingdings" w:hAnsi="Wingdings" w:hint="default"/>
      </w:rPr>
    </w:lvl>
    <w:lvl w:ilvl="1" w:tplc="C150C588">
      <w:numFmt w:val="bullet"/>
      <w:lvlText w:val="-"/>
      <w:lvlJc w:val="left"/>
      <w:pPr>
        <w:ind w:left="1440" w:hanging="360"/>
      </w:pPr>
      <w:rPr>
        <w:rFonts w:ascii="Times New Roman" w:eastAsiaTheme="minorHAnsi" w:hAnsi="Times New Roman" w:cs="Times New Roman"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0D432C7"/>
    <w:multiLevelType w:val="hybridMultilevel"/>
    <w:tmpl w:val="DB4EC93A"/>
    <w:lvl w:ilvl="0" w:tplc="040C0001">
      <w:start w:val="1"/>
      <w:numFmt w:val="bullet"/>
      <w:lvlText w:val=""/>
      <w:lvlJc w:val="left"/>
      <w:pPr>
        <w:ind w:left="786"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1441A80"/>
    <w:multiLevelType w:val="hybridMultilevel"/>
    <w:tmpl w:val="870083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2C4083F"/>
    <w:multiLevelType w:val="hybridMultilevel"/>
    <w:tmpl w:val="A1745400"/>
    <w:lvl w:ilvl="0" w:tplc="040C0015">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3CB1035"/>
    <w:multiLevelType w:val="hybridMultilevel"/>
    <w:tmpl w:val="CB7E1D32"/>
    <w:lvl w:ilvl="0" w:tplc="040C0007">
      <w:start w:val="1"/>
      <w:numFmt w:val="bullet"/>
      <w:lvlText w:val=""/>
      <w:lvlPicBulletId w:val="0"/>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60">
    <w:nsid w:val="76A14D23"/>
    <w:multiLevelType w:val="hybridMultilevel"/>
    <w:tmpl w:val="6FF6B722"/>
    <w:lvl w:ilvl="0" w:tplc="BAEA242A">
      <w:start w:val="1"/>
      <w:numFmt w:val="bullet"/>
      <w:lvlText w:val="-"/>
      <w:lvlJc w:val="left"/>
      <w:pPr>
        <w:ind w:left="720" w:hanging="363"/>
      </w:pPr>
      <w:rPr>
        <w:rFonts w:ascii="Arial" w:eastAsiaTheme="minorHAnsi" w:hAnsi="Arial" w:hint="default"/>
      </w:rPr>
    </w:lvl>
    <w:lvl w:ilvl="1" w:tplc="6910E0E6">
      <w:start w:val="1"/>
      <w:numFmt w:val="bullet"/>
      <w:lvlText w:val="-"/>
      <w:lvlJc w:val="left"/>
      <w:pPr>
        <w:ind w:left="720" w:hanging="363"/>
      </w:pPr>
      <w:rPr>
        <w:rFonts w:ascii="Arial" w:eastAsiaTheme="minorHAnsi"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8B2048E"/>
    <w:multiLevelType w:val="hybridMultilevel"/>
    <w:tmpl w:val="BEDA30C6"/>
    <w:lvl w:ilvl="0" w:tplc="EF28978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7A834609"/>
    <w:multiLevelType w:val="hybridMultilevel"/>
    <w:tmpl w:val="20D4AA7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3">
    <w:nsid w:val="7BE72850"/>
    <w:multiLevelType w:val="hybridMultilevel"/>
    <w:tmpl w:val="337EE954"/>
    <w:lvl w:ilvl="0" w:tplc="FDDC9D8A">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49"/>
  </w:num>
  <w:num w:numId="3">
    <w:abstractNumId w:val="7"/>
  </w:num>
  <w:num w:numId="4">
    <w:abstractNumId w:val="33"/>
  </w:num>
  <w:num w:numId="5">
    <w:abstractNumId w:val="61"/>
  </w:num>
  <w:num w:numId="6">
    <w:abstractNumId w:val="60"/>
  </w:num>
  <w:num w:numId="7">
    <w:abstractNumId w:val="0"/>
  </w:num>
  <w:num w:numId="8">
    <w:abstractNumId w:val="29"/>
  </w:num>
  <w:num w:numId="9">
    <w:abstractNumId w:val="39"/>
  </w:num>
  <w:num w:numId="10">
    <w:abstractNumId w:val="15"/>
  </w:num>
  <w:num w:numId="11">
    <w:abstractNumId w:val="56"/>
  </w:num>
  <w:num w:numId="12">
    <w:abstractNumId w:val="44"/>
  </w:num>
  <w:num w:numId="13">
    <w:abstractNumId w:val="34"/>
  </w:num>
  <w:num w:numId="14">
    <w:abstractNumId w:val="59"/>
  </w:num>
  <w:num w:numId="15">
    <w:abstractNumId w:val="40"/>
  </w:num>
  <w:num w:numId="16">
    <w:abstractNumId w:val="6"/>
  </w:num>
  <w:num w:numId="17">
    <w:abstractNumId w:val="31"/>
  </w:num>
  <w:num w:numId="18">
    <w:abstractNumId w:val="54"/>
  </w:num>
  <w:num w:numId="19">
    <w:abstractNumId w:val="36"/>
  </w:num>
  <w:num w:numId="20">
    <w:abstractNumId w:val="52"/>
  </w:num>
  <w:num w:numId="21">
    <w:abstractNumId w:val="28"/>
  </w:num>
  <w:num w:numId="22">
    <w:abstractNumId w:val="8"/>
  </w:num>
  <w:num w:numId="23">
    <w:abstractNumId w:val="35"/>
  </w:num>
  <w:num w:numId="24">
    <w:abstractNumId w:val="27"/>
  </w:num>
  <w:num w:numId="25">
    <w:abstractNumId w:val="42"/>
  </w:num>
  <w:num w:numId="26">
    <w:abstractNumId w:val="58"/>
  </w:num>
  <w:num w:numId="27">
    <w:abstractNumId w:val="11"/>
  </w:num>
  <w:num w:numId="28">
    <w:abstractNumId w:val="2"/>
  </w:num>
  <w:num w:numId="29">
    <w:abstractNumId w:val="46"/>
  </w:num>
  <w:num w:numId="30">
    <w:abstractNumId w:val="51"/>
  </w:num>
  <w:num w:numId="31">
    <w:abstractNumId w:val="63"/>
  </w:num>
  <w:num w:numId="32">
    <w:abstractNumId w:val="10"/>
  </w:num>
  <w:num w:numId="33">
    <w:abstractNumId w:val="41"/>
  </w:num>
  <w:num w:numId="34">
    <w:abstractNumId w:val="3"/>
  </w:num>
  <w:num w:numId="35">
    <w:abstractNumId w:val="9"/>
  </w:num>
  <w:num w:numId="36">
    <w:abstractNumId w:val="12"/>
  </w:num>
  <w:num w:numId="37">
    <w:abstractNumId w:val="62"/>
  </w:num>
  <w:num w:numId="38">
    <w:abstractNumId w:val="32"/>
  </w:num>
  <w:num w:numId="39">
    <w:abstractNumId w:val="26"/>
  </w:num>
  <w:num w:numId="40">
    <w:abstractNumId w:val="21"/>
  </w:num>
  <w:num w:numId="41">
    <w:abstractNumId w:val="22"/>
  </w:num>
  <w:num w:numId="42">
    <w:abstractNumId w:val="23"/>
  </w:num>
  <w:num w:numId="43">
    <w:abstractNumId w:val="50"/>
  </w:num>
  <w:num w:numId="44">
    <w:abstractNumId w:val="4"/>
  </w:num>
  <w:num w:numId="45">
    <w:abstractNumId w:val="43"/>
  </w:num>
  <w:num w:numId="46">
    <w:abstractNumId w:val="30"/>
  </w:num>
  <w:num w:numId="47">
    <w:abstractNumId w:val="25"/>
  </w:num>
  <w:num w:numId="48">
    <w:abstractNumId w:val="20"/>
  </w:num>
  <w:num w:numId="49">
    <w:abstractNumId w:val="53"/>
  </w:num>
  <w:num w:numId="50">
    <w:abstractNumId w:val="16"/>
  </w:num>
  <w:num w:numId="51">
    <w:abstractNumId w:val="14"/>
  </w:num>
  <w:num w:numId="52">
    <w:abstractNumId w:val="19"/>
  </w:num>
  <w:num w:numId="53">
    <w:abstractNumId w:val="55"/>
  </w:num>
  <w:num w:numId="54">
    <w:abstractNumId w:val="38"/>
  </w:num>
  <w:num w:numId="55">
    <w:abstractNumId w:val="45"/>
  </w:num>
  <w:num w:numId="56">
    <w:abstractNumId w:val="1"/>
  </w:num>
  <w:num w:numId="57">
    <w:abstractNumId w:val="37"/>
  </w:num>
  <w:num w:numId="58">
    <w:abstractNumId w:val="5"/>
  </w:num>
  <w:num w:numId="59">
    <w:abstractNumId w:val="13"/>
  </w:num>
  <w:num w:numId="60">
    <w:abstractNumId w:val="17"/>
  </w:num>
  <w:num w:numId="61">
    <w:abstractNumId w:val="24"/>
  </w:num>
  <w:num w:numId="62">
    <w:abstractNumId w:val="48"/>
  </w:num>
  <w:num w:numId="63">
    <w:abstractNumId w:val="47"/>
  </w:num>
  <w:num w:numId="64">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fr-CA" w:vendorID="64" w:dllVersion="0" w:nlCheck="1" w:checkStyle="0"/>
  <w:activeWritingStyle w:appName="MSWord" w:lang="fr-CH" w:vendorID="64" w:dllVersion="0" w:nlCheck="1" w:checkStyle="0"/>
  <w:activeWritingStyle w:appName="MSWord" w:lang="fr-FR"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F8"/>
    <w:rsid w:val="000022BA"/>
    <w:rsid w:val="00004A34"/>
    <w:rsid w:val="00010AB3"/>
    <w:rsid w:val="0001405B"/>
    <w:rsid w:val="000143A9"/>
    <w:rsid w:val="00016C83"/>
    <w:rsid w:val="000212CC"/>
    <w:rsid w:val="0002286E"/>
    <w:rsid w:val="000271C9"/>
    <w:rsid w:val="00032BE6"/>
    <w:rsid w:val="000340D8"/>
    <w:rsid w:val="000345DC"/>
    <w:rsid w:val="0003643C"/>
    <w:rsid w:val="000370F0"/>
    <w:rsid w:val="000407E6"/>
    <w:rsid w:val="000412CF"/>
    <w:rsid w:val="000414E5"/>
    <w:rsid w:val="00050339"/>
    <w:rsid w:val="00052734"/>
    <w:rsid w:val="00053D9F"/>
    <w:rsid w:val="00055FEC"/>
    <w:rsid w:val="00057DB3"/>
    <w:rsid w:val="00071005"/>
    <w:rsid w:val="000717E6"/>
    <w:rsid w:val="000728DD"/>
    <w:rsid w:val="00072A14"/>
    <w:rsid w:val="00074155"/>
    <w:rsid w:val="00087328"/>
    <w:rsid w:val="00097B5D"/>
    <w:rsid w:val="000A22A4"/>
    <w:rsid w:val="000A35FB"/>
    <w:rsid w:val="000A387D"/>
    <w:rsid w:val="000A3E8F"/>
    <w:rsid w:val="000A4E45"/>
    <w:rsid w:val="000A5419"/>
    <w:rsid w:val="000A58FD"/>
    <w:rsid w:val="000A6D4B"/>
    <w:rsid w:val="000A7271"/>
    <w:rsid w:val="000B2DBC"/>
    <w:rsid w:val="000B3B19"/>
    <w:rsid w:val="000C66C1"/>
    <w:rsid w:val="000D6DE5"/>
    <w:rsid w:val="000D7093"/>
    <w:rsid w:val="000E1031"/>
    <w:rsid w:val="000E17B8"/>
    <w:rsid w:val="000E2119"/>
    <w:rsid w:val="000E22EC"/>
    <w:rsid w:val="000F247B"/>
    <w:rsid w:val="000F273F"/>
    <w:rsid w:val="00105063"/>
    <w:rsid w:val="001210DE"/>
    <w:rsid w:val="00122948"/>
    <w:rsid w:val="00122E3A"/>
    <w:rsid w:val="00123EC2"/>
    <w:rsid w:val="001246F1"/>
    <w:rsid w:val="001261F8"/>
    <w:rsid w:val="001264D7"/>
    <w:rsid w:val="00133EEA"/>
    <w:rsid w:val="00134956"/>
    <w:rsid w:val="00134A22"/>
    <w:rsid w:val="00140C75"/>
    <w:rsid w:val="0015027D"/>
    <w:rsid w:val="0015515B"/>
    <w:rsid w:val="00157809"/>
    <w:rsid w:val="00164F0B"/>
    <w:rsid w:val="0017065A"/>
    <w:rsid w:val="00170C80"/>
    <w:rsid w:val="0018037D"/>
    <w:rsid w:val="00180E03"/>
    <w:rsid w:val="00193C55"/>
    <w:rsid w:val="0019484C"/>
    <w:rsid w:val="0019640D"/>
    <w:rsid w:val="00197142"/>
    <w:rsid w:val="00197687"/>
    <w:rsid w:val="001A0AAD"/>
    <w:rsid w:val="001A24BF"/>
    <w:rsid w:val="001A6F5D"/>
    <w:rsid w:val="001A74E0"/>
    <w:rsid w:val="001B17E7"/>
    <w:rsid w:val="001B453F"/>
    <w:rsid w:val="001B704F"/>
    <w:rsid w:val="001B79B1"/>
    <w:rsid w:val="001B7A3E"/>
    <w:rsid w:val="001C08FF"/>
    <w:rsid w:val="001C0ECB"/>
    <w:rsid w:val="001C1F14"/>
    <w:rsid w:val="001C6564"/>
    <w:rsid w:val="001C76AA"/>
    <w:rsid w:val="001D0F0D"/>
    <w:rsid w:val="001D2EC8"/>
    <w:rsid w:val="001D53A3"/>
    <w:rsid w:val="001E0B61"/>
    <w:rsid w:val="001E2D1E"/>
    <w:rsid w:val="001F3665"/>
    <w:rsid w:val="001F7F77"/>
    <w:rsid w:val="0020159E"/>
    <w:rsid w:val="00202F4E"/>
    <w:rsid w:val="002032B0"/>
    <w:rsid w:val="00206AC4"/>
    <w:rsid w:val="00206EE6"/>
    <w:rsid w:val="00213CF0"/>
    <w:rsid w:val="00220ECB"/>
    <w:rsid w:val="00220FD6"/>
    <w:rsid w:val="002246EA"/>
    <w:rsid w:val="00230805"/>
    <w:rsid w:val="00231D6A"/>
    <w:rsid w:val="00245431"/>
    <w:rsid w:val="00246A35"/>
    <w:rsid w:val="0024702A"/>
    <w:rsid w:val="00250A5C"/>
    <w:rsid w:val="0025205A"/>
    <w:rsid w:val="00252826"/>
    <w:rsid w:val="0025369B"/>
    <w:rsid w:val="00255E57"/>
    <w:rsid w:val="00262757"/>
    <w:rsid w:val="002719FE"/>
    <w:rsid w:val="00271AA1"/>
    <w:rsid w:val="00272C33"/>
    <w:rsid w:val="00273024"/>
    <w:rsid w:val="002736C2"/>
    <w:rsid w:val="00273B91"/>
    <w:rsid w:val="002816D2"/>
    <w:rsid w:val="002866C8"/>
    <w:rsid w:val="00291D6C"/>
    <w:rsid w:val="00295B60"/>
    <w:rsid w:val="00297428"/>
    <w:rsid w:val="002A42EC"/>
    <w:rsid w:val="002B4111"/>
    <w:rsid w:val="002B51B2"/>
    <w:rsid w:val="002B76AD"/>
    <w:rsid w:val="002D3E29"/>
    <w:rsid w:val="002D5309"/>
    <w:rsid w:val="002E265C"/>
    <w:rsid w:val="002E3B0C"/>
    <w:rsid w:val="002E70FC"/>
    <w:rsid w:val="002F52B1"/>
    <w:rsid w:val="0030370B"/>
    <w:rsid w:val="003066DD"/>
    <w:rsid w:val="00312415"/>
    <w:rsid w:val="00313933"/>
    <w:rsid w:val="00315ECB"/>
    <w:rsid w:val="003168D2"/>
    <w:rsid w:val="003177E8"/>
    <w:rsid w:val="00317BBA"/>
    <w:rsid w:val="00324686"/>
    <w:rsid w:val="00325297"/>
    <w:rsid w:val="00325404"/>
    <w:rsid w:val="00330897"/>
    <w:rsid w:val="00336BA8"/>
    <w:rsid w:val="00337876"/>
    <w:rsid w:val="003471A6"/>
    <w:rsid w:val="003518C6"/>
    <w:rsid w:val="00352962"/>
    <w:rsid w:val="00354A72"/>
    <w:rsid w:val="0036374B"/>
    <w:rsid w:val="003663A3"/>
    <w:rsid w:val="00367E8D"/>
    <w:rsid w:val="00376A37"/>
    <w:rsid w:val="00377D14"/>
    <w:rsid w:val="00383D03"/>
    <w:rsid w:val="00387923"/>
    <w:rsid w:val="00392074"/>
    <w:rsid w:val="003954A5"/>
    <w:rsid w:val="003977F3"/>
    <w:rsid w:val="003A2792"/>
    <w:rsid w:val="003A535D"/>
    <w:rsid w:val="003A72EF"/>
    <w:rsid w:val="003B021F"/>
    <w:rsid w:val="003B306D"/>
    <w:rsid w:val="003C636A"/>
    <w:rsid w:val="003C6CC4"/>
    <w:rsid w:val="003D3611"/>
    <w:rsid w:val="003D4083"/>
    <w:rsid w:val="003E2521"/>
    <w:rsid w:val="003E2891"/>
    <w:rsid w:val="003E29DA"/>
    <w:rsid w:val="003E5CAF"/>
    <w:rsid w:val="003E7132"/>
    <w:rsid w:val="003F04E1"/>
    <w:rsid w:val="003F0562"/>
    <w:rsid w:val="003F2B57"/>
    <w:rsid w:val="003F38F1"/>
    <w:rsid w:val="003F3E3E"/>
    <w:rsid w:val="003F5153"/>
    <w:rsid w:val="004012DB"/>
    <w:rsid w:val="00401955"/>
    <w:rsid w:val="00402BE5"/>
    <w:rsid w:val="00411A48"/>
    <w:rsid w:val="00417A51"/>
    <w:rsid w:val="00420E8E"/>
    <w:rsid w:val="00421048"/>
    <w:rsid w:val="00425666"/>
    <w:rsid w:val="00426EF7"/>
    <w:rsid w:val="004277D0"/>
    <w:rsid w:val="00440EF3"/>
    <w:rsid w:val="004420F1"/>
    <w:rsid w:val="004422E4"/>
    <w:rsid w:val="0044497E"/>
    <w:rsid w:val="00454030"/>
    <w:rsid w:val="00455D58"/>
    <w:rsid w:val="00456031"/>
    <w:rsid w:val="00463034"/>
    <w:rsid w:val="00466109"/>
    <w:rsid w:val="004712B4"/>
    <w:rsid w:val="00473C78"/>
    <w:rsid w:val="0048233B"/>
    <w:rsid w:val="00484232"/>
    <w:rsid w:val="004842A1"/>
    <w:rsid w:val="004861B5"/>
    <w:rsid w:val="0049188F"/>
    <w:rsid w:val="004930C5"/>
    <w:rsid w:val="0049397B"/>
    <w:rsid w:val="00495B97"/>
    <w:rsid w:val="00495C36"/>
    <w:rsid w:val="004965A4"/>
    <w:rsid w:val="004966ED"/>
    <w:rsid w:val="004A051D"/>
    <w:rsid w:val="004A60D5"/>
    <w:rsid w:val="004B58D2"/>
    <w:rsid w:val="004B7305"/>
    <w:rsid w:val="004D21EC"/>
    <w:rsid w:val="004D3B0A"/>
    <w:rsid w:val="004D3F9C"/>
    <w:rsid w:val="004D5EE3"/>
    <w:rsid w:val="004D6182"/>
    <w:rsid w:val="004D66B6"/>
    <w:rsid w:val="004E118E"/>
    <w:rsid w:val="004E1265"/>
    <w:rsid w:val="004E5F57"/>
    <w:rsid w:val="004E6E31"/>
    <w:rsid w:val="004F15B1"/>
    <w:rsid w:val="004F62AD"/>
    <w:rsid w:val="00502663"/>
    <w:rsid w:val="00502918"/>
    <w:rsid w:val="00514200"/>
    <w:rsid w:val="005173D6"/>
    <w:rsid w:val="00522284"/>
    <w:rsid w:val="00523F58"/>
    <w:rsid w:val="0052544D"/>
    <w:rsid w:val="0053016B"/>
    <w:rsid w:val="005350BB"/>
    <w:rsid w:val="00536EE8"/>
    <w:rsid w:val="0055401F"/>
    <w:rsid w:val="005571BA"/>
    <w:rsid w:val="00557FF6"/>
    <w:rsid w:val="0057043D"/>
    <w:rsid w:val="00576B56"/>
    <w:rsid w:val="00576B71"/>
    <w:rsid w:val="0058283A"/>
    <w:rsid w:val="00590490"/>
    <w:rsid w:val="00591C6A"/>
    <w:rsid w:val="005948F4"/>
    <w:rsid w:val="005A09A9"/>
    <w:rsid w:val="005A33DD"/>
    <w:rsid w:val="005A62FF"/>
    <w:rsid w:val="005B09AC"/>
    <w:rsid w:val="005B2D41"/>
    <w:rsid w:val="005B58A0"/>
    <w:rsid w:val="005B5DF9"/>
    <w:rsid w:val="005B645C"/>
    <w:rsid w:val="005B66CF"/>
    <w:rsid w:val="005B7163"/>
    <w:rsid w:val="005D3C05"/>
    <w:rsid w:val="005D5702"/>
    <w:rsid w:val="005D5AF5"/>
    <w:rsid w:val="005E0003"/>
    <w:rsid w:val="005E14E0"/>
    <w:rsid w:val="005E4313"/>
    <w:rsid w:val="005F13DF"/>
    <w:rsid w:val="005F5F3B"/>
    <w:rsid w:val="005F769A"/>
    <w:rsid w:val="006000CD"/>
    <w:rsid w:val="006020C2"/>
    <w:rsid w:val="00612AD3"/>
    <w:rsid w:val="00614E7C"/>
    <w:rsid w:val="006234F8"/>
    <w:rsid w:val="00627529"/>
    <w:rsid w:val="0063791C"/>
    <w:rsid w:val="00642FB0"/>
    <w:rsid w:val="00643764"/>
    <w:rsid w:val="00643A63"/>
    <w:rsid w:val="00643ACD"/>
    <w:rsid w:val="00653D65"/>
    <w:rsid w:val="00657374"/>
    <w:rsid w:val="00660CD8"/>
    <w:rsid w:val="00665B80"/>
    <w:rsid w:val="00670E8F"/>
    <w:rsid w:val="006741E3"/>
    <w:rsid w:val="00675C9A"/>
    <w:rsid w:val="00676462"/>
    <w:rsid w:val="006804E8"/>
    <w:rsid w:val="00681AE3"/>
    <w:rsid w:val="00683C4C"/>
    <w:rsid w:val="0068790D"/>
    <w:rsid w:val="00687F9E"/>
    <w:rsid w:val="006902D2"/>
    <w:rsid w:val="00695788"/>
    <w:rsid w:val="00695EB1"/>
    <w:rsid w:val="00697ADF"/>
    <w:rsid w:val="006A2AAD"/>
    <w:rsid w:val="006A4FDB"/>
    <w:rsid w:val="006A7786"/>
    <w:rsid w:val="006B2F17"/>
    <w:rsid w:val="006B6D40"/>
    <w:rsid w:val="006C3F7A"/>
    <w:rsid w:val="006C54C6"/>
    <w:rsid w:val="006D21F0"/>
    <w:rsid w:val="006D33FE"/>
    <w:rsid w:val="006E051F"/>
    <w:rsid w:val="006F1143"/>
    <w:rsid w:val="006F4899"/>
    <w:rsid w:val="007004B9"/>
    <w:rsid w:val="00701B76"/>
    <w:rsid w:val="007027A6"/>
    <w:rsid w:val="007034BA"/>
    <w:rsid w:val="00703906"/>
    <w:rsid w:val="00707B68"/>
    <w:rsid w:val="00712AA1"/>
    <w:rsid w:val="007144DD"/>
    <w:rsid w:val="00722B9D"/>
    <w:rsid w:val="00722FE9"/>
    <w:rsid w:val="0073582E"/>
    <w:rsid w:val="00736B63"/>
    <w:rsid w:val="00740FB5"/>
    <w:rsid w:val="0074323B"/>
    <w:rsid w:val="00745E84"/>
    <w:rsid w:val="00750E76"/>
    <w:rsid w:val="007542A0"/>
    <w:rsid w:val="007566DA"/>
    <w:rsid w:val="007623E8"/>
    <w:rsid w:val="00765273"/>
    <w:rsid w:val="00770129"/>
    <w:rsid w:val="007708BF"/>
    <w:rsid w:val="0077654F"/>
    <w:rsid w:val="00777255"/>
    <w:rsid w:val="00777E06"/>
    <w:rsid w:val="00784862"/>
    <w:rsid w:val="007865DD"/>
    <w:rsid w:val="00786DC5"/>
    <w:rsid w:val="00790D52"/>
    <w:rsid w:val="00794036"/>
    <w:rsid w:val="007A2315"/>
    <w:rsid w:val="007A23D2"/>
    <w:rsid w:val="007A4B7D"/>
    <w:rsid w:val="007A4E98"/>
    <w:rsid w:val="007A5474"/>
    <w:rsid w:val="007B1F55"/>
    <w:rsid w:val="007B540E"/>
    <w:rsid w:val="007B7F40"/>
    <w:rsid w:val="007C0DB5"/>
    <w:rsid w:val="007C241E"/>
    <w:rsid w:val="007C475A"/>
    <w:rsid w:val="007C78DB"/>
    <w:rsid w:val="007D1DC8"/>
    <w:rsid w:val="007D312A"/>
    <w:rsid w:val="007D3603"/>
    <w:rsid w:val="007D4929"/>
    <w:rsid w:val="007D70EB"/>
    <w:rsid w:val="007E0A67"/>
    <w:rsid w:val="007E184C"/>
    <w:rsid w:val="007E5AC5"/>
    <w:rsid w:val="007F1291"/>
    <w:rsid w:val="007F152F"/>
    <w:rsid w:val="007F2680"/>
    <w:rsid w:val="007F3FDA"/>
    <w:rsid w:val="00800A1D"/>
    <w:rsid w:val="00800CAB"/>
    <w:rsid w:val="00801C22"/>
    <w:rsid w:val="00802C4E"/>
    <w:rsid w:val="0080748B"/>
    <w:rsid w:val="0081205E"/>
    <w:rsid w:val="008237D6"/>
    <w:rsid w:val="008261A9"/>
    <w:rsid w:val="00826527"/>
    <w:rsid w:val="00836BA5"/>
    <w:rsid w:val="00842037"/>
    <w:rsid w:val="00842DD6"/>
    <w:rsid w:val="008460FC"/>
    <w:rsid w:val="00870539"/>
    <w:rsid w:val="00872CFB"/>
    <w:rsid w:val="00881DBD"/>
    <w:rsid w:val="00895E9F"/>
    <w:rsid w:val="008A1ADF"/>
    <w:rsid w:val="008A64E3"/>
    <w:rsid w:val="008B0025"/>
    <w:rsid w:val="008B2D69"/>
    <w:rsid w:val="008B535F"/>
    <w:rsid w:val="008B5FD4"/>
    <w:rsid w:val="008D0FD5"/>
    <w:rsid w:val="008D168C"/>
    <w:rsid w:val="008D2802"/>
    <w:rsid w:val="008D31FC"/>
    <w:rsid w:val="008E063F"/>
    <w:rsid w:val="008E2184"/>
    <w:rsid w:val="008E255C"/>
    <w:rsid w:val="008F0375"/>
    <w:rsid w:val="008F4CAE"/>
    <w:rsid w:val="008F5723"/>
    <w:rsid w:val="008F6768"/>
    <w:rsid w:val="00900B35"/>
    <w:rsid w:val="0090222A"/>
    <w:rsid w:val="0090387B"/>
    <w:rsid w:val="0090763A"/>
    <w:rsid w:val="00912F7C"/>
    <w:rsid w:val="00913238"/>
    <w:rsid w:val="00914938"/>
    <w:rsid w:val="00920B26"/>
    <w:rsid w:val="0092407A"/>
    <w:rsid w:val="009242F6"/>
    <w:rsid w:val="00927FEF"/>
    <w:rsid w:val="00933030"/>
    <w:rsid w:val="00934B1D"/>
    <w:rsid w:val="00934D96"/>
    <w:rsid w:val="00941DE2"/>
    <w:rsid w:val="00943313"/>
    <w:rsid w:val="009454D5"/>
    <w:rsid w:val="00946A22"/>
    <w:rsid w:val="00950218"/>
    <w:rsid w:val="0095635E"/>
    <w:rsid w:val="00956ECD"/>
    <w:rsid w:val="00960A29"/>
    <w:rsid w:val="009618E7"/>
    <w:rsid w:val="00965058"/>
    <w:rsid w:val="009662E3"/>
    <w:rsid w:val="00967E7E"/>
    <w:rsid w:val="00974CBB"/>
    <w:rsid w:val="00976D05"/>
    <w:rsid w:val="00980660"/>
    <w:rsid w:val="00980CBC"/>
    <w:rsid w:val="009824CF"/>
    <w:rsid w:val="0098371F"/>
    <w:rsid w:val="00983A8B"/>
    <w:rsid w:val="00983C40"/>
    <w:rsid w:val="00985F0E"/>
    <w:rsid w:val="00987B97"/>
    <w:rsid w:val="00990A6A"/>
    <w:rsid w:val="00990D9B"/>
    <w:rsid w:val="0099346A"/>
    <w:rsid w:val="009A0FD5"/>
    <w:rsid w:val="009A2614"/>
    <w:rsid w:val="009A6FD2"/>
    <w:rsid w:val="009B3637"/>
    <w:rsid w:val="009B3985"/>
    <w:rsid w:val="009B5E91"/>
    <w:rsid w:val="009B772D"/>
    <w:rsid w:val="009C28EB"/>
    <w:rsid w:val="009C563A"/>
    <w:rsid w:val="009C6757"/>
    <w:rsid w:val="009C6A76"/>
    <w:rsid w:val="009C75FF"/>
    <w:rsid w:val="009D25FC"/>
    <w:rsid w:val="009E076C"/>
    <w:rsid w:val="009E1571"/>
    <w:rsid w:val="009E3B64"/>
    <w:rsid w:val="009F0573"/>
    <w:rsid w:val="009F383A"/>
    <w:rsid w:val="009F3E9E"/>
    <w:rsid w:val="009F4513"/>
    <w:rsid w:val="009F47D4"/>
    <w:rsid w:val="009F47DA"/>
    <w:rsid w:val="009F755F"/>
    <w:rsid w:val="00A00157"/>
    <w:rsid w:val="00A04BC8"/>
    <w:rsid w:val="00A12F25"/>
    <w:rsid w:val="00A139B5"/>
    <w:rsid w:val="00A21182"/>
    <w:rsid w:val="00A23EC2"/>
    <w:rsid w:val="00A25035"/>
    <w:rsid w:val="00A256E9"/>
    <w:rsid w:val="00A31451"/>
    <w:rsid w:val="00A35429"/>
    <w:rsid w:val="00A35B94"/>
    <w:rsid w:val="00A37364"/>
    <w:rsid w:val="00A40F62"/>
    <w:rsid w:val="00A42BAF"/>
    <w:rsid w:val="00A44187"/>
    <w:rsid w:val="00A51069"/>
    <w:rsid w:val="00A524E6"/>
    <w:rsid w:val="00A52A3C"/>
    <w:rsid w:val="00A53905"/>
    <w:rsid w:val="00A62734"/>
    <w:rsid w:val="00A70DFB"/>
    <w:rsid w:val="00A72510"/>
    <w:rsid w:val="00A72F81"/>
    <w:rsid w:val="00A76D28"/>
    <w:rsid w:val="00A77611"/>
    <w:rsid w:val="00A84E25"/>
    <w:rsid w:val="00A86AF9"/>
    <w:rsid w:val="00A915B1"/>
    <w:rsid w:val="00A939E9"/>
    <w:rsid w:val="00A94A9B"/>
    <w:rsid w:val="00AA5AC0"/>
    <w:rsid w:val="00AA605B"/>
    <w:rsid w:val="00AA7E65"/>
    <w:rsid w:val="00AB0C76"/>
    <w:rsid w:val="00AB11D3"/>
    <w:rsid w:val="00AC47D8"/>
    <w:rsid w:val="00AC675E"/>
    <w:rsid w:val="00AD1C4D"/>
    <w:rsid w:val="00AD4D4A"/>
    <w:rsid w:val="00AD54AE"/>
    <w:rsid w:val="00AD567D"/>
    <w:rsid w:val="00AF3789"/>
    <w:rsid w:val="00AF421B"/>
    <w:rsid w:val="00AF75F2"/>
    <w:rsid w:val="00B0435E"/>
    <w:rsid w:val="00B1045B"/>
    <w:rsid w:val="00B13224"/>
    <w:rsid w:val="00B16477"/>
    <w:rsid w:val="00B20051"/>
    <w:rsid w:val="00B2250F"/>
    <w:rsid w:val="00B22A23"/>
    <w:rsid w:val="00B238FD"/>
    <w:rsid w:val="00B255EE"/>
    <w:rsid w:val="00B27C69"/>
    <w:rsid w:val="00B35504"/>
    <w:rsid w:val="00B3799A"/>
    <w:rsid w:val="00B40BC7"/>
    <w:rsid w:val="00B41BE3"/>
    <w:rsid w:val="00B44991"/>
    <w:rsid w:val="00B44A1A"/>
    <w:rsid w:val="00B477D2"/>
    <w:rsid w:val="00B53644"/>
    <w:rsid w:val="00B65BB3"/>
    <w:rsid w:val="00B6676B"/>
    <w:rsid w:val="00B671A9"/>
    <w:rsid w:val="00B70158"/>
    <w:rsid w:val="00B717B2"/>
    <w:rsid w:val="00B728C4"/>
    <w:rsid w:val="00B73C3F"/>
    <w:rsid w:val="00B75DEA"/>
    <w:rsid w:val="00B82313"/>
    <w:rsid w:val="00B872CE"/>
    <w:rsid w:val="00B90A9B"/>
    <w:rsid w:val="00B91120"/>
    <w:rsid w:val="00B91FB1"/>
    <w:rsid w:val="00B9748A"/>
    <w:rsid w:val="00B9756E"/>
    <w:rsid w:val="00BA7F4E"/>
    <w:rsid w:val="00BB10CE"/>
    <w:rsid w:val="00BB1C21"/>
    <w:rsid w:val="00BB6E2D"/>
    <w:rsid w:val="00BB798F"/>
    <w:rsid w:val="00BC04EF"/>
    <w:rsid w:val="00BC4E38"/>
    <w:rsid w:val="00BC5C79"/>
    <w:rsid w:val="00BE3658"/>
    <w:rsid w:val="00BE53F6"/>
    <w:rsid w:val="00BF1282"/>
    <w:rsid w:val="00BF3EF9"/>
    <w:rsid w:val="00C017F0"/>
    <w:rsid w:val="00C02342"/>
    <w:rsid w:val="00C048B5"/>
    <w:rsid w:val="00C07C24"/>
    <w:rsid w:val="00C10C2F"/>
    <w:rsid w:val="00C13F13"/>
    <w:rsid w:val="00C1717E"/>
    <w:rsid w:val="00C21A42"/>
    <w:rsid w:val="00C21FAE"/>
    <w:rsid w:val="00C22EC1"/>
    <w:rsid w:val="00C268D3"/>
    <w:rsid w:val="00C2781B"/>
    <w:rsid w:val="00C32BE3"/>
    <w:rsid w:val="00C34EFA"/>
    <w:rsid w:val="00C40CFA"/>
    <w:rsid w:val="00C40F1B"/>
    <w:rsid w:val="00C41DE8"/>
    <w:rsid w:val="00C43979"/>
    <w:rsid w:val="00C45A83"/>
    <w:rsid w:val="00C4678E"/>
    <w:rsid w:val="00C50EC7"/>
    <w:rsid w:val="00C54D17"/>
    <w:rsid w:val="00C57BA2"/>
    <w:rsid w:val="00C65AD4"/>
    <w:rsid w:val="00C71B44"/>
    <w:rsid w:val="00C751AA"/>
    <w:rsid w:val="00C7544B"/>
    <w:rsid w:val="00C825EA"/>
    <w:rsid w:val="00C85F16"/>
    <w:rsid w:val="00C86F52"/>
    <w:rsid w:val="00C91990"/>
    <w:rsid w:val="00C942A5"/>
    <w:rsid w:val="00C94CA3"/>
    <w:rsid w:val="00C97736"/>
    <w:rsid w:val="00CA023E"/>
    <w:rsid w:val="00CA0FD6"/>
    <w:rsid w:val="00CA61B3"/>
    <w:rsid w:val="00CA7F42"/>
    <w:rsid w:val="00CB0DCF"/>
    <w:rsid w:val="00CB5A03"/>
    <w:rsid w:val="00CC76D7"/>
    <w:rsid w:val="00CC7F4A"/>
    <w:rsid w:val="00CD73DA"/>
    <w:rsid w:val="00CD7516"/>
    <w:rsid w:val="00CE0810"/>
    <w:rsid w:val="00CE4473"/>
    <w:rsid w:val="00CF3735"/>
    <w:rsid w:val="00D10771"/>
    <w:rsid w:val="00D10FB6"/>
    <w:rsid w:val="00D11465"/>
    <w:rsid w:val="00D15025"/>
    <w:rsid w:val="00D152D6"/>
    <w:rsid w:val="00D154A3"/>
    <w:rsid w:val="00D1604E"/>
    <w:rsid w:val="00D24778"/>
    <w:rsid w:val="00D267CE"/>
    <w:rsid w:val="00D26D6D"/>
    <w:rsid w:val="00D33E53"/>
    <w:rsid w:val="00D400F3"/>
    <w:rsid w:val="00D43249"/>
    <w:rsid w:val="00D44401"/>
    <w:rsid w:val="00D4564C"/>
    <w:rsid w:val="00D52801"/>
    <w:rsid w:val="00D550FC"/>
    <w:rsid w:val="00D552E1"/>
    <w:rsid w:val="00D567BF"/>
    <w:rsid w:val="00D61817"/>
    <w:rsid w:val="00D625F3"/>
    <w:rsid w:val="00D67B07"/>
    <w:rsid w:val="00D73C2F"/>
    <w:rsid w:val="00D80C18"/>
    <w:rsid w:val="00D912B1"/>
    <w:rsid w:val="00D917EE"/>
    <w:rsid w:val="00D91E85"/>
    <w:rsid w:val="00D965BE"/>
    <w:rsid w:val="00D96720"/>
    <w:rsid w:val="00DA1183"/>
    <w:rsid w:val="00DA22FA"/>
    <w:rsid w:val="00DA3D17"/>
    <w:rsid w:val="00DA6537"/>
    <w:rsid w:val="00DB3F71"/>
    <w:rsid w:val="00DB66C3"/>
    <w:rsid w:val="00DD18B6"/>
    <w:rsid w:val="00DD1AB6"/>
    <w:rsid w:val="00DD398B"/>
    <w:rsid w:val="00DD4AB2"/>
    <w:rsid w:val="00DD73EF"/>
    <w:rsid w:val="00DE6785"/>
    <w:rsid w:val="00DE7683"/>
    <w:rsid w:val="00DF06CD"/>
    <w:rsid w:val="00DF3383"/>
    <w:rsid w:val="00DF44BE"/>
    <w:rsid w:val="00DF4921"/>
    <w:rsid w:val="00DF794F"/>
    <w:rsid w:val="00E001ED"/>
    <w:rsid w:val="00E0714A"/>
    <w:rsid w:val="00E11D2E"/>
    <w:rsid w:val="00E17627"/>
    <w:rsid w:val="00E31379"/>
    <w:rsid w:val="00E364AE"/>
    <w:rsid w:val="00E37D71"/>
    <w:rsid w:val="00E41139"/>
    <w:rsid w:val="00E431FB"/>
    <w:rsid w:val="00E4440E"/>
    <w:rsid w:val="00E45D05"/>
    <w:rsid w:val="00E45D32"/>
    <w:rsid w:val="00E479BB"/>
    <w:rsid w:val="00E51746"/>
    <w:rsid w:val="00E5310D"/>
    <w:rsid w:val="00E542FF"/>
    <w:rsid w:val="00E60419"/>
    <w:rsid w:val="00E7403E"/>
    <w:rsid w:val="00E775F8"/>
    <w:rsid w:val="00E81CDA"/>
    <w:rsid w:val="00E8315B"/>
    <w:rsid w:val="00E87D90"/>
    <w:rsid w:val="00E932FC"/>
    <w:rsid w:val="00E94543"/>
    <w:rsid w:val="00E945CF"/>
    <w:rsid w:val="00EA10E6"/>
    <w:rsid w:val="00EA13E2"/>
    <w:rsid w:val="00EA3471"/>
    <w:rsid w:val="00EB2872"/>
    <w:rsid w:val="00EB3013"/>
    <w:rsid w:val="00EC0851"/>
    <w:rsid w:val="00EC224A"/>
    <w:rsid w:val="00EC312F"/>
    <w:rsid w:val="00EC50B7"/>
    <w:rsid w:val="00EC5936"/>
    <w:rsid w:val="00EC678B"/>
    <w:rsid w:val="00EC7844"/>
    <w:rsid w:val="00ED7487"/>
    <w:rsid w:val="00EE1AFF"/>
    <w:rsid w:val="00EE75EF"/>
    <w:rsid w:val="00EE7A8D"/>
    <w:rsid w:val="00F04FE6"/>
    <w:rsid w:val="00F06860"/>
    <w:rsid w:val="00F11CAA"/>
    <w:rsid w:val="00F1256D"/>
    <w:rsid w:val="00F2323A"/>
    <w:rsid w:val="00F30AA3"/>
    <w:rsid w:val="00F310FE"/>
    <w:rsid w:val="00F3203A"/>
    <w:rsid w:val="00F34C4D"/>
    <w:rsid w:val="00F3511B"/>
    <w:rsid w:val="00F36F32"/>
    <w:rsid w:val="00F40D00"/>
    <w:rsid w:val="00F50941"/>
    <w:rsid w:val="00F53C89"/>
    <w:rsid w:val="00F53F8A"/>
    <w:rsid w:val="00F55B2E"/>
    <w:rsid w:val="00F665BA"/>
    <w:rsid w:val="00F700F0"/>
    <w:rsid w:val="00F76F78"/>
    <w:rsid w:val="00F851BC"/>
    <w:rsid w:val="00F852E5"/>
    <w:rsid w:val="00F918F1"/>
    <w:rsid w:val="00F93FE6"/>
    <w:rsid w:val="00FA6D08"/>
    <w:rsid w:val="00FB162C"/>
    <w:rsid w:val="00FB4418"/>
    <w:rsid w:val="00FB7437"/>
    <w:rsid w:val="00FC1433"/>
    <w:rsid w:val="00FC3EC9"/>
    <w:rsid w:val="00FC4F6A"/>
    <w:rsid w:val="00FC67DF"/>
    <w:rsid w:val="00FD2778"/>
    <w:rsid w:val="00FD75CB"/>
    <w:rsid w:val="00FE03F7"/>
    <w:rsid w:val="00FE05E1"/>
    <w:rsid w:val="00FF3DD6"/>
    <w:rsid w:val="00FF43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331E5"/>
  <w15:docId w15:val="{8CAC4D06-09FA-4DC4-96AD-EA0F95F9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21"/>
    <w:pPr>
      <w:spacing w:after="240" w:line="240" w:lineRule="auto"/>
    </w:pPr>
    <w:rPr>
      <w:rFonts w:ascii="Arial" w:hAnsi="Arial"/>
      <w:lang w:eastAsia="en-US"/>
    </w:rPr>
  </w:style>
  <w:style w:type="paragraph" w:styleId="Titre1">
    <w:name w:val="heading 1"/>
    <w:aliases w:val="1. Überschrift"/>
    <w:basedOn w:val="Normal"/>
    <w:next w:val="Normal"/>
    <w:link w:val="Titre1Car"/>
    <w:qFormat/>
    <w:rsid w:val="005B09AC"/>
    <w:pPr>
      <w:keepNext/>
      <w:keepLines/>
      <w:spacing w:before="480"/>
      <w:outlineLvl w:val="0"/>
    </w:pPr>
    <w:rPr>
      <w:rFonts w:eastAsiaTheme="majorEastAsia" w:cstheme="majorBidi"/>
      <w:b/>
      <w:bCs/>
      <w:szCs w:val="28"/>
    </w:rPr>
  </w:style>
  <w:style w:type="paragraph" w:styleId="Titre2">
    <w:name w:val="heading 2"/>
    <w:aliases w:val="2. Überschrift"/>
    <w:basedOn w:val="Normal"/>
    <w:next w:val="Normal"/>
    <w:link w:val="Titre2Car"/>
    <w:uiPriority w:val="9"/>
    <w:unhideWhenUsed/>
    <w:qFormat/>
    <w:rsid w:val="00E431FB"/>
    <w:pPr>
      <w:keepNext/>
      <w:keepLines/>
      <w:spacing w:before="240"/>
      <w:outlineLvl w:val="1"/>
    </w:pPr>
    <w:rPr>
      <w:rFonts w:eastAsiaTheme="majorEastAsia" w:cstheme="majorBidi"/>
      <w:b/>
      <w:bCs/>
      <w:szCs w:val="26"/>
    </w:rPr>
  </w:style>
  <w:style w:type="paragraph" w:styleId="Titre3">
    <w:name w:val="heading 3"/>
    <w:aliases w:val="3. Überschrift"/>
    <w:basedOn w:val="Normal"/>
    <w:next w:val="Normal"/>
    <w:link w:val="Titre3Car"/>
    <w:uiPriority w:val="9"/>
    <w:unhideWhenUsed/>
    <w:qFormat/>
    <w:rsid w:val="00676462"/>
    <w:pPr>
      <w:keepNext/>
      <w:keepLines/>
      <w:spacing w:before="240"/>
      <w:outlineLvl w:val="2"/>
    </w:pPr>
    <w:rPr>
      <w:rFonts w:eastAsiaTheme="majorEastAsia" w:cstheme="majorBidi"/>
      <w:b/>
      <w:bCs/>
    </w:rPr>
  </w:style>
  <w:style w:type="paragraph" w:styleId="Titre4">
    <w:name w:val="heading 4"/>
    <w:basedOn w:val="Normal"/>
    <w:next w:val="Normal"/>
    <w:link w:val="Titre4Car"/>
    <w:uiPriority w:val="9"/>
    <w:unhideWhenUsed/>
    <w:qFormat/>
    <w:rsid w:val="008237D6"/>
    <w:pPr>
      <w:keepNext/>
      <w:keepLines/>
      <w:spacing w:before="240"/>
      <w:outlineLvl w:val="3"/>
    </w:pPr>
    <w:rPr>
      <w:rFonts w:eastAsiaTheme="majorEastAsia" w:cstheme="majorBidi"/>
      <w:bCs/>
      <w:iCs/>
    </w:rPr>
  </w:style>
  <w:style w:type="paragraph" w:styleId="Titre5">
    <w:name w:val="heading 5"/>
    <w:basedOn w:val="Normal"/>
    <w:next w:val="Normal"/>
    <w:link w:val="Titre5C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Pieddepage">
    <w:name w:val="footer"/>
    <w:basedOn w:val="Normal"/>
    <w:link w:val="PieddepageCar"/>
    <w:uiPriority w:val="99"/>
    <w:unhideWhenUsed/>
    <w:rsid w:val="00676462"/>
    <w:pPr>
      <w:tabs>
        <w:tab w:val="center" w:pos="4536"/>
        <w:tab w:val="right" w:pos="9072"/>
      </w:tabs>
    </w:pPr>
  </w:style>
  <w:style w:type="character" w:customStyle="1" w:styleId="PieddepageCar">
    <w:name w:val="Pied de page Car"/>
    <w:basedOn w:val="Policepardfaut"/>
    <w:link w:val="Pieddepage"/>
    <w:uiPriority w:val="99"/>
    <w:rsid w:val="00676462"/>
    <w:rPr>
      <w:rFonts w:ascii="Arial" w:eastAsiaTheme="minorHAnsi" w:hAnsi="Arial"/>
      <w:lang w:eastAsia="en-US"/>
    </w:rPr>
  </w:style>
  <w:style w:type="paragraph" w:styleId="Sansinterligne">
    <w:name w:val="No Spacing"/>
    <w:basedOn w:val="Normal"/>
    <w:link w:val="SansinterligneCar"/>
    <w:uiPriority w:val="1"/>
    <w:unhideWhenUsed/>
    <w:qFormat/>
    <w:rsid w:val="00676462"/>
  </w:style>
  <w:style w:type="paragraph" w:styleId="En-tte">
    <w:name w:val="header"/>
    <w:basedOn w:val="Normal"/>
    <w:link w:val="En-tteCar"/>
    <w:uiPriority w:val="99"/>
    <w:unhideWhenUsed/>
    <w:rsid w:val="00676462"/>
    <w:pPr>
      <w:tabs>
        <w:tab w:val="center" w:pos="4536"/>
        <w:tab w:val="right" w:pos="9072"/>
      </w:tabs>
    </w:pPr>
  </w:style>
  <w:style w:type="character" w:customStyle="1" w:styleId="En-tteCar">
    <w:name w:val="En-tête Car"/>
    <w:basedOn w:val="Policepardfaut"/>
    <w:link w:val="En-tte"/>
    <w:uiPriority w:val="99"/>
    <w:rsid w:val="00676462"/>
    <w:rPr>
      <w:rFonts w:ascii="Arial" w:eastAsiaTheme="minorHAnsi" w:hAnsi="Arial"/>
      <w:lang w:eastAsia="en-US"/>
    </w:rPr>
  </w:style>
  <w:style w:type="character" w:styleId="Numrodepage">
    <w:name w:val="page number"/>
    <w:basedOn w:val="Policepardfaut"/>
    <w:semiHidden/>
    <w:unhideWhenUsed/>
    <w:rsid w:val="00676462"/>
  </w:style>
  <w:style w:type="paragraph" w:styleId="Textedebulles">
    <w:name w:val="Balloon Text"/>
    <w:basedOn w:val="Normal"/>
    <w:link w:val="TextedebullesCar"/>
    <w:uiPriority w:val="99"/>
    <w:semiHidden/>
    <w:unhideWhenUsed/>
    <w:rsid w:val="00676462"/>
    <w:rPr>
      <w:rFonts w:ascii="Tahoma" w:hAnsi="Tahoma" w:cs="Tahoma"/>
      <w:sz w:val="16"/>
      <w:szCs w:val="16"/>
    </w:rPr>
  </w:style>
  <w:style w:type="character" w:customStyle="1" w:styleId="TextedebullesCar">
    <w:name w:val="Texte de bulles Car"/>
    <w:basedOn w:val="Policepardfaut"/>
    <w:link w:val="Textedebulles"/>
    <w:uiPriority w:val="99"/>
    <w:semiHidden/>
    <w:rsid w:val="00676462"/>
    <w:rPr>
      <w:rFonts w:ascii="Tahoma" w:eastAsiaTheme="minorHAnsi" w:hAnsi="Tahoma" w:cs="Tahoma"/>
      <w:sz w:val="16"/>
      <w:szCs w:val="16"/>
      <w:lang w:eastAsia="en-US"/>
    </w:rPr>
  </w:style>
  <w:style w:type="table" w:styleId="Grilledutableau">
    <w:name w:val="Table Grid"/>
    <w:basedOn w:val="TableauNormal"/>
    <w:uiPriority w:val="39"/>
    <w:rsid w:val="00676462"/>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1. Überschrift Car"/>
    <w:basedOn w:val="Policepardfaut"/>
    <w:link w:val="Titre1"/>
    <w:rsid w:val="005B09AC"/>
    <w:rPr>
      <w:rFonts w:ascii="Arial" w:eastAsiaTheme="majorEastAsia" w:hAnsi="Arial" w:cstheme="majorBidi"/>
      <w:b/>
      <w:bCs/>
      <w:szCs w:val="28"/>
      <w:lang w:eastAsia="en-US"/>
    </w:rPr>
  </w:style>
  <w:style w:type="character" w:customStyle="1" w:styleId="Titre2Car">
    <w:name w:val="Titre 2 Car"/>
    <w:aliases w:val="2. Überschrift Car"/>
    <w:basedOn w:val="Policepardfaut"/>
    <w:link w:val="Titre2"/>
    <w:uiPriority w:val="9"/>
    <w:rsid w:val="00E431FB"/>
    <w:rPr>
      <w:rFonts w:ascii="Arial" w:eastAsiaTheme="majorEastAsia" w:hAnsi="Arial" w:cstheme="majorBidi"/>
      <w:b/>
      <w:bCs/>
      <w:szCs w:val="26"/>
      <w:lang w:eastAsia="en-US"/>
    </w:rPr>
  </w:style>
  <w:style w:type="character" w:customStyle="1" w:styleId="Titre3Car">
    <w:name w:val="Titre 3 Car"/>
    <w:aliases w:val="3. Überschrift Car"/>
    <w:basedOn w:val="Policepardfaut"/>
    <w:link w:val="Titre3"/>
    <w:uiPriority w:val="9"/>
    <w:rsid w:val="00676462"/>
    <w:rPr>
      <w:rFonts w:ascii="Arial" w:eastAsiaTheme="majorEastAsia" w:hAnsi="Arial" w:cstheme="majorBidi"/>
      <w:b/>
      <w:bCs/>
      <w:lang w:eastAsia="en-US"/>
    </w:rPr>
  </w:style>
  <w:style w:type="character" w:customStyle="1" w:styleId="Titre4Car">
    <w:name w:val="Titre 4 Car"/>
    <w:basedOn w:val="Policepardfaut"/>
    <w:link w:val="Titre4"/>
    <w:uiPriority w:val="9"/>
    <w:rsid w:val="008237D6"/>
    <w:rPr>
      <w:rFonts w:ascii="Arial" w:eastAsiaTheme="majorEastAsia" w:hAnsi="Arial" w:cstheme="majorBidi"/>
      <w:bCs/>
      <w:iCs/>
      <w:lang w:eastAsia="en-US"/>
    </w:rPr>
  </w:style>
  <w:style w:type="paragraph" w:styleId="Titre">
    <w:name w:val="Title"/>
    <w:aliases w:val="Titre Car Car,Titre Car Car Car Car Car,Titre Car Car Car Car Car Car,Titre Car Car Car Car,Titre Car Car Car,Titre Car Car Car Car Car Car Car Car Car"/>
    <w:basedOn w:val="Normal"/>
    <w:next w:val="Normal"/>
    <w:link w:val="TitreCar"/>
    <w:qFormat/>
    <w:rsid w:val="008237D6"/>
    <w:pPr>
      <w:contextualSpacing/>
    </w:pPr>
    <w:rPr>
      <w:rFonts w:ascii="Cambria" w:eastAsiaTheme="majorEastAsia" w:hAnsi="Cambria" w:cstheme="majorBidi"/>
      <w:spacing w:val="-10"/>
      <w:kern w:val="28"/>
      <w:sz w:val="56"/>
      <w:szCs w:val="56"/>
    </w:rPr>
  </w:style>
  <w:style w:type="character" w:customStyle="1" w:styleId="TitreCar">
    <w:name w:val="Titre Car"/>
    <w:aliases w:val="Titre Car Car Car1,Titre Car Car Car Car Car Car1,Titre Car Car Car Car Car Car Car,Titre Car Car Car Car Car1,Titre Car Car Car Car1,Titre Car Car Car Car Car Car Car Car Car Car"/>
    <w:basedOn w:val="Policepardfaut"/>
    <w:link w:val="Titre"/>
    <w:rsid w:val="008237D6"/>
    <w:rPr>
      <w:rFonts w:ascii="Cambria" w:eastAsiaTheme="majorEastAsia" w:hAnsi="Cambria" w:cstheme="majorBidi"/>
      <w:spacing w:val="-10"/>
      <w:kern w:val="28"/>
      <w:sz w:val="56"/>
      <w:szCs w:val="56"/>
      <w:lang w:eastAsia="en-US"/>
    </w:rPr>
  </w:style>
  <w:style w:type="character" w:customStyle="1" w:styleId="Titre5Car">
    <w:name w:val="Titre 5 Car"/>
    <w:basedOn w:val="Policepardfaut"/>
    <w:link w:val="Titre5"/>
    <w:uiPriority w:val="9"/>
    <w:semiHidden/>
    <w:rsid w:val="008237D6"/>
    <w:rPr>
      <w:rFonts w:asciiTheme="majorHAnsi" w:eastAsiaTheme="majorEastAsia" w:hAnsiTheme="majorHAnsi" w:cstheme="majorBidi"/>
      <w:color w:val="2E74B5" w:themeColor="accent1" w:themeShade="BF"/>
      <w:lang w:eastAsia="en-US"/>
    </w:rPr>
  </w:style>
  <w:style w:type="paragraph" w:styleId="Paragraphedeliste">
    <w:name w:val="List Paragraph"/>
    <w:aliases w:val="Bullets,Paragraphe de liste1,Numbered paragraph,Table/Figure Heading,Objectifs,Titre1,References,Liste 1,Numbered List Paragraph,ReferencesCxSpLast,List Paragraph (numbered (a)),Tiret lettres,- List tir,liste 1,puce 1,Puces,L_4"/>
    <w:basedOn w:val="Normal"/>
    <w:link w:val="ParagraphedelisteCar"/>
    <w:uiPriority w:val="34"/>
    <w:qFormat/>
    <w:rsid w:val="00AD4D4A"/>
    <w:pPr>
      <w:ind w:left="720"/>
      <w:contextualSpacing/>
    </w:pPr>
  </w:style>
  <w:style w:type="paragraph" w:customStyle="1" w:styleId="ZulschenderText">
    <w:name w:val="Zu löschender Text"/>
    <w:basedOn w:val="Normal"/>
    <w:link w:val="ZulschenderTextZchn"/>
    <w:qFormat/>
    <w:rsid w:val="008F0375"/>
    <w:rPr>
      <w:i/>
      <w:color w:val="ED7D31" w:themeColor="accent2"/>
    </w:rPr>
  </w:style>
  <w:style w:type="paragraph" w:styleId="TM2">
    <w:name w:val="toc 2"/>
    <w:basedOn w:val="Normal"/>
    <w:next w:val="Normal"/>
    <w:autoRedefine/>
    <w:uiPriority w:val="39"/>
    <w:unhideWhenUsed/>
    <w:rsid w:val="00C65AD4"/>
    <w:pPr>
      <w:tabs>
        <w:tab w:val="left" w:pos="1134"/>
        <w:tab w:val="right" w:leader="dot" w:pos="9061"/>
      </w:tabs>
      <w:spacing w:after="0"/>
      <w:ind w:left="1134" w:hanging="567"/>
    </w:pPr>
  </w:style>
  <w:style w:type="character" w:customStyle="1" w:styleId="ZulschenderTextZchn">
    <w:name w:val="Zu löschender Text Zchn"/>
    <w:basedOn w:val="Policepardfaut"/>
    <w:link w:val="ZulschenderText"/>
    <w:rsid w:val="008F0375"/>
    <w:rPr>
      <w:rFonts w:ascii="Arial" w:hAnsi="Arial"/>
      <w:i/>
      <w:color w:val="ED7D31" w:themeColor="accent2"/>
      <w:lang w:eastAsia="en-US"/>
    </w:rPr>
  </w:style>
  <w:style w:type="paragraph" w:styleId="TM1">
    <w:name w:val="toc 1"/>
    <w:basedOn w:val="Normal"/>
    <w:next w:val="Normal"/>
    <w:autoRedefine/>
    <w:uiPriority w:val="39"/>
    <w:unhideWhenUsed/>
    <w:rsid w:val="0015515B"/>
    <w:pPr>
      <w:tabs>
        <w:tab w:val="left" w:pos="567"/>
        <w:tab w:val="right" w:leader="dot" w:pos="9061"/>
      </w:tabs>
      <w:spacing w:before="240" w:after="0"/>
      <w:ind w:left="567" w:hanging="567"/>
    </w:pPr>
    <w:rPr>
      <w:b/>
    </w:rPr>
  </w:style>
  <w:style w:type="character" w:styleId="Lienhypertexte">
    <w:name w:val="Hyperlink"/>
    <w:basedOn w:val="Policepardfaut"/>
    <w:uiPriority w:val="99"/>
    <w:unhideWhenUsed/>
    <w:rsid w:val="00B6676B"/>
    <w:rPr>
      <w:color w:val="0563C1" w:themeColor="hyperlink"/>
      <w:u w:val="single"/>
    </w:rPr>
  </w:style>
  <w:style w:type="paragraph" w:customStyle="1" w:styleId="ZwischenberschriftohneAbstand">
    <w:name w:val="Zwischenüberschrift ohne Abstand"/>
    <w:basedOn w:val="Normal"/>
    <w:next w:val="Normal"/>
    <w:link w:val="ZwischenberschriftohneAbstandZchn"/>
    <w:qFormat/>
    <w:rsid w:val="0030370B"/>
    <w:pPr>
      <w:keepNext/>
      <w:spacing w:after="0"/>
    </w:pPr>
  </w:style>
  <w:style w:type="paragraph" w:customStyle="1" w:styleId="ZwischenberschriftmitAbstand">
    <w:name w:val="Zwischenüberschrift mit Abstand"/>
    <w:basedOn w:val="Normal"/>
    <w:next w:val="Normal"/>
    <w:link w:val="ZwischenberschriftmitAbstandZchn"/>
    <w:qFormat/>
    <w:rsid w:val="00B70158"/>
    <w:pPr>
      <w:keepNext/>
    </w:pPr>
  </w:style>
  <w:style w:type="character" w:customStyle="1" w:styleId="ZwischenberschriftohneAbstandZchn">
    <w:name w:val="Zwischenüberschrift ohne Abstand Zchn"/>
    <w:basedOn w:val="Policepardfaut"/>
    <w:link w:val="ZwischenberschriftohneAbstand"/>
    <w:rsid w:val="0030370B"/>
    <w:rPr>
      <w:rFonts w:ascii="Arial" w:hAnsi="Arial"/>
      <w:lang w:eastAsia="en-US"/>
    </w:rPr>
  </w:style>
  <w:style w:type="character" w:customStyle="1" w:styleId="ZwischenberschriftmitAbstandZchn">
    <w:name w:val="Zwischenüberschrift mit Abstand Zchn"/>
    <w:basedOn w:val="Policepardfaut"/>
    <w:link w:val="ZwischenberschriftmitAbstand"/>
    <w:rsid w:val="00B70158"/>
    <w:rPr>
      <w:rFonts w:ascii="Arial" w:hAnsi="Arial"/>
      <w:lang w:eastAsia="en-US"/>
    </w:rPr>
  </w:style>
  <w:style w:type="paragraph" w:styleId="TM3">
    <w:name w:val="toc 3"/>
    <w:basedOn w:val="Normal"/>
    <w:next w:val="Normal"/>
    <w:autoRedefine/>
    <w:uiPriority w:val="39"/>
    <w:unhideWhenUsed/>
    <w:rsid w:val="0019640D"/>
    <w:pPr>
      <w:spacing w:after="100"/>
    </w:pPr>
  </w:style>
  <w:style w:type="paragraph" w:styleId="TM4">
    <w:name w:val="toc 4"/>
    <w:basedOn w:val="Normal"/>
    <w:next w:val="Normal"/>
    <w:autoRedefine/>
    <w:uiPriority w:val="39"/>
    <w:semiHidden/>
    <w:unhideWhenUsed/>
    <w:rsid w:val="0019640D"/>
    <w:pPr>
      <w:spacing w:after="100"/>
    </w:pPr>
  </w:style>
  <w:style w:type="character" w:styleId="Marquedecommentaire">
    <w:name w:val="annotation reference"/>
    <w:basedOn w:val="Policepardfaut"/>
    <w:uiPriority w:val="99"/>
    <w:semiHidden/>
    <w:unhideWhenUsed/>
    <w:rsid w:val="00EC5936"/>
    <w:rPr>
      <w:sz w:val="16"/>
      <w:szCs w:val="16"/>
    </w:rPr>
  </w:style>
  <w:style w:type="paragraph" w:styleId="Commentaire">
    <w:name w:val="annotation text"/>
    <w:basedOn w:val="Normal"/>
    <w:link w:val="CommentaireCar"/>
    <w:uiPriority w:val="99"/>
    <w:unhideWhenUsed/>
    <w:rsid w:val="00EC5936"/>
    <w:rPr>
      <w:sz w:val="20"/>
      <w:szCs w:val="20"/>
    </w:rPr>
  </w:style>
  <w:style w:type="character" w:customStyle="1" w:styleId="CommentaireCar">
    <w:name w:val="Commentaire Car"/>
    <w:basedOn w:val="Policepardfaut"/>
    <w:link w:val="Commentaire"/>
    <w:uiPriority w:val="99"/>
    <w:rsid w:val="00EC5936"/>
    <w:rPr>
      <w:rFonts w:ascii="Arial" w:hAnsi="Arial"/>
      <w:sz w:val="20"/>
      <w:szCs w:val="20"/>
      <w:lang w:eastAsia="en-US"/>
    </w:rPr>
  </w:style>
  <w:style w:type="paragraph" w:styleId="Objetducommentaire">
    <w:name w:val="annotation subject"/>
    <w:basedOn w:val="Commentaire"/>
    <w:next w:val="Commentaire"/>
    <w:link w:val="ObjetducommentaireCar"/>
    <w:uiPriority w:val="99"/>
    <w:semiHidden/>
    <w:unhideWhenUsed/>
    <w:rsid w:val="00EC5936"/>
    <w:rPr>
      <w:b/>
      <w:bCs/>
    </w:rPr>
  </w:style>
  <w:style w:type="character" w:customStyle="1" w:styleId="ObjetducommentaireCar">
    <w:name w:val="Objet du commentaire Car"/>
    <w:basedOn w:val="CommentaireCar"/>
    <w:link w:val="Objetducommentaire"/>
    <w:uiPriority w:val="99"/>
    <w:semiHidden/>
    <w:rsid w:val="00EC5936"/>
    <w:rPr>
      <w:rFonts w:ascii="Arial" w:hAnsi="Arial"/>
      <w:b/>
      <w:bCs/>
      <w:sz w:val="20"/>
      <w:szCs w:val="20"/>
      <w:lang w:eastAsia="en-US"/>
    </w:rPr>
  </w:style>
  <w:style w:type="paragraph" w:styleId="Rvision">
    <w:name w:val="Revision"/>
    <w:hidden/>
    <w:uiPriority w:val="99"/>
    <w:semiHidden/>
    <w:rsid w:val="000271C9"/>
    <w:pPr>
      <w:spacing w:after="0" w:line="240" w:lineRule="auto"/>
    </w:pPr>
    <w:rPr>
      <w:rFonts w:ascii="Arial" w:hAnsi="Arial"/>
      <w:lang w:eastAsia="en-US"/>
    </w:rPr>
  </w:style>
  <w:style w:type="paragraph" w:customStyle="1" w:styleId="Default">
    <w:name w:val="Default"/>
    <w:rsid w:val="00354A72"/>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B238FD"/>
    <w:rPr>
      <w:color w:val="808080"/>
    </w:rPr>
  </w:style>
  <w:style w:type="character" w:customStyle="1" w:styleId="ParagraphedelisteCar">
    <w:name w:val="Paragraphe de liste Car"/>
    <w:aliases w:val="Bullets Car,Paragraphe de liste1 Car,Numbered paragraph Car,Table/Figure Heading Car,Objectifs Car,Titre1 Car,References Car,Liste 1 Car,Numbered List Paragraph Car,ReferencesCxSpLast Car,List Paragraph (numbered (a)) Car,L_4 Car"/>
    <w:link w:val="Paragraphedeliste"/>
    <w:uiPriority w:val="34"/>
    <w:qFormat/>
    <w:locked/>
    <w:rsid w:val="003F38F1"/>
    <w:rPr>
      <w:rFonts w:ascii="Arial" w:hAnsi="Arial"/>
      <w:lang w:eastAsia="en-US"/>
    </w:rPr>
  </w:style>
  <w:style w:type="paragraph" w:styleId="Notedebasdepage">
    <w:name w:val="footnote text"/>
    <w:basedOn w:val="Normal"/>
    <w:link w:val="NotedebasdepageCar"/>
    <w:semiHidden/>
    <w:unhideWhenUsed/>
    <w:rsid w:val="00591C6A"/>
    <w:pPr>
      <w:spacing w:after="0"/>
    </w:pPr>
    <w:rPr>
      <w:rFonts w:asciiTheme="minorHAnsi" w:hAnsiTheme="minorHAnsi"/>
      <w:sz w:val="20"/>
      <w:szCs w:val="20"/>
      <w:lang w:val="fr-FR"/>
    </w:rPr>
  </w:style>
  <w:style w:type="character" w:customStyle="1" w:styleId="NotedebasdepageCar">
    <w:name w:val="Note de bas de page Car"/>
    <w:basedOn w:val="Policepardfaut"/>
    <w:link w:val="Notedebasdepage"/>
    <w:semiHidden/>
    <w:rsid w:val="00591C6A"/>
    <w:rPr>
      <w:sz w:val="20"/>
      <w:szCs w:val="20"/>
      <w:lang w:val="fr-FR" w:eastAsia="en-US"/>
    </w:rPr>
  </w:style>
  <w:style w:type="paragraph" w:styleId="NormalWeb">
    <w:name w:val="Normal (Web)"/>
    <w:basedOn w:val="Normal"/>
    <w:uiPriority w:val="99"/>
    <w:rsid w:val="00E775F8"/>
    <w:pPr>
      <w:jc w:val="both"/>
    </w:pPr>
    <w:rPr>
      <w:rFonts w:ascii="Times New Roman" w:eastAsia="Times New Roman" w:hAnsi="Times New Roman" w:cs="Times New Roman"/>
      <w:sz w:val="24"/>
      <w:szCs w:val="24"/>
      <w:lang w:val="en-US"/>
    </w:rPr>
  </w:style>
  <w:style w:type="character" w:styleId="lev">
    <w:name w:val="Strong"/>
    <w:basedOn w:val="Policepardfaut"/>
    <w:uiPriority w:val="22"/>
    <w:qFormat/>
    <w:rsid w:val="001246F1"/>
    <w:rPr>
      <w:b/>
      <w:bCs/>
    </w:rPr>
  </w:style>
  <w:style w:type="paragraph" w:styleId="Corpsdetexte">
    <w:name w:val="Body Text"/>
    <w:basedOn w:val="Normal"/>
    <w:link w:val="CorpsdetexteCar"/>
    <w:rsid w:val="001246F1"/>
    <w:pPr>
      <w:spacing w:after="0"/>
      <w:ind w:right="-999"/>
      <w:jc w:val="both"/>
    </w:pPr>
    <w:rPr>
      <w:rFonts w:ascii="Arial Narrow" w:eastAsia="Times New Roman" w:hAnsi="Arial Narrow" w:cs="Times New Roman"/>
      <w:sz w:val="24"/>
      <w:szCs w:val="20"/>
      <w:lang w:val="fr-CH" w:eastAsia="fr-FR"/>
    </w:rPr>
  </w:style>
  <w:style w:type="character" w:customStyle="1" w:styleId="CorpsdetexteCar">
    <w:name w:val="Corps de texte Car"/>
    <w:basedOn w:val="Policepardfaut"/>
    <w:link w:val="Corpsdetexte"/>
    <w:rsid w:val="001246F1"/>
    <w:rPr>
      <w:rFonts w:ascii="Arial Narrow" w:eastAsia="Times New Roman" w:hAnsi="Arial Narrow" w:cs="Times New Roman"/>
      <w:sz w:val="24"/>
      <w:szCs w:val="20"/>
      <w:lang w:val="fr-CH" w:eastAsia="fr-FR"/>
    </w:rPr>
  </w:style>
  <w:style w:type="paragraph" w:styleId="En-ttedetabledesmatires">
    <w:name w:val="TOC Heading"/>
    <w:basedOn w:val="Titre1"/>
    <w:next w:val="Normal"/>
    <w:uiPriority w:val="39"/>
    <w:unhideWhenUsed/>
    <w:qFormat/>
    <w:rsid w:val="001246F1"/>
    <w:pPr>
      <w:spacing w:before="240" w:after="0" w:line="259" w:lineRule="auto"/>
      <w:outlineLvl w:val="9"/>
    </w:pPr>
    <w:rPr>
      <w:rFonts w:asciiTheme="majorHAnsi" w:hAnsiTheme="majorHAnsi"/>
      <w:b w:val="0"/>
      <w:bCs w:val="0"/>
      <w:color w:val="2E74B5" w:themeColor="accent1" w:themeShade="BF"/>
      <w:sz w:val="32"/>
      <w:szCs w:val="32"/>
      <w:lang w:val="fr-FR" w:eastAsia="fr-FR"/>
    </w:rPr>
  </w:style>
  <w:style w:type="character" w:customStyle="1" w:styleId="ezstring-field">
    <w:name w:val="ezstring-field"/>
    <w:basedOn w:val="Policepardfaut"/>
    <w:rsid w:val="002816D2"/>
  </w:style>
  <w:style w:type="table" w:customStyle="1" w:styleId="TableauGrille4-Accentuation21">
    <w:name w:val="Tableau Grille 4 - Accentuation 21"/>
    <w:basedOn w:val="TableauNormal"/>
    <w:uiPriority w:val="49"/>
    <w:rsid w:val="002816D2"/>
    <w:pPr>
      <w:spacing w:after="0" w:line="240" w:lineRule="auto"/>
    </w:pPr>
    <w:rPr>
      <w:lang w:val="de-DE" w:eastAsia="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4-Accentuation31">
    <w:name w:val="Tableau Grille 4 - Accentuation 31"/>
    <w:basedOn w:val="TableauNormal"/>
    <w:uiPriority w:val="49"/>
    <w:rsid w:val="002816D2"/>
    <w:pPr>
      <w:spacing w:after="0" w:line="240" w:lineRule="auto"/>
    </w:pPr>
    <w:rPr>
      <w:lang w:val="de-DE" w:eastAsia="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ous-titre">
    <w:name w:val="Subtitle"/>
    <w:basedOn w:val="Normal"/>
    <w:next w:val="Normal"/>
    <w:link w:val="Sous-titreCar"/>
    <w:uiPriority w:val="11"/>
    <w:qFormat/>
    <w:rsid w:val="002816D2"/>
    <w:pPr>
      <w:numPr>
        <w:ilvl w:val="1"/>
      </w:numPr>
      <w:spacing w:after="160" w:line="259" w:lineRule="auto"/>
    </w:pPr>
    <w:rPr>
      <w:rFonts w:asciiTheme="minorHAnsi" w:eastAsiaTheme="minorEastAsia" w:hAnsiTheme="minorHAnsi" w:cs="Times New Roman"/>
      <w:color w:val="5A5A5A" w:themeColor="text1" w:themeTint="A5"/>
      <w:spacing w:val="15"/>
      <w:lang w:val="de-DE" w:eastAsia="de-DE"/>
    </w:rPr>
  </w:style>
  <w:style w:type="character" w:customStyle="1" w:styleId="Sous-titreCar">
    <w:name w:val="Sous-titre Car"/>
    <w:basedOn w:val="Policepardfaut"/>
    <w:link w:val="Sous-titre"/>
    <w:uiPriority w:val="11"/>
    <w:rsid w:val="002816D2"/>
    <w:rPr>
      <w:rFonts w:eastAsiaTheme="minorEastAsia" w:cs="Times New Roman"/>
      <w:color w:val="5A5A5A" w:themeColor="text1" w:themeTint="A5"/>
      <w:spacing w:val="15"/>
      <w:lang w:val="de-DE" w:eastAsia="de-DE"/>
    </w:rPr>
  </w:style>
  <w:style w:type="character" w:customStyle="1" w:styleId="SansinterligneCar">
    <w:name w:val="Sans interligne Car"/>
    <w:basedOn w:val="Policepardfaut"/>
    <w:link w:val="Sansinterligne"/>
    <w:uiPriority w:val="1"/>
    <w:rsid w:val="002816D2"/>
    <w:rPr>
      <w:rFonts w:ascii="Arial" w:hAnsi="Arial"/>
      <w:lang w:eastAsia="en-US"/>
    </w:rPr>
  </w:style>
  <w:style w:type="table" w:customStyle="1" w:styleId="Grilledutableau1">
    <w:name w:val="Grille du tableau1"/>
    <w:basedOn w:val="TableauNormal"/>
    <w:next w:val="Grilledutableau"/>
    <w:rsid w:val="0092407A"/>
    <w:pPr>
      <w:spacing w:after="0" w:line="240" w:lineRule="auto"/>
    </w:pPr>
    <w:rPr>
      <w:rFonts w:ascii="Arial" w:eastAsia="Times New Roman" w:hAnsi="Arial"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diagramData" Target="diagrams/data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NA~1\AppData\Local\Temp\MicrosoftEdgeDownloads\32772802-7d22-4f84-a1fb-f4d99abddad3\41-14-tor-vertraege-unter-eu-schwellenwert-en.dotx" TargetMode="Externa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DC12CA-3531-4EBE-ACF0-E3D142B61271}" type="doc">
      <dgm:prSet loTypeId="urn:microsoft.com/office/officeart/2008/layout/LinedList" loCatId="list" qsTypeId="urn:microsoft.com/office/officeart/2005/8/quickstyle/3d1" qsCatId="3D" csTypeId="urn:microsoft.com/office/officeart/2005/8/colors/accent2_5" csCatId="accent2" phldr="1"/>
      <dgm:spPr/>
      <dgm:t>
        <a:bodyPr/>
        <a:lstStyle/>
        <a:p>
          <a:endParaRPr lang="de-DE"/>
        </a:p>
      </dgm:t>
    </dgm:pt>
    <dgm:pt modelId="{FC767803-287D-40D8-B30D-4D69280C8430}">
      <dgm:prSet phldrT="[Texte]" custT="1"/>
      <dgm:spPr/>
      <dgm:t>
        <a:bodyPr/>
        <a:lstStyle/>
        <a:p>
          <a:pPr algn="l"/>
          <a:r>
            <a:rPr lang="fr-FR" sz="2400"/>
            <a:t>DISPOSITIF DE SUIVI-EVALUATION DE LA POLITIQUE NATIONALE DE LA MIGRATION</a:t>
          </a:r>
          <a:endParaRPr lang="de-DE" sz="2400"/>
        </a:p>
      </dgm:t>
    </dgm:pt>
    <dgm:pt modelId="{D0DA1F35-843E-4F86-944A-C3AB66C1303B}" type="parTrans" cxnId="{4209E086-DA0C-4FE0-B43D-2A68CDA58A8B}">
      <dgm:prSet/>
      <dgm:spPr/>
      <dgm:t>
        <a:bodyPr/>
        <a:lstStyle/>
        <a:p>
          <a:endParaRPr lang="de-DE"/>
        </a:p>
      </dgm:t>
    </dgm:pt>
    <dgm:pt modelId="{6D5813A8-B04A-4990-9B73-6C8F62EAE899}" type="sibTrans" cxnId="{4209E086-DA0C-4FE0-B43D-2A68CDA58A8B}">
      <dgm:prSet/>
      <dgm:spPr/>
      <dgm:t>
        <a:bodyPr/>
        <a:lstStyle/>
        <a:p>
          <a:endParaRPr lang="de-DE"/>
        </a:p>
      </dgm:t>
    </dgm:pt>
    <dgm:pt modelId="{08C25DF6-A1A6-4AD2-A756-660702C01F01}" type="pres">
      <dgm:prSet presAssocID="{79DC12CA-3531-4EBE-ACF0-E3D142B61271}" presName="vert0" presStyleCnt="0">
        <dgm:presLayoutVars>
          <dgm:dir/>
          <dgm:animOne val="branch"/>
          <dgm:animLvl val="lvl"/>
        </dgm:presLayoutVars>
      </dgm:prSet>
      <dgm:spPr/>
      <dgm:t>
        <a:bodyPr/>
        <a:lstStyle/>
        <a:p>
          <a:endParaRPr lang="fr-FR"/>
        </a:p>
      </dgm:t>
    </dgm:pt>
    <dgm:pt modelId="{B766CF33-3B13-4BA7-AF6C-5B5D3529EB83}" type="pres">
      <dgm:prSet presAssocID="{FC767803-287D-40D8-B30D-4D69280C8430}" presName="thickLine" presStyleLbl="alignNode1" presStyleIdx="0" presStyleCnt="1"/>
      <dgm:spPr/>
    </dgm:pt>
    <dgm:pt modelId="{955078D5-8F78-4908-9457-C5944A7B1684}" type="pres">
      <dgm:prSet presAssocID="{FC767803-287D-40D8-B30D-4D69280C8430}" presName="horz1" presStyleCnt="0"/>
      <dgm:spPr/>
    </dgm:pt>
    <dgm:pt modelId="{51CCE4F0-CCCE-4622-83EC-2C95614367E7}" type="pres">
      <dgm:prSet presAssocID="{FC767803-287D-40D8-B30D-4D69280C8430}" presName="tx1" presStyleLbl="revTx" presStyleIdx="0" presStyleCnt="1"/>
      <dgm:spPr/>
      <dgm:t>
        <a:bodyPr/>
        <a:lstStyle/>
        <a:p>
          <a:endParaRPr lang="fr-FR"/>
        </a:p>
      </dgm:t>
    </dgm:pt>
    <dgm:pt modelId="{1579CD8A-B409-4BF9-A3DA-70B4B10D7FA4}" type="pres">
      <dgm:prSet presAssocID="{FC767803-287D-40D8-B30D-4D69280C8430}" presName="vert1" presStyleCnt="0"/>
      <dgm:spPr/>
    </dgm:pt>
  </dgm:ptLst>
  <dgm:cxnLst>
    <dgm:cxn modelId="{4209E086-DA0C-4FE0-B43D-2A68CDA58A8B}" srcId="{79DC12CA-3531-4EBE-ACF0-E3D142B61271}" destId="{FC767803-287D-40D8-B30D-4D69280C8430}" srcOrd="0" destOrd="0" parTransId="{D0DA1F35-843E-4F86-944A-C3AB66C1303B}" sibTransId="{6D5813A8-B04A-4990-9B73-6C8F62EAE899}"/>
    <dgm:cxn modelId="{EE9DF4AF-E12E-4BA8-8B36-49FCEB0CFA60}" type="presOf" srcId="{79DC12CA-3531-4EBE-ACF0-E3D142B61271}" destId="{08C25DF6-A1A6-4AD2-A756-660702C01F01}" srcOrd="0" destOrd="0" presId="urn:microsoft.com/office/officeart/2008/layout/LinedList"/>
    <dgm:cxn modelId="{36FD05B3-6C23-44DF-B4F4-B9963D04280B}" type="presOf" srcId="{FC767803-287D-40D8-B30D-4D69280C8430}" destId="{51CCE4F0-CCCE-4622-83EC-2C95614367E7}" srcOrd="0" destOrd="0" presId="urn:microsoft.com/office/officeart/2008/layout/LinedList"/>
    <dgm:cxn modelId="{0D37B5CC-FD3C-41EC-A5CF-02055FDB46ED}" type="presParOf" srcId="{08C25DF6-A1A6-4AD2-A756-660702C01F01}" destId="{B766CF33-3B13-4BA7-AF6C-5B5D3529EB83}" srcOrd="0" destOrd="0" presId="urn:microsoft.com/office/officeart/2008/layout/LinedList"/>
    <dgm:cxn modelId="{E1BD7C71-CFBF-4905-BCE4-30558FF4E0C6}" type="presParOf" srcId="{08C25DF6-A1A6-4AD2-A756-660702C01F01}" destId="{955078D5-8F78-4908-9457-C5944A7B1684}" srcOrd="1" destOrd="0" presId="urn:microsoft.com/office/officeart/2008/layout/LinedList"/>
    <dgm:cxn modelId="{94714D0D-89B9-460C-80DF-1D3146E3B790}" type="presParOf" srcId="{955078D5-8F78-4908-9457-C5944A7B1684}" destId="{51CCE4F0-CCCE-4622-83EC-2C95614367E7}" srcOrd="0" destOrd="0" presId="urn:microsoft.com/office/officeart/2008/layout/LinedList"/>
    <dgm:cxn modelId="{1A5A61AF-131F-445B-BB1D-FF7503C48834}" type="presParOf" srcId="{955078D5-8F78-4908-9457-C5944A7B1684}" destId="{1579CD8A-B409-4BF9-A3DA-70B4B10D7FA4}" srcOrd="1" destOrd="0" presId="urn:microsoft.com/office/officeart/2008/layout/LinedList"/>
  </dgm:cxnLst>
  <dgm:bg/>
  <dgm:whole>
    <a:ln w="38100"/>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66CF33-3B13-4BA7-AF6C-5B5D3529EB83}">
      <dsp:nvSpPr>
        <dsp:cNvPr id="0" name=""/>
        <dsp:cNvSpPr/>
      </dsp:nvSpPr>
      <dsp:spPr>
        <a:xfrm>
          <a:off x="0" y="0"/>
          <a:ext cx="5486400" cy="0"/>
        </a:xfrm>
        <a:prstGeom prst="line">
          <a:avLst/>
        </a:prstGeom>
        <a:gradFill rotWithShape="0">
          <a:gsLst>
            <a:gs pos="0">
              <a:schemeClr val="accent2">
                <a:alpha val="90000"/>
                <a:hueOff val="0"/>
                <a:satOff val="0"/>
                <a:lumOff val="0"/>
                <a:alphaOff val="0"/>
                <a:satMod val="103000"/>
                <a:lumMod val="102000"/>
                <a:tint val="94000"/>
              </a:schemeClr>
            </a:gs>
            <a:gs pos="50000">
              <a:schemeClr val="accent2">
                <a:alpha val="90000"/>
                <a:hueOff val="0"/>
                <a:satOff val="0"/>
                <a:lumOff val="0"/>
                <a:alphaOff val="0"/>
                <a:satMod val="110000"/>
                <a:lumMod val="100000"/>
                <a:shade val="100000"/>
              </a:schemeClr>
            </a:gs>
            <a:gs pos="100000">
              <a:schemeClr val="accent2">
                <a:alpha val="90000"/>
                <a:hueOff val="0"/>
                <a:satOff val="0"/>
                <a:lumOff val="0"/>
                <a:alphaOff val="0"/>
                <a:lumMod val="99000"/>
                <a:satMod val="120000"/>
                <a:shade val="78000"/>
              </a:schemeClr>
            </a:gs>
          </a:gsLst>
          <a:lin ang="5400000" scaled="0"/>
        </a:gradFill>
        <a:ln w="6350" cap="flat" cmpd="sng" algn="ctr">
          <a:solidFill>
            <a:schemeClr val="accent2">
              <a:alpha val="90000"/>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1CCE4F0-CCCE-4622-83EC-2C95614367E7}">
      <dsp:nvSpPr>
        <dsp:cNvPr id="0" name=""/>
        <dsp:cNvSpPr/>
      </dsp:nvSpPr>
      <dsp:spPr>
        <a:xfrm>
          <a:off x="0" y="0"/>
          <a:ext cx="5486400" cy="10654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fr-FR" sz="2400" kern="1200"/>
            <a:t>DISPOSITIF DE SUIVI-EVALUATION DE LA POLITIQUE NATIONALE DE LA MIGRATION</a:t>
          </a:r>
          <a:endParaRPr lang="de-DE" sz="2400" kern="1200"/>
        </a:p>
      </dsp:txBody>
      <dsp:txXfrm>
        <a:off x="0" y="0"/>
        <a:ext cx="5486400" cy="1065474"/>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101E-B121-4BD8-BBB9-2447EABB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41-14-tor-vertraege-unter-eu-schwellenwert-en</Template>
  <TotalTime>1</TotalTime>
  <Pages>6</Pages>
  <Words>20421</Words>
  <Characters>112318</Characters>
  <Application>Microsoft Office Word</Application>
  <DocSecurity>0</DocSecurity>
  <Lines>935</Lines>
  <Paragraphs>264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 41-14-1-en, Leistungsbeschreibung (ToR) für die Beschaffung von Dienstleistungen unterhalb des EU Schwellenwertes, englisch, Stand Novembre 2019</vt:lpstr>
      <vt:lpstr>Form 41-14-1-en, Leistungsbeschreibung (ToR) für die Beschaffung von Dienstleistungen unterhalb des EU Schwellenwertes, englisch, Stand Dezember 2018</vt:lpstr>
    </vt:vector>
  </TitlesOfParts>
  <Company>GIZ GmbH</Company>
  <LinksUpToDate>false</LinksUpToDate>
  <CharactersWithSpaces>132475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41-14-1-en, Leistungsbeschreibung (ToR) für die Beschaffung von Dienstleistungen unterhalb des EU Schwellenwertes, englisch, Stand Novembre 2019</dc:title>
  <dc:subject/>
  <dc:creator>UserNA5002</dc:creator>
  <dc:description/>
  <cp:lastModifiedBy>HP</cp:lastModifiedBy>
  <cp:revision>2</cp:revision>
  <cp:lastPrinted>2022-08-11T08:13:00Z</cp:lastPrinted>
  <dcterms:created xsi:type="dcterms:W3CDTF">2022-09-06T08:45:00Z</dcterms:created>
  <dcterms:modified xsi:type="dcterms:W3CDTF">2022-09-06T08:45:00Z</dcterms:modified>
  <cp:category/>
</cp:coreProperties>
</file>