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4172B" w14:textId="65D2EDD6" w:rsidR="00F6062B" w:rsidRPr="00B7696D" w:rsidRDefault="00E22CCA" w:rsidP="0052586F">
      <w:pPr>
        <w:jc w:val="center"/>
        <w:rPr>
          <w:rFonts w:ascii="Arial" w:hAnsi="Arial" w:cs="Arial"/>
          <w:b/>
          <w:bCs/>
          <w:color w:val="222C31"/>
          <w:shd w:val="clear" w:color="auto" w:fill="FFFFFF"/>
        </w:rPr>
      </w:pPr>
      <w:r w:rsidRPr="00B7696D">
        <w:rPr>
          <w:rFonts w:ascii="Arial" w:hAnsi="Arial" w:cs="Arial"/>
          <w:b/>
          <w:bCs/>
          <w:color w:val="222C31"/>
          <w:shd w:val="clear" w:color="auto" w:fill="FFFFFF"/>
        </w:rPr>
        <w:t>Appel à Manifestation d’intérêt</w:t>
      </w:r>
      <w:r w:rsidR="00A210BA" w:rsidRPr="00B7696D">
        <w:rPr>
          <w:rFonts w:ascii="Arial" w:hAnsi="Arial" w:cs="Arial"/>
          <w:b/>
          <w:bCs/>
          <w:color w:val="222C31"/>
          <w:shd w:val="clear" w:color="auto" w:fill="FFFFFF"/>
        </w:rPr>
        <w:t xml:space="preserve"> pour la sélection des institutions /centres d’incubateurs pour participer aux activités de développement de l’Entreprenariat </w:t>
      </w:r>
      <w:r w:rsidR="00F9408C" w:rsidRPr="00B7696D">
        <w:rPr>
          <w:rFonts w:ascii="Arial" w:hAnsi="Arial" w:cs="Arial"/>
          <w:b/>
          <w:bCs/>
          <w:color w:val="222C31"/>
          <w:shd w:val="clear" w:color="auto" w:fill="FFFFFF"/>
        </w:rPr>
        <w:t xml:space="preserve"> et d’accompagnement </w:t>
      </w:r>
      <w:r w:rsidR="00A210BA" w:rsidRPr="00B7696D">
        <w:rPr>
          <w:rFonts w:ascii="Arial" w:hAnsi="Arial" w:cs="Arial"/>
          <w:b/>
          <w:bCs/>
          <w:color w:val="222C31"/>
          <w:shd w:val="clear" w:color="auto" w:fill="FFFFFF"/>
        </w:rPr>
        <w:t>des jeunes (hommes et femmes</w:t>
      </w:r>
      <w:r w:rsidR="00FB2987" w:rsidRPr="00B7696D">
        <w:rPr>
          <w:rFonts w:ascii="Arial" w:hAnsi="Arial" w:cs="Arial"/>
          <w:b/>
          <w:bCs/>
          <w:color w:val="222C31"/>
          <w:shd w:val="clear" w:color="auto" w:fill="FFFFFF"/>
        </w:rPr>
        <w:t xml:space="preserve"> </w:t>
      </w:r>
      <w:bookmarkStart w:id="0" w:name="_GoBack"/>
      <w:bookmarkEnd w:id="0"/>
      <w:r w:rsidR="00FB2987" w:rsidRPr="00B7696D">
        <w:rPr>
          <w:rFonts w:ascii="Arial" w:hAnsi="Arial" w:cs="Arial"/>
          <w:b/>
          <w:bCs/>
          <w:color w:val="222C31"/>
          <w:shd w:val="clear" w:color="auto" w:fill="FFFFFF"/>
        </w:rPr>
        <w:t xml:space="preserve">de 15 à 29ans </w:t>
      </w:r>
      <w:r w:rsidR="00A210BA" w:rsidRPr="00B7696D">
        <w:rPr>
          <w:rFonts w:ascii="Arial" w:hAnsi="Arial" w:cs="Arial"/>
          <w:b/>
          <w:bCs/>
          <w:color w:val="222C31"/>
          <w:shd w:val="clear" w:color="auto" w:fill="FFFFFF"/>
        </w:rPr>
        <w:t xml:space="preserve">) ciblés par le programme Youth Connect Sa’a Matasa dans les régions de Tillabéry et Maradi l’accompagnement  </w:t>
      </w:r>
    </w:p>
    <w:p w14:paraId="7C15B2C4" w14:textId="7F87739D" w:rsidR="00F6062B" w:rsidRPr="00B7696D" w:rsidRDefault="00587F10" w:rsidP="000B0D73">
      <w:pPr>
        <w:pStyle w:val="Paragraphedeliste"/>
        <w:numPr>
          <w:ilvl w:val="0"/>
          <w:numId w:val="5"/>
        </w:numPr>
        <w:spacing w:after="160" w:line="256" w:lineRule="auto"/>
        <w:contextualSpacing/>
        <w:jc w:val="both"/>
        <w:rPr>
          <w:rFonts w:ascii="Arial" w:hAnsi="Arial" w:cs="Arial"/>
          <w:b/>
          <w:bCs/>
          <w:sz w:val="22"/>
          <w:szCs w:val="22"/>
          <w:lang w:val="fr-FR"/>
        </w:rPr>
      </w:pPr>
      <w:r w:rsidRPr="00B7696D">
        <w:rPr>
          <w:rFonts w:ascii="Arial" w:hAnsi="Arial" w:cs="Arial"/>
          <w:b/>
          <w:bCs/>
          <w:sz w:val="22"/>
          <w:szCs w:val="22"/>
          <w:lang w:val="fr-FR"/>
        </w:rPr>
        <w:t>TIMELINE</w:t>
      </w:r>
    </w:p>
    <w:tbl>
      <w:tblPr>
        <w:tblStyle w:val="Grilledutableau"/>
        <w:tblW w:w="0" w:type="auto"/>
        <w:tblInd w:w="1080" w:type="dxa"/>
        <w:tblLook w:val="04A0" w:firstRow="1" w:lastRow="0" w:firstColumn="1" w:lastColumn="0" w:noHBand="0" w:noVBand="1"/>
      </w:tblPr>
      <w:tblGrid>
        <w:gridCol w:w="4220"/>
        <w:gridCol w:w="4050"/>
      </w:tblGrid>
      <w:tr w:rsidR="00F6062B" w:rsidRPr="00B7696D" w14:paraId="5E07C147" w14:textId="77777777" w:rsidTr="00F6062B">
        <w:tc>
          <w:tcPr>
            <w:tcW w:w="4220" w:type="dxa"/>
            <w:tcBorders>
              <w:top w:val="single" w:sz="4" w:space="0" w:color="auto"/>
              <w:left w:val="single" w:sz="4" w:space="0" w:color="auto"/>
              <w:bottom w:val="single" w:sz="4" w:space="0" w:color="auto"/>
              <w:right w:val="single" w:sz="4" w:space="0" w:color="auto"/>
            </w:tcBorders>
            <w:hideMark/>
          </w:tcPr>
          <w:p w14:paraId="67780D99" w14:textId="77777777" w:rsidR="00F6062B" w:rsidRPr="00B7696D" w:rsidRDefault="00F6062B">
            <w:pPr>
              <w:spacing w:after="0" w:line="240" w:lineRule="auto"/>
              <w:jc w:val="both"/>
              <w:rPr>
                <w:rFonts w:ascii="Arial" w:hAnsi="Arial" w:cs="Arial"/>
                <w:sz w:val="22"/>
                <w:szCs w:val="22"/>
              </w:rPr>
            </w:pPr>
            <w:r w:rsidRPr="00B7696D">
              <w:rPr>
                <w:rFonts w:ascii="Arial" w:hAnsi="Arial" w:cs="Arial"/>
                <w:sz w:val="22"/>
                <w:szCs w:val="22"/>
              </w:rPr>
              <w:t>Date de publication</w:t>
            </w:r>
          </w:p>
        </w:tc>
        <w:tc>
          <w:tcPr>
            <w:tcW w:w="4050" w:type="dxa"/>
            <w:tcBorders>
              <w:top w:val="single" w:sz="4" w:space="0" w:color="auto"/>
              <w:left w:val="single" w:sz="4" w:space="0" w:color="auto"/>
              <w:bottom w:val="single" w:sz="4" w:space="0" w:color="auto"/>
              <w:right w:val="single" w:sz="4" w:space="0" w:color="auto"/>
            </w:tcBorders>
            <w:hideMark/>
          </w:tcPr>
          <w:p w14:paraId="03AEA54A" w14:textId="2EF411AE" w:rsidR="00F6062B" w:rsidRPr="00B7696D" w:rsidRDefault="00742FD9">
            <w:pPr>
              <w:spacing w:after="0" w:line="240" w:lineRule="auto"/>
              <w:jc w:val="both"/>
              <w:rPr>
                <w:rFonts w:ascii="Arial" w:hAnsi="Arial" w:cs="Arial"/>
                <w:sz w:val="22"/>
                <w:szCs w:val="22"/>
                <w:highlight w:val="magenta"/>
              </w:rPr>
            </w:pPr>
            <w:r w:rsidRPr="00B7696D">
              <w:rPr>
                <w:rFonts w:ascii="Arial" w:hAnsi="Arial" w:cs="Arial"/>
                <w:sz w:val="22"/>
                <w:szCs w:val="22"/>
                <w:highlight w:val="magenta"/>
              </w:rPr>
              <w:t>31</w:t>
            </w:r>
            <w:r w:rsidR="008D30DC" w:rsidRPr="00B7696D">
              <w:rPr>
                <w:rFonts w:ascii="Arial" w:hAnsi="Arial" w:cs="Arial"/>
                <w:sz w:val="22"/>
                <w:szCs w:val="22"/>
                <w:highlight w:val="magenta"/>
              </w:rPr>
              <w:t xml:space="preserve"> Mai</w:t>
            </w:r>
            <w:r w:rsidR="00F6062B" w:rsidRPr="00B7696D">
              <w:rPr>
                <w:rFonts w:ascii="Arial" w:hAnsi="Arial" w:cs="Arial"/>
                <w:sz w:val="22"/>
                <w:szCs w:val="22"/>
                <w:highlight w:val="magenta"/>
              </w:rPr>
              <w:t xml:space="preserve"> 2022</w:t>
            </w:r>
          </w:p>
        </w:tc>
      </w:tr>
      <w:tr w:rsidR="00F6062B" w:rsidRPr="00B7696D" w14:paraId="7814846A" w14:textId="77777777" w:rsidTr="00F6062B">
        <w:tc>
          <w:tcPr>
            <w:tcW w:w="4220" w:type="dxa"/>
            <w:tcBorders>
              <w:top w:val="single" w:sz="4" w:space="0" w:color="auto"/>
              <w:left w:val="single" w:sz="4" w:space="0" w:color="auto"/>
              <w:bottom w:val="single" w:sz="4" w:space="0" w:color="auto"/>
              <w:right w:val="single" w:sz="4" w:space="0" w:color="auto"/>
            </w:tcBorders>
            <w:hideMark/>
          </w:tcPr>
          <w:p w14:paraId="6A8E9FE0" w14:textId="77777777" w:rsidR="00F6062B" w:rsidRPr="00B7696D" w:rsidRDefault="00F6062B">
            <w:pPr>
              <w:spacing w:after="0" w:line="240" w:lineRule="auto"/>
              <w:jc w:val="both"/>
              <w:rPr>
                <w:rFonts w:ascii="Arial" w:hAnsi="Arial" w:cs="Arial"/>
                <w:sz w:val="22"/>
                <w:szCs w:val="22"/>
              </w:rPr>
            </w:pPr>
            <w:r w:rsidRPr="00B7696D">
              <w:rPr>
                <w:rFonts w:ascii="Arial" w:hAnsi="Arial" w:cs="Arial"/>
                <w:sz w:val="22"/>
                <w:szCs w:val="22"/>
              </w:rPr>
              <w:t>Délai de soumission</w:t>
            </w:r>
          </w:p>
        </w:tc>
        <w:tc>
          <w:tcPr>
            <w:tcW w:w="4050" w:type="dxa"/>
            <w:tcBorders>
              <w:top w:val="single" w:sz="4" w:space="0" w:color="auto"/>
              <w:left w:val="single" w:sz="4" w:space="0" w:color="auto"/>
              <w:bottom w:val="single" w:sz="4" w:space="0" w:color="auto"/>
              <w:right w:val="single" w:sz="4" w:space="0" w:color="auto"/>
            </w:tcBorders>
            <w:hideMark/>
          </w:tcPr>
          <w:p w14:paraId="7C984178" w14:textId="2ABA15B5" w:rsidR="00F6062B" w:rsidRPr="00B7696D" w:rsidRDefault="00AB437C">
            <w:pPr>
              <w:spacing w:after="0" w:line="240" w:lineRule="auto"/>
              <w:jc w:val="both"/>
              <w:rPr>
                <w:rFonts w:ascii="Arial" w:hAnsi="Arial" w:cs="Arial"/>
                <w:sz w:val="22"/>
                <w:szCs w:val="22"/>
                <w:highlight w:val="magenta"/>
              </w:rPr>
            </w:pPr>
            <w:r w:rsidRPr="00B7696D">
              <w:rPr>
                <w:rFonts w:ascii="Arial" w:hAnsi="Arial" w:cs="Arial"/>
                <w:sz w:val="22"/>
                <w:szCs w:val="22"/>
                <w:highlight w:val="magenta"/>
              </w:rPr>
              <w:t>15 Juin</w:t>
            </w:r>
            <w:r w:rsidR="00F6062B" w:rsidRPr="00B7696D">
              <w:rPr>
                <w:rFonts w:ascii="Arial" w:hAnsi="Arial" w:cs="Arial"/>
                <w:sz w:val="22"/>
                <w:szCs w:val="22"/>
                <w:highlight w:val="magenta"/>
              </w:rPr>
              <w:t xml:space="preserve"> 2022</w:t>
            </w:r>
          </w:p>
        </w:tc>
      </w:tr>
      <w:tr w:rsidR="00F6062B" w:rsidRPr="00B7696D" w14:paraId="334BAA32" w14:textId="77777777" w:rsidTr="00F6062B">
        <w:tc>
          <w:tcPr>
            <w:tcW w:w="4220" w:type="dxa"/>
            <w:tcBorders>
              <w:top w:val="single" w:sz="4" w:space="0" w:color="auto"/>
              <w:left w:val="single" w:sz="4" w:space="0" w:color="auto"/>
              <w:bottom w:val="single" w:sz="4" w:space="0" w:color="auto"/>
              <w:right w:val="single" w:sz="4" w:space="0" w:color="auto"/>
            </w:tcBorders>
            <w:hideMark/>
          </w:tcPr>
          <w:p w14:paraId="4628BF08" w14:textId="77777777" w:rsidR="00F6062B" w:rsidRPr="00B7696D" w:rsidRDefault="00F6062B">
            <w:pPr>
              <w:spacing w:after="0" w:line="240" w:lineRule="auto"/>
              <w:jc w:val="both"/>
              <w:rPr>
                <w:rFonts w:ascii="Arial" w:hAnsi="Arial" w:cs="Arial"/>
                <w:sz w:val="22"/>
                <w:szCs w:val="22"/>
              </w:rPr>
            </w:pPr>
            <w:r w:rsidRPr="00B7696D">
              <w:rPr>
                <w:rFonts w:ascii="Arial" w:hAnsi="Arial" w:cs="Arial"/>
                <w:sz w:val="22"/>
                <w:szCs w:val="22"/>
              </w:rPr>
              <w:t>Date de notification de résultats</w:t>
            </w:r>
          </w:p>
        </w:tc>
        <w:tc>
          <w:tcPr>
            <w:tcW w:w="4050" w:type="dxa"/>
            <w:tcBorders>
              <w:top w:val="single" w:sz="4" w:space="0" w:color="auto"/>
              <w:left w:val="single" w:sz="4" w:space="0" w:color="auto"/>
              <w:bottom w:val="single" w:sz="4" w:space="0" w:color="auto"/>
              <w:right w:val="single" w:sz="4" w:space="0" w:color="auto"/>
            </w:tcBorders>
            <w:hideMark/>
          </w:tcPr>
          <w:p w14:paraId="24357EBC" w14:textId="4ACF2B70" w:rsidR="00F6062B" w:rsidRPr="00B7696D" w:rsidRDefault="00F6062B">
            <w:pPr>
              <w:spacing w:after="0" w:line="240" w:lineRule="auto"/>
              <w:jc w:val="both"/>
              <w:rPr>
                <w:rFonts w:ascii="Arial" w:hAnsi="Arial" w:cs="Arial"/>
                <w:sz w:val="22"/>
                <w:szCs w:val="22"/>
                <w:highlight w:val="magenta"/>
              </w:rPr>
            </w:pPr>
            <w:r w:rsidRPr="00B7696D">
              <w:rPr>
                <w:rFonts w:ascii="Arial" w:hAnsi="Arial" w:cs="Arial"/>
                <w:sz w:val="22"/>
                <w:szCs w:val="22"/>
                <w:highlight w:val="magenta"/>
              </w:rPr>
              <w:t xml:space="preserve">Au plus tard le </w:t>
            </w:r>
            <w:r w:rsidR="001D4C97" w:rsidRPr="00B7696D">
              <w:rPr>
                <w:rFonts w:ascii="Arial" w:hAnsi="Arial" w:cs="Arial"/>
                <w:sz w:val="22"/>
                <w:szCs w:val="22"/>
                <w:highlight w:val="magenta"/>
              </w:rPr>
              <w:t>25</w:t>
            </w:r>
            <w:r w:rsidR="00A94638" w:rsidRPr="00B7696D">
              <w:rPr>
                <w:rFonts w:ascii="Arial" w:hAnsi="Arial" w:cs="Arial"/>
                <w:sz w:val="22"/>
                <w:szCs w:val="22"/>
                <w:highlight w:val="magenta"/>
              </w:rPr>
              <w:t xml:space="preserve"> juin </w:t>
            </w:r>
            <w:r w:rsidRPr="00B7696D">
              <w:rPr>
                <w:rFonts w:ascii="Arial" w:hAnsi="Arial" w:cs="Arial"/>
                <w:sz w:val="22"/>
                <w:szCs w:val="22"/>
                <w:highlight w:val="magenta"/>
              </w:rPr>
              <w:t>2022</w:t>
            </w:r>
          </w:p>
        </w:tc>
      </w:tr>
    </w:tbl>
    <w:p w14:paraId="75CD5EAB" w14:textId="77777777" w:rsidR="00F6062B" w:rsidRPr="00B7696D" w:rsidRDefault="00F6062B" w:rsidP="00E22CCA">
      <w:pPr>
        <w:rPr>
          <w:rFonts w:ascii="Arial" w:hAnsi="Arial" w:cs="Arial"/>
          <w:b/>
          <w:bCs/>
          <w:color w:val="222C31"/>
          <w:shd w:val="clear" w:color="auto" w:fill="FFFFFF"/>
        </w:rPr>
      </w:pPr>
    </w:p>
    <w:p w14:paraId="7D7D4349" w14:textId="2DD4D3B5" w:rsidR="00E22CCA" w:rsidRPr="00B7696D" w:rsidRDefault="00E22CCA" w:rsidP="000B0D73">
      <w:pPr>
        <w:pStyle w:val="Paragraphedeliste"/>
        <w:numPr>
          <w:ilvl w:val="0"/>
          <w:numId w:val="5"/>
        </w:numPr>
        <w:contextualSpacing/>
        <w:jc w:val="both"/>
        <w:rPr>
          <w:rFonts w:ascii="Arial" w:hAnsi="Arial" w:cs="Arial"/>
          <w:b/>
          <w:bCs/>
          <w:sz w:val="22"/>
          <w:szCs w:val="22"/>
        </w:rPr>
      </w:pPr>
      <w:r w:rsidRPr="00B7696D">
        <w:rPr>
          <w:rFonts w:ascii="Arial" w:hAnsi="Arial" w:cs="Arial"/>
          <w:b/>
          <w:bCs/>
          <w:sz w:val="22"/>
          <w:szCs w:val="22"/>
        </w:rPr>
        <w:t xml:space="preserve">CONTEXTE </w:t>
      </w:r>
    </w:p>
    <w:p w14:paraId="498B4D1E" w14:textId="17A489D1" w:rsidR="00E22CCA" w:rsidRPr="00B7696D" w:rsidRDefault="00E22CCA" w:rsidP="00E22CCA">
      <w:pPr>
        <w:contextualSpacing/>
        <w:jc w:val="both"/>
        <w:rPr>
          <w:rFonts w:ascii="Arial" w:hAnsi="Arial" w:cs="Arial"/>
        </w:rPr>
      </w:pPr>
      <w:r w:rsidRPr="00B7696D">
        <w:rPr>
          <w:rFonts w:ascii="Arial" w:hAnsi="Arial" w:cs="Arial"/>
        </w:rPr>
        <w:t xml:space="preserve">Mercy Corps est une ONG internationale humanitaire et de </w:t>
      </w:r>
      <w:r w:rsidR="00675B5B" w:rsidRPr="00B7696D">
        <w:rPr>
          <w:rFonts w:ascii="Arial" w:hAnsi="Arial" w:cs="Arial"/>
        </w:rPr>
        <w:t>développement</w:t>
      </w:r>
      <w:r w:rsidRPr="00B7696D">
        <w:rPr>
          <w:rFonts w:ascii="Arial" w:hAnsi="Arial" w:cs="Arial"/>
        </w:rPr>
        <w:t xml:space="preserve"> dont la Mission est d’alléger la souffrance, la pauvreté et l’oppression en aidant les populations à construire des communautés sécurisées, productives et équitables dans le monde.</w:t>
      </w:r>
    </w:p>
    <w:p w14:paraId="001A4CA6" w14:textId="77777777" w:rsidR="00E22CCA" w:rsidRPr="00B7696D" w:rsidRDefault="00E22CCA" w:rsidP="00E22CCA">
      <w:pPr>
        <w:ind w:hanging="2"/>
        <w:contextualSpacing/>
        <w:jc w:val="both"/>
        <w:rPr>
          <w:rFonts w:ascii="Arial" w:eastAsia="Calibri" w:hAnsi="Arial" w:cs="Arial"/>
        </w:rPr>
      </w:pPr>
      <w:r w:rsidRPr="00B7696D">
        <w:rPr>
          <w:rFonts w:ascii="Arial" w:eastAsia="Calibri" w:hAnsi="Arial" w:cs="Arial"/>
        </w:rPr>
        <w:t>Mercy Corps est une organisation de développement de premier plan fondée en 1979 et intervient dans plus de 40 pays à travers le monde. Mercy Corps est animé par la conviction qu’un monde meilleur est possible. Mercy Corps est une équipe internationale d’assistants humanitaires qui travaillent en partenariat avec des communautés, des entreprises et des gouvernements pour transformer des vies à travers le monde. Grâce à une collaboration étroite avec les membres de la communauté et un large éventail de parties prenantes et d'organisations, nous mettons en œuvre des solutions audacieuses et aidons les gens à triompher de l'adversité. Pour des millions de personnes remplies du pouvoir du possible - nous les mettons en contact avec les ressources dont elles ont besoin pour améliorer leurs conditions de vie. Elle intervient dans plusieurs domaines et a pour :</w:t>
      </w:r>
    </w:p>
    <w:p w14:paraId="0BFB1A21" w14:textId="77777777" w:rsidR="00E22CCA" w:rsidRPr="00B7696D" w:rsidRDefault="00E22CCA" w:rsidP="000B0D73">
      <w:pPr>
        <w:numPr>
          <w:ilvl w:val="0"/>
          <w:numId w:val="1"/>
        </w:numPr>
        <w:suppressAutoHyphens/>
        <w:spacing w:after="0" w:line="240" w:lineRule="auto"/>
        <w:contextualSpacing/>
        <w:jc w:val="both"/>
        <w:textDirection w:val="btLr"/>
        <w:textAlignment w:val="top"/>
        <w:outlineLvl w:val="0"/>
        <w:rPr>
          <w:rFonts w:ascii="Arial" w:eastAsia="Arial" w:hAnsi="Arial" w:cs="Arial"/>
        </w:rPr>
      </w:pPr>
      <w:r w:rsidRPr="00B7696D">
        <w:rPr>
          <w:rFonts w:ascii="Arial" w:eastAsia="Calibri" w:hAnsi="Arial" w:cs="Arial"/>
          <w:b/>
        </w:rPr>
        <w:t>Mission</w:t>
      </w:r>
      <w:r w:rsidRPr="00B7696D">
        <w:rPr>
          <w:rFonts w:ascii="Arial" w:eastAsia="Calibri" w:hAnsi="Arial" w:cs="Arial"/>
        </w:rPr>
        <w:t xml:space="preserve"> d’alléger la souffrance, la pauvreté et l’oppression en aidant les populations à construire des communautés sûres, productives et justes dans le monde.</w:t>
      </w:r>
    </w:p>
    <w:p w14:paraId="3B2622B5" w14:textId="77777777" w:rsidR="00E22CCA" w:rsidRPr="00B7696D" w:rsidRDefault="00E22CCA" w:rsidP="000B0D73">
      <w:pPr>
        <w:numPr>
          <w:ilvl w:val="0"/>
          <w:numId w:val="1"/>
        </w:numPr>
        <w:suppressAutoHyphens/>
        <w:spacing w:after="0" w:line="240" w:lineRule="auto"/>
        <w:contextualSpacing/>
        <w:jc w:val="both"/>
        <w:textDirection w:val="btLr"/>
        <w:textAlignment w:val="top"/>
        <w:outlineLvl w:val="0"/>
        <w:rPr>
          <w:rFonts w:ascii="Arial" w:eastAsia="Arial" w:hAnsi="Arial" w:cs="Arial"/>
        </w:rPr>
      </w:pPr>
      <w:r w:rsidRPr="00B7696D">
        <w:rPr>
          <w:rFonts w:ascii="Arial" w:eastAsia="Calibri" w:hAnsi="Arial" w:cs="Arial"/>
          <w:b/>
        </w:rPr>
        <w:t xml:space="preserve">Vision </w:t>
      </w:r>
      <w:r w:rsidRPr="00B7696D">
        <w:rPr>
          <w:rFonts w:ascii="Arial" w:eastAsia="Calibri" w:hAnsi="Arial" w:cs="Arial"/>
        </w:rPr>
        <w:t>pour le Changement, basée sur la Déclaration Universelle des Droits de l'Homme, est qu’une société en paix, plus sûre et plus juste émerge lorsque le secteur public, la société civile et le secteur privé sont capables d'interagir de façon responsable, avec une participation inclusive de tous et à travers des mécanismes pour un changement pacifique.</w:t>
      </w:r>
    </w:p>
    <w:p w14:paraId="5A426B10" w14:textId="306196AC" w:rsidR="00E22CCA" w:rsidRPr="00B7696D" w:rsidRDefault="00E22CCA" w:rsidP="000B0D73">
      <w:pPr>
        <w:numPr>
          <w:ilvl w:val="0"/>
          <w:numId w:val="1"/>
        </w:numPr>
        <w:suppressAutoHyphens/>
        <w:spacing w:after="0" w:line="240" w:lineRule="auto"/>
        <w:contextualSpacing/>
        <w:jc w:val="both"/>
        <w:textDirection w:val="btLr"/>
        <w:textAlignment w:val="top"/>
        <w:outlineLvl w:val="0"/>
        <w:rPr>
          <w:rFonts w:ascii="Arial" w:eastAsia="Arial" w:hAnsi="Arial" w:cs="Arial"/>
        </w:rPr>
      </w:pPr>
      <w:r w:rsidRPr="00B7696D">
        <w:rPr>
          <w:rFonts w:ascii="Arial" w:eastAsia="Calibri" w:hAnsi="Arial" w:cs="Arial"/>
          <w:b/>
        </w:rPr>
        <w:t>Stratégie</w:t>
      </w:r>
      <w:r w:rsidRPr="00B7696D">
        <w:rPr>
          <w:rFonts w:ascii="Arial" w:eastAsia="Calibri" w:hAnsi="Arial" w:cs="Arial"/>
        </w:rPr>
        <w:t xml:space="preserve"> de continuer à travailler dans des pays en transition où les communautés souffrent et se remettent de désastres, conflits ou catastrophes économiques.  Notre expérience montre qu’en dépit des tumultes et tragédies, il existe des opportunités pour un changement positif.  Notre plus grande valeur ajoutée, en tant qu’agence humanitaire et de développement, est de soutenir ces embryons de changement positif avec une action menée par les communautés elles-mêmes à travers les systèmes de marchés pour leur propre développement.</w:t>
      </w:r>
    </w:p>
    <w:p w14:paraId="2ADE12F0" w14:textId="77777777" w:rsidR="00E22CCA" w:rsidRPr="00B7696D" w:rsidRDefault="00E22CCA" w:rsidP="00E22CCA">
      <w:pPr>
        <w:suppressAutoHyphens/>
        <w:spacing w:after="0" w:line="240" w:lineRule="auto"/>
        <w:ind w:left="360"/>
        <w:contextualSpacing/>
        <w:jc w:val="both"/>
        <w:textDirection w:val="btLr"/>
        <w:textAlignment w:val="top"/>
        <w:outlineLvl w:val="0"/>
        <w:rPr>
          <w:rFonts w:ascii="Arial" w:eastAsia="Arial" w:hAnsi="Arial" w:cs="Arial"/>
        </w:rPr>
      </w:pPr>
    </w:p>
    <w:p w14:paraId="71F4BE65" w14:textId="2BB9E40C" w:rsidR="00E22CCA" w:rsidRPr="00B7696D" w:rsidRDefault="00E22CCA" w:rsidP="00E22CCA">
      <w:pPr>
        <w:jc w:val="both"/>
        <w:rPr>
          <w:rFonts w:ascii="Arial" w:hAnsi="Arial" w:cs="Arial"/>
        </w:rPr>
      </w:pPr>
      <w:r w:rsidRPr="00B7696D">
        <w:rPr>
          <w:rFonts w:ascii="Arial" w:hAnsi="Arial" w:cs="Arial"/>
        </w:rPr>
        <w:t xml:space="preserve">Mercy Corps est présente au Niger depuis 2005 </w:t>
      </w:r>
      <w:r w:rsidR="00EE4E89" w:rsidRPr="00B7696D">
        <w:rPr>
          <w:rFonts w:ascii="Arial" w:eastAsia="Calibri" w:hAnsi="Arial" w:cs="Arial"/>
        </w:rPr>
        <w:t>et</w:t>
      </w:r>
      <w:r w:rsidRPr="00B7696D">
        <w:rPr>
          <w:rFonts w:ascii="Arial" w:hAnsi="Arial" w:cs="Arial"/>
        </w:rPr>
        <w:t xml:space="preserve"> travaille en partenariat avec le Gouvernement et les communautés nigériennes pour contribuer au développement socio-économique durable du pays. Pour cela, sa mission principale au Niger est "d’Assister les populations vulnérables et/ou à risque pour qu’elles puissent se remettre des chocs et exclusion afin de pouvoir sécuriser les opportunités viables pour le développement d’une économie et des moyens de subsistance durables. </w:t>
      </w:r>
    </w:p>
    <w:p w14:paraId="32F0A3F7" w14:textId="1BF4F1EA" w:rsidR="00A94638" w:rsidRPr="00B7696D" w:rsidRDefault="00E22CCA" w:rsidP="00A248C4">
      <w:pPr>
        <w:spacing w:line="160" w:lineRule="atLeast"/>
        <w:contextualSpacing/>
        <w:jc w:val="both"/>
        <w:rPr>
          <w:rFonts w:ascii="Arial" w:hAnsi="Arial" w:cs="Arial"/>
          <w:b/>
          <w:bCs/>
        </w:rPr>
      </w:pPr>
      <w:r w:rsidRPr="00B7696D">
        <w:rPr>
          <w:rFonts w:ascii="Arial" w:hAnsi="Arial" w:cs="Arial"/>
        </w:rPr>
        <w:t xml:space="preserve">Mercy Corps a initié le programme Youth Connect </w:t>
      </w:r>
      <w:r w:rsidRPr="00B7696D">
        <w:rPr>
          <w:rFonts w:ascii="Arial" w:hAnsi="Arial" w:cs="Arial"/>
          <w:b/>
          <w:bCs/>
          <w:i/>
          <w:iCs/>
        </w:rPr>
        <w:t>“Sa’a Matasa”</w:t>
      </w:r>
      <w:r w:rsidRPr="00B7696D">
        <w:rPr>
          <w:rFonts w:ascii="Arial" w:hAnsi="Arial" w:cs="Arial"/>
        </w:rPr>
        <w:t xml:space="preserve"> Financé par USAID pour une durée de 5ans(2020-2025) avec pour but d’améliorer l’accès aux opportunités économiques et sociales pour les jeunes vulnérables au Niger et au Burkina faso âgé de 15 à 29 ans à travers des formations aux compétences techniques et non techniques, l’amélioration de l’accès à l’accompagnement professionnel, aux informations et aux ressources, la création des opportunités d’échanges entre les jeunes et le gouvernement local pour le developpment et la mise en oeuvre des micro-projets. Mercy Corps mettra en œuvre les activités de ce programme en collaboration </w:t>
      </w:r>
      <w:r w:rsidRPr="00B7696D">
        <w:rPr>
          <w:rFonts w:ascii="Arial" w:hAnsi="Arial" w:cs="Arial"/>
        </w:rPr>
        <w:lastRenderedPageBreak/>
        <w:t xml:space="preserve">avec le Gouvernement du Niger d’autres partenaires notamment SwissContact, Geo Analytics Center, Viamo, ONG FAD, SOS Sahel et Ideo.org </w:t>
      </w:r>
      <w:r w:rsidR="00EE4E89" w:rsidRPr="00B7696D">
        <w:rPr>
          <w:rFonts w:ascii="Arial" w:hAnsi="Arial" w:cs="Arial"/>
        </w:rPr>
        <w:t xml:space="preserve">, </w:t>
      </w:r>
      <w:r w:rsidR="002D7C2E" w:rsidRPr="00B7696D">
        <w:rPr>
          <w:rFonts w:ascii="Arial" w:hAnsi="Arial" w:cs="Arial"/>
        </w:rPr>
        <w:t xml:space="preserve">et en collaboration avec les partenaires publics et privés potentiels locaux </w:t>
      </w:r>
      <w:r w:rsidRPr="00B7696D">
        <w:rPr>
          <w:rFonts w:ascii="Arial" w:hAnsi="Arial" w:cs="Arial"/>
        </w:rPr>
        <w:t>et en s’appuyant aussi sur les efforts et les résultats probants issus de la mise en œuvre d’autres programmes</w:t>
      </w:r>
      <w:r w:rsidR="00EE4E89" w:rsidRPr="00B7696D">
        <w:rPr>
          <w:rFonts w:ascii="Arial" w:hAnsi="Arial" w:cs="Arial"/>
        </w:rPr>
        <w:t xml:space="preserve"> </w:t>
      </w:r>
      <w:r w:rsidRPr="00B7696D">
        <w:rPr>
          <w:rFonts w:ascii="Arial" w:hAnsi="Arial" w:cs="Arial"/>
        </w:rPr>
        <w:t xml:space="preserve">.  </w:t>
      </w:r>
      <w:r w:rsidR="00EE4E89" w:rsidRPr="00B7696D">
        <w:rPr>
          <w:rFonts w:ascii="Arial" w:eastAsia="Calibri" w:hAnsi="Arial" w:cs="Arial"/>
        </w:rPr>
        <w:t xml:space="preserve">Le programme Youth Connect - Sa’a Matasa intervient dans </w:t>
      </w:r>
      <w:r w:rsidR="00EE4E89" w:rsidRPr="00B7696D">
        <w:rPr>
          <w:rFonts w:ascii="Arial" w:hAnsi="Arial" w:cs="Arial"/>
          <w:b/>
          <w:bCs/>
        </w:rPr>
        <w:t xml:space="preserve">120 villages des 20 communes </w:t>
      </w:r>
      <w:r w:rsidR="002B3FC8" w:rsidRPr="00B7696D">
        <w:rPr>
          <w:rFonts w:ascii="Arial" w:hAnsi="Arial" w:cs="Arial"/>
          <w:b/>
          <w:bCs/>
        </w:rPr>
        <w:t>répartis dans 8 départements des régions de Maradi et Tillabéry :</w:t>
      </w:r>
      <w:r w:rsidR="00A94638" w:rsidRPr="00B7696D">
        <w:rPr>
          <w:rFonts w:ascii="Arial" w:hAnsi="Arial" w:cs="Arial"/>
          <w:b/>
          <w:bCs/>
        </w:rPr>
        <w:t xml:space="preserve"> </w:t>
      </w:r>
    </w:p>
    <w:p w14:paraId="56158101" w14:textId="77777777" w:rsidR="00A94638" w:rsidRPr="00B7696D" w:rsidRDefault="00A94638" w:rsidP="00A248C4">
      <w:pPr>
        <w:spacing w:line="160" w:lineRule="atLeast"/>
        <w:contextualSpacing/>
        <w:jc w:val="both"/>
        <w:rPr>
          <w:rFonts w:ascii="Arial" w:hAnsi="Arial" w:cs="Arial"/>
          <w:b/>
          <w:bCs/>
        </w:rPr>
      </w:pPr>
    </w:p>
    <w:tbl>
      <w:tblPr>
        <w:tblStyle w:val="Grilledutableau"/>
        <w:tblW w:w="0" w:type="auto"/>
        <w:tblLook w:val="04A0" w:firstRow="1" w:lastRow="0" w:firstColumn="1" w:lastColumn="0" w:noHBand="0" w:noVBand="1"/>
      </w:tblPr>
      <w:tblGrid>
        <w:gridCol w:w="2405"/>
        <w:gridCol w:w="2693"/>
        <w:gridCol w:w="4531"/>
      </w:tblGrid>
      <w:tr w:rsidR="00A94638" w:rsidRPr="00B7696D" w14:paraId="61C11CFB" w14:textId="77777777" w:rsidTr="006D3A48">
        <w:tc>
          <w:tcPr>
            <w:tcW w:w="2405" w:type="dxa"/>
            <w:shd w:val="clear" w:color="auto" w:fill="E7E6E6" w:themeFill="background2"/>
          </w:tcPr>
          <w:p w14:paraId="63955E31" w14:textId="25744C01" w:rsidR="00A94638" w:rsidRPr="00B7696D" w:rsidRDefault="006D3A48" w:rsidP="00A248C4">
            <w:pPr>
              <w:spacing w:line="160" w:lineRule="atLeast"/>
              <w:contextualSpacing/>
              <w:jc w:val="both"/>
              <w:rPr>
                <w:rFonts w:ascii="Arial" w:hAnsi="Arial" w:cs="Arial"/>
                <w:b/>
                <w:bCs/>
              </w:rPr>
            </w:pPr>
            <w:r w:rsidRPr="00B7696D">
              <w:rPr>
                <w:rFonts w:ascii="Arial" w:hAnsi="Arial" w:cs="Arial"/>
                <w:b/>
                <w:bCs/>
              </w:rPr>
              <w:t>REGIONS</w:t>
            </w:r>
          </w:p>
        </w:tc>
        <w:tc>
          <w:tcPr>
            <w:tcW w:w="2693" w:type="dxa"/>
            <w:shd w:val="clear" w:color="auto" w:fill="E7E6E6" w:themeFill="background2"/>
          </w:tcPr>
          <w:p w14:paraId="744B5FBB" w14:textId="39B9343B" w:rsidR="00A94638" w:rsidRPr="00B7696D" w:rsidRDefault="006D3A48" w:rsidP="00A248C4">
            <w:pPr>
              <w:spacing w:line="160" w:lineRule="atLeast"/>
              <w:contextualSpacing/>
              <w:jc w:val="both"/>
              <w:rPr>
                <w:rFonts w:ascii="Arial" w:hAnsi="Arial" w:cs="Arial"/>
                <w:b/>
                <w:bCs/>
              </w:rPr>
            </w:pPr>
            <w:r w:rsidRPr="00B7696D">
              <w:rPr>
                <w:rFonts w:ascii="Arial" w:hAnsi="Arial" w:cs="Arial"/>
                <w:b/>
                <w:bCs/>
              </w:rPr>
              <w:t xml:space="preserve">DEPARTEMENTS </w:t>
            </w:r>
          </w:p>
        </w:tc>
        <w:tc>
          <w:tcPr>
            <w:tcW w:w="4531" w:type="dxa"/>
            <w:shd w:val="clear" w:color="auto" w:fill="E7E6E6" w:themeFill="background2"/>
          </w:tcPr>
          <w:p w14:paraId="0AA47249" w14:textId="00E79451" w:rsidR="00A94638" w:rsidRPr="00B7696D" w:rsidRDefault="006D3A48" w:rsidP="00A248C4">
            <w:pPr>
              <w:spacing w:line="160" w:lineRule="atLeast"/>
              <w:contextualSpacing/>
              <w:jc w:val="both"/>
              <w:rPr>
                <w:rFonts w:ascii="Arial" w:hAnsi="Arial" w:cs="Arial"/>
                <w:b/>
                <w:bCs/>
              </w:rPr>
            </w:pPr>
            <w:r w:rsidRPr="00B7696D">
              <w:rPr>
                <w:rFonts w:ascii="Arial" w:hAnsi="Arial" w:cs="Arial"/>
                <w:b/>
                <w:bCs/>
              </w:rPr>
              <w:t>COMMUNES</w:t>
            </w:r>
          </w:p>
        </w:tc>
      </w:tr>
      <w:tr w:rsidR="006D3A48" w:rsidRPr="00B7696D" w14:paraId="709A96AE" w14:textId="77777777" w:rsidTr="006D3A48">
        <w:tc>
          <w:tcPr>
            <w:tcW w:w="2405" w:type="dxa"/>
            <w:vMerge w:val="restart"/>
          </w:tcPr>
          <w:p w14:paraId="223CD2B4" w14:textId="77777777" w:rsidR="006D3A48" w:rsidRPr="00B7696D" w:rsidRDefault="006D3A48" w:rsidP="00A248C4">
            <w:pPr>
              <w:spacing w:line="160" w:lineRule="atLeast"/>
              <w:contextualSpacing/>
              <w:jc w:val="both"/>
              <w:rPr>
                <w:rFonts w:ascii="Arial" w:hAnsi="Arial" w:cs="Arial"/>
                <w:b/>
                <w:bCs/>
              </w:rPr>
            </w:pPr>
          </w:p>
          <w:p w14:paraId="5784FF4C" w14:textId="77777777" w:rsidR="006D3A48" w:rsidRPr="00B7696D" w:rsidRDefault="006D3A48" w:rsidP="00A248C4">
            <w:pPr>
              <w:spacing w:line="160" w:lineRule="atLeast"/>
              <w:contextualSpacing/>
              <w:jc w:val="both"/>
              <w:rPr>
                <w:rFonts w:ascii="Arial" w:hAnsi="Arial" w:cs="Arial"/>
                <w:b/>
                <w:bCs/>
              </w:rPr>
            </w:pPr>
          </w:p>
          <w:p w14:paraId="4881A771" w14:textId="126C1597" w:rsidR="006D3A48" w:rsidRPr="00B7696D" w:rsidRDefault="006D3A48" w:rsidP="00A248C4">
            <w:pPr>
              <w:spacing w:line="160" w:lineRule="atLeast"/>
              <w:contextualSpacing/>
              <w:jc w:val="both"/>
              <w:rPr>
                <w:rFonts w:ascii="Arial" w:hAnsi="Arial" w:cs="Arial"/>
                <w:b/>
                <w:bCs/>
              </w:rPr>
            </w:pPr>
            <w:r w:rsidRPr="00B7696D">
              <w:rPr>
                <w:rFonts w:ascii="Arial" w:hAnsi="Arial" w:cs="Arial"/>
                <w:b/>
                <w:bCs/>
              </w:rPr>
              <w:t>Maradi</w:t>
            </w:r>
          </w:p>
        </w:tc>
        <w:tc>
          <w:tcPr>
            <w:tcW w:w="2693" w:type="dxa"/>
          </w:tcPr>
          <w:p w14:paraId="31018739" w14:textId="709EDBCA" w:rsidR="006D3A48" w:rsidRPr="00B7696D" w:rsidRDefault="006D3A48" w:rsidP="00A248C4">
            <w:pPr>
              <w:spacing w:line="160" w:lineRule="atLeast"/>
              <w:contextualSpacing/>
              <w:jc w:val="both"/>
              <w:rPr>
                <w:rFonts w:ascii="Arial" w:hAnsi="Arial" w:cs="Arial"/>
                <w:b/>
                <w:bCs/>
              </w:rPr>
            </w:pPr>
            <w:r w:rsidRPr="00B7696D">
              <w:rPr>
                <w:rFonts w:ascii="Arial" w:hAnsi="Arial" w:cs="Arial"/>
                <w:b/>
                <w:bCs/>
              </w:rPr>
              <w:t>Dakoro</w:t>
            </w:r>
          </w:p>
        </w:tc>
        <w:tc>
          <w:tcPr>
            <w:tcW w:w="4531" w:type="dxa"/>
          </w:tcPr>
          <w:p w14:paraId="22AD6223" w14:textId="66129476" w:rsidR="006D3A48" w:rsidRPr="00B7696D" w:rsidRDefault="006D3A48" w:rsidP="00A248C4">
            <w:pPr>
              <w:spacing w:line="160" w:lineRule="atLeast"/>
              <w:contextualSpacing/>
              <w:jc w:val="both"/>
              <w:rPr>
                <w:rFonts w:ascii="Arial" w:hAnsi="Arial" w:cs="Arial"/>
                <w:sz w:val="22"/>
                <w:szCs w:val="22"/>
              </w:rPr>
            </w:pPr>
            <w:r w:rsidRPr="00B7696D">
              <w:rPr>
                <w:rFonts w:ascii="Arial" w:hAnsi="Arial" w:cs="Arial"/>
                <w:sz w:val="22"/>
                <w:szCs w:val="22"/>
              </w:rPr>
              <w:t>Dakoro et Sabon Machi</w:t>
            </w:r>
          </w:p>
        </w:tc>
      </w:tr>
      <w:tr w:rsidR="006D3A48" w:rsidRPr="00B7696D" w14:paraId="60F8F4A4" w14:textId="77777777" w:rsidTr="006D3A48">
        <w:tc>
          <w:tcPr>
            <w:tcW w:w="2405" w:type="dxa"/>
            <w:vMerge/>
          </w:tcPr>
          <w:p w14:paraId="6309A446" w14:textId="77777777" w:rsidR="006D3A48" w:rsidRPr="00B7696D" w:rsidRDefault="006D3A48" w:rsidP="00A248C4">
            <w:pPr>
              <w:spacing w:line="160" w:lineRule="atLeast"/>
              <w:contextualSpacing/>
              <w:jc w:val="both"/>
              <w:rPr>
                <w:rFonts w:ascii="Arial" w:hAnsi="Arial" w:cs="Arial"/>
                <w:b/>
                <w:bCs/>
              </w:rPr>
            </w:pPr>
          </w:p>
        </w:tc>
        <w:tc>
          <w:tcPr>
            <w:tcW w:w="2693" w:type="dxa"/>
          </w:tcPr>
          <w:p w14:paraId="03F00439" w14:textId="3A22F488" w:rsidR="006D3A48" w:rsidRPr="00B7696D" w:rsidRDefault="006D3A48" w:rsidP="00A248C4">
            <w:pPr>
              <w:spacing w:line="160" w:lineRule="atLeast"/>
              <w:contextualSpacing/>
              <w:jc w:val="both"/>
              <w:rPr>
                <w:rFonts w:ascii="Arial" w:hAnsi="Arial" w:cs="Arial"/>
                <w:b/>
                <w:bCs/>
              </w:rPr>
            </w:pPr>
            <w:r w:rsidRPr="00B7696D">
              <w:rPr>
                <w:rFonts w:ascii="Arial" w:hAnsi="Arial" w:cs="Arial"/>
                <w:b/>
                <w:bCs/>
              </w:rPr>
              <w:t>Aguié</w:t>
            </w:r>
          </w:p>
        </w:tc>
        <w:tc>
          <w:tcPr>
            <w:tcW w:w="4531" w:type="dxa"/>
          </w:tcPr>
          <w:p w14:paraId="29DEBCAD" w14:textId="307209AE" w:rsidR="006D3A48" w:rsidRPr="00B7696D" w:rsidRDefault="006D3A48" w:rsidP="00A248C4">
            <w:pPr>
              <w:spacing w:line="160" w:lineRule="atLeast"/>
              <w:contextualSpacing/>
              <w:jc w:val="both"/>
              <w:rPr>
                <w:rFonts w:ascii="Arial" w:hAnsi="Arial" w:cs="Arial"/>
                <w:sz w:val="22"/>
                <w:szCs w:val="22"/>
              </w:rPr>
            </w:pPr>
            <w:r w:rsidRPr="00B7696D">
              <w:rPr>
                <w:rFonts w:ascii="Arial" w:hAnsi="Arial" w:cs="Arial"/>
                <w:sz w:val="22"/>
                <w:szCs w:val="22"/>
              </w:rPr>
              <w:t>Aguié et Tchadoua</w:t>
            </w:r>
          </w:p>
        </w:tc>
      </w:tr>
      <w:tr w:rsidR="006D3A48" w:rsidRPr="00B7696D" w14:paraId="4CBAAAE0" w14:textId="77777777" w:rsidTr="006D3A48">
        <w:tc>
          <w:tcPr>
            <w:tcW w:w="2405" w:type="dxa"/>
            <w:vMerge/>
          </w:tcPr>
          <w:p w14:paraId="4064A48C" w14:textId="77777777" w:rsidR="006D3A48" w:rsidRPr="00B7696D" w:rsidRDefault="006D3A48" w:rsidP="00A248C4">
            <w:pPr>
              <w:spacing w:line="160" w:lineRule="atLeast"/>
              <w:contextualSpacing/>
              <w:jc w:val="both"/>
              <w:rPr>
                <w:rFonts w:ascii="Arial" w:hAnsi="Arial" w:cs="Arial"/>
                <w:b/>
                <w:bCs/>
              </w:rPr>
            </w:pPr>
          </w:p>
        </w:tc>
        <w:tc>
          <w:tcPr>
            <w:tcW w:w="2693" w:type="dxa"/>
          </w:tcPr>
          <w:p w14:paraId="700957FD" w14:textId="20429A8F" w:rsidR="006D3A48" w:rsidRPr="00B7696D" w:rsidRDefault="006D3A48" w:rsidP="00A248C4">
            <w:pPr>
              <w:spacing w:line="160" w:lineRule="atLeast"/>
              <w:contextualSpacing/>
              <w:jc w:val="both"/>
              <w:rPr>
                <w:rFonts w:ascii="Arial" w:hAnsi="Arial" w:cs="Arial"/>
                <w:b/>
                <w:bCs/>
              </w:rPr>
            </w:pPr>
            <w:r w:rsidRPr="00B7696D">
              <w:rPr>
                <w:rFonts w:ascii="Arial" w:hAnsi="Arial" w:cs="Arial"/>
                <w:b/>
                <w:bCs/>
              </w:rPr>
              <w:t>Tessaoua</w:t>
            </w:r>
          </w:p>
        </w:tc>
        <w:tc>
          <w:tcPr>
            <w:tcW w:w="4531" w:type="dxa"/>
          </w:tcPr>
          <w:p w14:paraId="3181698A" w14:textId="10B091FA" w:rsidR="006D3A48" w:rsidRPr="00B7696D" w:rsidRDefault="006D3A48" w:rsidP="00A248C4">
            <w:pPr>
              <w:spacing w:line="160" w:lineRule="atLeast"/>
              <w:contextualSpacing/>
              <w:jc w:val="both"/>
              <w:rPr>
                <w:rFonts w:ascii="Arial" w:hAnsi="Arial" w:cs="Arial"/>
                <w:sz w:val="22"/>
                <w:szCs w:val="22"/>
              </w:rPr>
            </w:pPr>
            <w:r w:rsidRPr="00B7696D">
              <w:rPr>
                <w:rFonts w:ascii="Arial" w:hAnsi="Arial" w:cs="Arial"/>
                <w:sz w:val="22"/>
                <w:szCs w:val="22"/>
              </w:rPr>
              <w:t>Tessaoua, Koona, Korgom, Hawandawaki</w:t>
            </w:r>
          </w:p>
        </w:tc>
      </w:tr>
      <w:tr w:rsidR="006D3A48" w:rsidRPr="00B7696D" w14:paraId="1A5C26A7" w14:textId="77777777" w:rsidTr="006D3A48">
        <w:tc>
          <w:tcPr>
            <w:tcW w:w="2405" w:type="dxa"/>
            <w:vMerge/>
          </w:tcPr>
          <w:p w14:paraId="303A21C0" w14:textId="77777777" w:rsidR="006D3A48" w:rsidRPr="00B7696D" w:rsidRDefault="006D3A48" w:rsidP="00A248C4">
            <w:pPr>
              <w:spacing w:line="160" w:lineRule="atLeast"/>
              <w:contextualSpacing/>
              <w:jc w:val="both"/>
              <w:rPr>
                <w:rFonts w:ascii="Arial" w:hAnsi="Arial" w:cs="Arial"/>
                <w:b/>
                <w:bCs/>
              </w:rPr>
            </w:pPr>
          </w:p>
        </w:tc>
        <w:tc>
          <w:tcPr>
            <w:tcW w:w="2693" w:type="dxa"/>
          </w:tcPr>
          <w:p w14:paraId="412D9C70" w14:textId="4B6B0D34" w:rsidR="006D3A48" w:rsidRPr="00B7696D" w:rsidRDefault="006D3A48" w:rsidP="00A248C4">
            <w:pPr>
              <w:spacing w:line="160" w:lineRule="atLeast"/>
              <w:contextualSpacing/>
              <w:jc w:val="both"/>
              <w:rPr>
                <w:rFonts w:ascii="Arial" w:hAnsi="Arial" w:cs="Arial"/>
                <w:b/>
                <w:bCs/>
              </w:rPr>
            </w:pPr>
            <w:r w:rsidRPr="00B7696D">
              <w:rPr>
                <w:rFonts w:ascii="Arial" w:hAnsi="Arial" w:cs="Arial"/>
                <w:b/>
                <w:bCs/>
              </w:rPr>
              <w:t>Mayahi</w:t>
            </w:r>
          </w:p>
        </w:tc>
        <w:tc>
          <w:tcPr>
            <w:tcW w:w="4531" w:type="dxa"/>
          </w:tcPr>
          <w:p w14:paraId="0DD75ECA" w14:textId="6B7F7BCD" w:rsidR="006D3A48" w:rsidRPr="00B7696D" w:rsidRDefault="006D3A48" w:rsidP="00A248C4">
            <w:pPr>
              <w:spacing w:line="160" w:lineRule="atLeast"/>
              <w:contextualSpacing/>
              <w:jc w:val="both"/>
              <w:rPr>
                <w:rFonts w:ascii="Arial" w:hAnsi="Arial" w:cs="Arial"/>
                <w:sz w:val="22"/>
                <w:szCs w:val="22"/>
              </w:rPr>
            </w:pPr>
            <w:r w:rsidRPr="00B7696D">
              <w:rPr>
                <w:rFonts w:ascii="Arial" w:hAnsi="Arial" w:cs="Arial"/>
                <w:sz w:val="22"/>
                <w:szCs w:val="22"/>
              </w:rPr>
              <w:t>Mayahi, SherkinHaoussa, Kanembakaché</w:t>
            </w:r>
          </w:p>
        </w:tc>
      </w:tr>
      <w:tr w:rsidR="006D3A48" w:rsidRPr="00B7696D" w14:paraId="05FDA77F" w14:textId="77777777" w:rsidTr="006D3A48">
        <w:tc>
          <w:tcPr>
            <w:tcW w:w="2405" w:type="dxa"/>
            <w:vMerge w:val="restart"/>
          </w:tcPr>
          <w:p w14:paraId="1DEB843F" w14:textId="77777777" w:rsidR="006D3A48" w:rsidRPr="00B7696D" w:rsidRDefault="006D3A48" w:rsidP="00A248C4">
            <w:pPr>
              <w:spacing w:line="160" w:lineRule="atLeast"/>
              <w:contextualSpacing/>
              <w:jc w:val="both"/>
              <w:rPr>
                <w:rFonts w:ascii="Arial" w:hAnsi="Arial" w:cs="Arial"/>
                <w:b/>
                <w:bCs/>
              </w:rPr>
            </w:pPr>
          </w:p>
          <w:p w14:paraId="647BAD21" w14:textId="79F3ED82" w:rsidR="006D3A48" w:rsidRPr="00B7696D" w:rsidRDefault="006D3A48" w:rsidP="00A248C4">
            <w:pPr>
              <w:spacing w:line="160" w:lineRule="atLeast"/>
              <w:contextualSpacing/>
              <w:jc w:val="both"/>
              <w:rPr>
                <w:rFonts w:ascii="Arial" w:hAnsi="Arial" w:cs="Arial"/>
                <w:b/>
                <w:bCs/>
              </w:rPr>
            </w:pPr>
            <w:r w:rsidRPr="00B7696D">
              <w:rPr>
                <w:rFonts w:ascii="Arial" w:hAnsi="Arial" w:cs="Arial"/>
                <w:b/>
                <w:bCs/>
              </w:rPr>
              <w:t xml:space="preserve">Tillabéry </w:t>
            </w:r>
          </w:p>
        </w:tc>
        <w:tc>
          <w:tcPr>
            <w:tcW w:w="2693" w:type="dxa"/>
          </w:tcPr>
          <w:p w14:paraId="77ADB529" w14:textId="63DE3658" w:rsidR="006D3A48" w:rsidRPr="00B7696D" w:rsidRDefault="006D3A48" w:rsidP="00A248C4">
            <w:pPr>
              <w:spacing w:line="160" w:lineRule="atLeast"/>
              <w:contextualSpacing/>
              <w:jc w:val="both"/>
              <w:rPr>
                <w:rFonts w:ascii="Arial" w:hAnsi="Arial" w:cs="Arial"/>
                <w:b/>
                <w:bCs/>
              </w:rPr>
            </w:pPr>
            <w:r w:rsidRPr="00B7696D">
              <w:rPr>
                <w:rFonts w:ascii="Arial" w:hAnsi="Arial" w:cs="Arial"/>
                <w:b/>
                <w:bCs/>
              </w:rPr>
              <w:t>Filingué</w:t>
            </w:r>
          </w:p>
        </w:tc>
        <w:tc>
          <w:tcPr>
            <w:tcW w:w="4531" w:type="dxa"/>
          </w:tcPr>
          <w:p w14:paraId="5E0BCE7E" w14:textId="7015ACC5" w:rsidR="006D3A48" w:rsidRPr="00B7696D" w:rsidRDefault="006D3A48" w:rsidP="00A248C4">
            <w:pPr>
              <w:spacing w:line="160" w:lineRule="atLeast"/>
              <w:contextualSpacing/>
              <w:jc w:val="both"/>
              <w:rPr>
                <w:rFonts w:ascii="Arial" w:hAnsi="Arial" w:cs="Arial"/>
                <w:sz w:val="22"/>
                <w:szCs w:val="22"/>
              </w:rPr>
            </w:pPr>
            <w:r w:rsidRPr="00B7696D">
              <w:rPr>
                <w:rFonts w:ascii="Arial" w:hAnsi="Arial" w:cs="Arial"/>
                <w:sz w:val="22"/>
                <w:szCs w:val="22"/>
              </w:rPr>
              <w:t>Imanan, Filingué, Tondikandia</w:t>
            </w:r>
          </w:p>
        </w:tc>
      </w:tr>
      <w:tr w:rsidR="006D3A48" w:rsidRPr="00B7696D" w14:paraId="5386E27D" w14:textId="77777777" w:rsidTr="006D3A48">
        <w:tc>
          <w:tcPr>
            <w:tcW w:w="2405" w:type="dxa"/>
            <w:vMerge/>
          </w:tcPr>
          <w:p w14:paraId="6F0F5FF1" w14:textId="77777777" w:rsidR="006D3A48" w:rsidRPr="00B7696D" w:rsidRDefault="006D3A48" w:rsidP="00A248C4">
            <w:pPr>
              <w:spacing w:line="160" w:lineRule="atLeast"/>
              <w:contextualSpacing/>
              <w:jc w:val="both"/>
              <w:rPr>
                <w:rFonts w:ascii="Arial" w:hAnsi="Arial" w:cs="Arial"/>
                <w:b/>
                <w:bCs/>
              </w:rPr>
            </w:pPr>
          </w:p>
        </w:tc>
        <w:tc>
          <w:tcPr>
            <w:tcW w:w="2693" w:type="dxa"/>
          </w:tcPr>
          <w:p w14:paraId="3BE09238" w14:textId="2B93F9DC" w:rsidR="006D3A48" w:rsidRPr="00B7696D" w:rsidRDefault="006D3A48" w:rsidP="00A248C4">
            <w:pPr>
              <w:spacing w:line="160" w:lineRule="atLeast"/>
              <w:contextualSpacing/>
              <w:jc w:val="both"/>
              <w:rPr>
                <w:rFonts w:ascii="Arial" w:hAnsi="Arial" w:cs="Arial"/>
                <w:b/>
                <w:bCs/>
              </w:rPr>
            </w:pPr>
            <w:r w:rsidRPr="00B7696D">
              <w:rPr>
                <w:rFonts w:ascii="Arial" w:hAnsi="Arial" w:cs="Arial"/>
                <w:b/>
                <w:bCs/>
              </w:rPr>
              <w:t>Balleyara</w:t>
            </w:r>
          </w:p>
        </w:tc>
        <w:tc>
          <w:tcPr>
            <w:tcW w:w="4531" w:type="dxa"/>
          </w:tcPr>
          <w:p w14:paraId="315636F3" w14:textId="0BE4782B" w:rsidR="006D3A48" w:rsidRPr="00B7696D" w:rsidRDefault="006D3A48" w:rsidP="00A248C4">
            <w:pPr>
              <w:spacing w:line="160" w:lineRule="atLeast"/>
              <w:contextualSpacing/>
              <w:jc w:val="both"/>
              <w:rPr>
                <w:rFonts w:ascii="Arial" w:hAnsi="Arial" w:cs="Arial"/>
                <w:sz w:val="22"/>
                <w:szCs w:val="22"/>
              </w:rPr>
            </w:pPr>
            <w:r w:rsidRPr="00B7696D">
              <w:rPr>
                <w:rFonts w:ascii="Arial" w:hAnsi="Arial" w:cs="Arial"/>
                <w:sz w:val="22"/>
                <w:szCs w:val="22"/>
              </w:rPr>
              <w:t>Tagazar</w:t>
            </w:r>
          </w:p>
        </w:tc>
      </w:tr>
      <w:tr w:rsidR="006D3A48" w:rsidRPr="00B7696D" w14:paraId="5A56EFDA" w14:textId="77777777" w:rsidTr="006D3A48">
        <w:tc>
          <w:tcPr>
            <w:tcW w:w="2405" w:type="dxa"/>
            <w:vMerge/>
          </w:tcPr>
          <w:p w14:paraId="78ABC9EC" w14:textId="77777777" w:rsidR="006D3A48" w:rsidRPr="00B7696D" w:rsidRDefault="006D3A48" w:rsidP="00A248C4">
            <w:pPr>
              <w:spacing w:line="160" w:lineRule="atLeast"/>
              <w:contextualSpacing/>
              <w:jc w:val="both"/>
              <w:rPr>
                <w:rFonts w:ascii="Arial" w:hAnsi="Arial" w:cs="Arial"/>
                <w:b/>
                <w:bCs/>
              </w:rPr>
            </w:pPr>
          </w:p>
        </w:tc>
        <w:tc>
          <w:tcPr>
            <w:tcW w:w="2693" w:type="dxa"/>
          </w:tcPr>
          <w:p w14:paraId="716E4DE1" w14:textId="128C91FF" w:rsidR="006D3A48" w:rsidRPr="00B7696D" w:rsidRDefault="006D3A48" w:rsidP="00A248C4">
            <w:pPr>
              <w:spacing w:line="160" w:lineRule="atLeast"/>
              <w:contextualSpacing/>
              <w:jc w:val="both"/>
              <w:rPr>
                <w:rFonts w:ascii="Arial" w:hAnsi="Arial" w:cs="Arial"/>
                <w:b/>
                <w:bCs/>
              </w:rPr>
            </w:pPr>
            <w:r w:rsidRPr="00B7696D">
              <w:rPr>
                <w:rFonts w:ascii="Arial" w:hAnsi="Arial" w:cs="Arial"/>
                <w:b/>
                <w:bCs/>
              </w:rPr>
              <w:t>Kollo</w:t>
            </w:r>
          </w:p>
        </w:tc>
        <w:tc>
          <w:tcPr>
            <w:tcW w:w="4531" w:type="dxa"/>
          </w:tcPr>
          <w:p w14:paraId="2FAEA75A" w14:textId="606C554A" w:rsidR="006D3A48" w:rsidRPr="00B7696D" w:rsidRDefault="006D3A48" w:rsidP="00A248C4">
            <w:pPr>
              <w:spacing w:line="160" w:lineRule="atLeast"/>
              <w:contextualSpacing/>
              <w:jc w:val="both"/>
              <w:rPr>
                <w:rFonts w:ascii="Arial" w:hAnsi="Arial" w:cs="Arial"/>
                <w:sz w:val="22"/>
                <w:szCs w:val="22"/>
              </w:rPr>
            </w:pPr>
            <w:r w:rsidRPr="00B7696D">
              <w:rPr>
                <w:rFonts w:ascii="Arial" w:hAnsi="Arial" w:cs="Arial"/>
                <w:sz w:val="22"/>
                <w:szCs w:val="22"/>
              </w:rPr>
              <w:t>Kollo</w:t>
            </w:r>
            <w:r w:rsidR="002B3FC8" w:rsidRPr="00B7696D">
              <w:rPr>
                <w:rFonts w:ascii="Arial" w:hAnsi="Arial" w:cs="Arial"/>
                <w:sz w:val="22"/>
                <w:szCs w:val="22"/>
              </w:rPr>
              <w:t xml:space="preserve">, </w:t>
            </w:r>
            <w:r w:rsidRPr="00B7696D">
              <w:rPr>
                <w:rFonts w:ascii="Arial" w:hAnsi="Arial" w:cs="Arial"/>
                <w:sz w:val="22"/>
                <w:szCs w:val="22"/>
              </w:rPr>
              <w:t xml:space="preserve"> N’Dounga</w:t>
            </w:r>
            <w:r w:rsidR="002B3FC8" w:rsidRPr="00B7696D">
              <w:rPr>
                <w:rFonts w:ascii="Arial" w:hAnsi="Arial" w:cs="Arial"/>
                <w:sz w:val="22"/>
                <w:szCs w:val="22"/>
              </w:rPr>
              <w:t>, Kouré</w:t>
            </w:r>
          </w:p>
        </w:tc>
      </w:tr>
      <w:tr w:rsidR="006D3A48" w:rsidRPr="00B7696D" w14:paraId="14542377" w14:textId="77777777" w:rsidTr="006D3A48">
        <w:tc>
          <w:tcPr>
            <w:tcW w:w="2405" w:type="dxa"/>
            <w:vMerge/>
          </w:tcPr>
          <w:p w14:paraId="543C54F6" w14:textId="77777777" w:rsidR="006D3A48" w:rsidRPr="00B7696D" w:rsidRDefault="006D3A48" w:rsidP="00A248C4">
            <w:pPr>
              <w:spacing w:line="160" w:lineRule="atLeast"/>
              <w:contextualSpacing/>
              <w:jc w:val="both"/>
              <w:rPr>
                <w:rFonts w:ascii="Arial" w:hAnsi="Arial" w:cs="Arial"/>
                <w:b/>
                <w:bCs/>
              </w:rPr>
            </w:pPr>
          </w:p>
        </w:tc>
        <w:tc>
          <w:tcPr>
            <w:tcW w:w="2693" w:type="dxa"/>
          </w:tcPr>
          <w:p w14:paraId="2994483F" w14:textId="38BDE8C6" w:rsidR="006D3A48" w:rsidRPr="00B7696D" w:rsidRDefault="006D3A48" w:rsidP="00A248C4">
            <w:pPr>
              <w:spacing w:line="160" w:lineRule="atLeast"/>
              <w:contextualSpacing/>
              <w:jc w:val="both"/>
              <w:rPr>
                <w:rFonts w:ascii="Arial" w:hAnsi="Arial" w:cs="Arial"/>
                <w:b/>
                <w:bCs/>
              </w:rPr>
            </w:pPr>
            <w:r w:rsidRPr="00B7696D">
              <w:rPr>
                <w:rFonts w:ascii="Arial" w:hAnsi="Arial" w:cs="Arial"/>
                <w:b/>
                <w:bCs/>
              </w:rPr>
              <w:t>Tillabéry</w:t>
            </w:r>
          </w:p>
        </w:tc>
        <w:tc>
          <w:tcPr>
            <w:tcW w:w="4531" w:type="dxa"/>
          </w:tcPr>
          <w:p w14:paraId="38A45B6C" w14:textId="323CA7FB" w:rsidR="006D3A48" w:rsidRPr="00B7696D" w:rsidRDefault="006D3A48" w:rsidP="00A248C4">
            <w:pPr>
              <w:spacing w:line="160" w:lineRule="atLeast"/>
              <w:contextualSpacing/>
              <w:jc w:val="both"/>
              <w:rPr>
                <w:rFonts w:ascii="Arial" w:hAnsi="Arial" w:cs="Arial"/>
                <w:sz w:val="22"/>
                <w:szCs w:val="22"/>
              </w:rPr>
            </w:pPr>
            <w:r w:rsidRPr="00B7696D">
              <w:rPr>
                <w:rFonts w:ascii="Arial" w:hAnsi="Arial" w:cs="Arial"/>
                <w:sz w:val="22"/>
                <w:szCs w:val="22"/>
              </w:rPr>
              <w:t>Tillabéry et Sakoira</w:t>
            </w:r>
          </w:p>
        </w:tc>
      </w:tr>
    </w:tbl>
    <w:p w14:paraId="150F0CFE" w14:textId="77777777" w:rsidR="00A94638" w:rsidRPr="00B7696D" w:rsidRDefault="00A94638" w:rsidP="00A248C4">
      <w:pPr>
        <w:spacing w:line="160" w:lineRule="atLeast"/>
        <w:contextualSpacing/>
        <w:jc w:val="both"/>
        <w:rPr>
          <w:rFonts w:ascii="Arial" w:hAnsi="Arial" w:cs="Arial"/>
          <w:b/>
          <w:bCs/>
        </w:rPr>
      </w:pPr>
    </w:p>
    <w:p w14:paraId="2738171F" w14:textId="0071C4BC" w:rsidR="00EE4E89" w:rsidRPr="00B7696D" w:rsidRDefault="002B3FC8" w:rsidP="00A248C4">
      <w:pPr>
        <w:spacing w:line="160" w:lineRule="atLeast"/>
        <w:contextualSpacing/>
        <w:jc w:val="both"/>
        <w:rPr>
          <w:rFonts w:ascii="Arial" w:hAnsi="Arial" w:cs="Arial"/>
        </w:rPr>
      </w:pPr>
      <w:r w:rsidRPr="00B7696D">
        <w:rPr>
          <w:rFonts w:ascii="Arial" w:hAnsi="Arial" w:cs="Arial"/>
          <w:b/>
          <w:bCs/>
        </w:rPr>
        <w:t xml:space="preserve">Les </w:t>
      </w:r>
      <w:r w:rsidR="00FB2987" w:rsidRPr="00B7696D">
        <w:rPr>
          <w:rFonts w:ascii="Arial" w:hAnsi="Arial" w:cs="Arial"/>
          <w:b/>
          <w:bCs/>
        </w:rPr>
        <w:t>résultats attendus</w:t>
      </w:r>
      <w:r w:rsidRPr="00B7696D">
        <w:rPr>
          <w:rFonts w:ascii="Arial" w:hAnsi="Arial" w:cs="Arial"/>
          <w:b/>
          <w:bCs/>
        </w:rPr>
        <w:t xml:space="preserve"> du programme Sa’a Matasa sont</w:t>
      </w:r>
      <w:r w:rsidR="00FB2987" w:rsidRPr="00B7696D">
        <w:rPr>
          <w:rFonts w:ascii="Arial" w:hAnsi="Arial" w:cs="Arial"/>
          <w:b/>
          <w:bCs/>
        </w:rPr>
        <w:t xml:space="preserve"> : </w:t>
      </w:r>
    </w:p>
    <w:p w14:paraId="49E13650" w14:textId="219F0772" w:rsidR="00EE4E89" w:rsidRPr="00B7696D" w:rsidRDefault="00EE4E89" w:rsidP="000B0D73">
      <w:pPr>
        <w:numPr>
          <w:ilvl w:val="0"/>
          <w:numId w:val="3"/>
        </w:numPr>
        <w:spacing w:after="0" w:line="240" w:lineRule="auto"/>
        <w:ind w:hanging="357"/>
        <w:rPr>
          <w:rFonts w:ascii="Arial" w:hAnsi="Arial" w:cs="Arial"/>
        </w:rPr>
      </w:pPr>
      <w:r w:rsidRPr="00B7696D">
        <w:rPr>
          <w:rFonts w:ascii="Arial" w:hAnsi="Arial" w:cs="Arial"/>
          <w:bCs/>
        </w:rPr>
        <w:t>Les jeunes sont dotés de compétences adaptées au marché pour les préparer à gagner leur vie,</w:t>
      </w:r>
    </w:p>
    <w:p w14:paraId="5FED738D" w14:textId="77777777" w:rsidR="00EE4E89" w:rsidRPr="00B7696D" w:rsidRDefault="00EE4E89" w:rsidP="000B0D73">
      <w:pPr>
        <w:numPr>
          <w:ilvl w:val="0"/>
          <w:numId w:val="3"/>
        </w:numPr>
        <w:spacing w:after="0" w:line="240" w:lineRule="auto"/>
        <w:ind w:hanging="357"/>
        <w:rPr>
          <w:rFonts w:ascii="Arial" w:hAnsi="Arial" w:cs="Arial"/>
        </w:rPr>
      </w:pPr>
      <w:r w:rsidRPr="00B7696D">
        <w:rPr>
          <w:rFonts w:ascii="Arial" w:hAnsi="Arial" w:cs="Arial"/>
          <w:bCs/>
        </w:rPr>
        <w:t xml:space="preserve">Les jeunes et les groupes de jeunes accèdent à des ressources améliorées pour les aider à gagner leur vie (accès aux informations, réseaux, opportunités, services d’appui et services financiers)  </w:t>
      </w:r>
    </w:p>
    <w:p w14:paraId="3376D5EB" w14:textId="77777777" w:rsidR="00EE4E89" w:rsidRPr="00B7696D" w:rsidRDefault="00EE4E89" w:rsidP="000B0D73">
      <w:pPr>
        <w:pStyle w:val="Commentaire"/>
        <w:numPr>
          <w:ilvl w:val="0"/>
          <w:numId w:val="4"/>
        </w:numPr>
        <w:ind w:hanging="357"/>
        <w:rPr>
          <w:rFonts w:ascii="Arial" w:hAnsi="Arial" w:cs="Arial"/>
          <w:i/>
          <w:sz w:val="22"/>
          <w:szCs w:val="22"/>
          <w:lang w:val="fr-FR"/>
        </w:rPr>
      </w:pPr>
      <w:r w:rsidRPr="00B7696D">
        <w:rPr>
          <w:rFonts w:ascii="Arial" w:hAnsi="Arial" w:cs="Arial"/>
          <w:i/>
          <w:sz w:val="22"/>
          <w:szCs w:val="22"/>
          <w:lang w:val="fr-FR"/>
        </w:rPr>
        <w:t>Les jeunes vulnérables ont accès aux informations sur l’emploi, les opportunités et les réseaux ;</w:t>
      </w:r>
    </w:p>
    <w:p w14:paraId="70F96F36" w14:textId="77777777" w:rsidR="00EE4E89" w:rsidRPr="00B7696D" w:rsidRDefault="00EE4E89" w:rsidP="000B0D73">
      <w:pPr>
        <w:pStyle w:val="Commentaire"/>
        <w:numPr>
          <w:ilvl w:val="0"/>
          <w:numId w:val="4"/>
        </w:numPr>
        <w:ind w:hanging="357"/>
        <w:rPr>
          <w:rFonts w:ascii="Arial" w:hAnsi="Arial" w:cs="Arial"/>
          <w:i/>
          <w:sz w:val="22"/>
          <w:szCs w:val="22"/>
          <w:lang w:val="fr-FR"/>
        </w:rPr>
      </w:pPr>
      <w:r w:rsidRPr="00B7696D">
        <w:rPr>
          <w:rFonts w:ascii="Arial" w:hAnsi="Arial" w:cs="Arial"/>
          <w:i/>
          <w:sz w:val="22"/>
          <w:szCs w:val="22"/>
          <w:lang w:val="fr-FR"/>
        </w:rPr>
        <w:t>Les jeunes vulnérables ont un meilleur accès aux opportunités à travers le secteur privé ;</w:t>
      </w:r>
    </w:p>
    <w:p w14:paraId="2C2C5877" w14:textId="77777777" w:rsidR="00EE4E89" w:rsidRPr="00B7696D" w:rsidRDefault="00EE4E89" w:rsidP="000B0D73">
      <w:pPr>
        <w:pStyle w:val="Commentaire"/>
        <w:numPr>
          <w:ilvl w:val="0"/>
          <w:numId w:val="4"/>
        </w:numPr>
        <w:ind w:hanging="357"/>
        <w:rPr>
          <w:rFonts w:ascii="Arial" w:hAnsi="Arial" w:cs="Arial"/>
          <w:i/>
          <w:sz w:val="22"/>
          <w:szCs w:val="22"/>
          <w:lang w:val="fr-FR"/>
        </w:rPr>
      </w:pPr>
      <w:r w:rsidRPr="00B7696D">
        <w:rPr>
          <w:rFonts w:ascii="Arial" w:hAnsi="Arial" w:cs="Arial"/>
          <w:i/>
          <w:sz w:val="22"/>
          <w:szCs w:val="22"/>
          <w:lang w:val="fr-FR"/>
        </w:rPr>
        <w:t>Les jeunes vulnérables ont un meilleur accès au développement des entreprises et aux services d’appui</w:t>
      </w:r>
    </w:p>
    <w:p w14:paraId="3C4A8BCC" w14:textId="77777777" w:rsidR="00EE4E89" w:rsidRPr="00B7696D" w:rsidRDefault="00EE4E89" w:rsidP="000B0D73">
      <w:pPr>
        <w:pStyle w:val="Commentaire"/>
        <w:numPr>
          <w:ilvl w:val="0"/>
          <w:numId w:val="4"/>
        </w:numPr>
        <w:ind w:hanging="357"/>
        <w:rPr>
          <w:rFonts w:ascii="Arial" w:hAnsi="Arial" w:cs="Arial"/>
          <w:i/>
          <w:sz w:val="22"/>
          <w:szCs w:val="22"/>
          <w:lang w:val="fr-FR"/>
        </w:rPr>
      </w:pPr>
      <w:r w:rsidRPr="00B7696D">
        <w:rPr>
          <w:rFonts w:ascii="Arial" w:hAnsi="Arial" w:cs="Arial"/>
          <w:i/>
          <w:sz w:val="22"/>
          <w:szCs w:val="22"/>
          <w:lang w:val="fr-FR"/>
        </w:rPr>
        <w:t>Les jeunes vulnérables utilisent efficacement les services et produits financiers pour accroitre leurs actifs.</w:t>
      </w:r>
    </w:p>
    <w:p w14:paraId="12E1DE4A" w14:textId="77777777" w:rsidR="00EE4E89" w:rsidRPr="00B7696D" w:rsidRDefault="00EE4E89" w:rsidP="000B0D73">
      <w:pPr>
        <w:numPr>
          <w:ilvl w:val="0"/>
          <w:numId w:val="3"/>
        </w:numPr>
        <w:spacing w:after="0" w:line="240" w:lineRule="auto"/>
        <w:jc w:val="both"/>
        <w:rPr>
          <w:rFonts w:ascii="Arial" w:hAnsi="Arial" w:cs="Arial"/>
          <w:bCs/>
        </w:rPr>
      </w:pPr>
      <w:r w:rsidRPr="00B7696D">
        <w:rPr>
          <w:rFonts w:ascii="Arial" w:hAnsi="Arial" w:cs="Arial"/>
          <w:bCs/>
        </w:rPr>
        <w:t>Les jeunes et les groupes de jeunes engagent activement les structures de gouvernance locale pour défendre leurs propres besoins de développement</w:t>
      </w:r>
    </w:p>
    <w:p w14:paraId="2934D10C" w14:textId="77777777" w:rsidR="00E81E46" w:rsidRPr="00B7696D" w:rsidRDefault="00E81E46" w:rsidP="00E22CCA">
      <w:pPr>
        <w:pStyle w:val="indent"/>
        <w:ind w:left="0"/>
        <w:rPr>
          <w:rFonts w:cs="Arial"/>
          <w:b/>
          <w:bCs/>
          <w:iCs/>
          <w:szCs w:val="22"/>
          <w:lang w:val="fr-FR" w:eastAsia="fr-FR"/>
        </w:rPr>
      </w:pPr>
    </w:p>
    <w:p w14:paraId="4004522E" w14:textId="5ECF1C7B" w:rsidR="00E22CCA" w:rsidRPr="00B7696D" w:rsidRDefault="00FB2987" w:rsidP="00E22CCA">
      <w:pPr>
        <w:pStyle w:val="indent"/>
        <w:ind w:left="0"/>
        <w:rPr>
          <w:rFonts w:cs="Arial"/>
          <w:b/>
          <w:bCs/>
          <w:iCs/>
          <w:szCs w:val="22"/>
          <w:lang w:val="fr-FR" w:eastAsia="fr-FR"/>
        </w:rPr>
      </w:pPr>
      <w:r w:rsidRPr="00B7696D">
        <w:rPr>
          <w:rFonts w:cs="Arial"/>
          <w:b/>
          <w:bCs/>
          <w:iCs/>
          <w:szCs w:val="22"/>
          <w:lang w:val="fr-FR" w:eastAsia="fr-FR"/>
        </w:rPr>
        <w:t>III</w:t>
      </w:r>
      <w:r w:rsidR="00E22CCA" w:rsidRPr="00B7696D">
        <w:rPr>
          <w:rFonts w:cs="Arial"/>
          <w:b/>
          <w:bCs/>
          <w:iCs/>
          <w:szCs w:val="22"/>
          <w:lang w:val="fr-FR" w:eastAsia="fr-FR"/>
        </w:rPr>
        <w:t xml:space="preserve">. OBJET DE </w:t>
      </w:r>
      <w:r w:rsidR="00675B5B" w:rsidRPr="00B7696D">
        <w:rPr>
          <w:rFonts w:cs="Arial"/>
          <w:b/>
          <w:bCs/>
          <w:iCs/>
          <w:szCs w:val="22"/>
          <w:lang w:val="fr-FR" w:eastAsia="fr-FR"/>
        </w:rPr>
        <w:t>l’APPEL</w:t>
      </w:r>
    </w:p>
    <w:p w14:paraId="10459859" w14:textId="35A6300E" w:rsidR="001C12E1" w:rsidRPr="00B7696D" w:rsidRDefault="002D7C2E" w:rsidP="00A248C4">
      <w:pPr>
        <w:jc w:val="both"/>
        <w:rPr>
          <w:rFonts w:ascii="Arial" w:hAnsi="Arial" w:cs="Arial"/>
        </w:rPr>
      </w:pPr>
      <w:r w:rsidRPr="00B7696D">
        <w:rPr>
          <w:rFonts w:ascii="Arial" w:eastAsia="Calibri" w:hAnsi="Arial" w:cs="Arial"/>
        </w:rPr>
        <w:t xml:space="preserve">Un des </w:t>
      </w:r>
      <w:r w:rsidR="00A248C4" w:rsidRPr="00B7696D">
        <w:rPr>
          <w:rFonts w:ascii="Arial" w:eastAsia="Calibri" w:hAnsi="Arial" w:cs="Arial"/>
        </w:rPr>
        <w:t>volet</w:t>
      </w:r>
      <w:r w:rsidRPr="00B7696D">
        <w:rPr>
          <w:rFonts w:ascii="Arial" w:eastAsia="Calibri" w:hAnsi="Arial" w:cs="Arial"/>
        </w:rPr>
        <w:t xml:space="preserve">s importants pour atteindre ces résultats est le développement de l’Entreprenariat des Jeunes </w:t>
      </w:r>
      <w:r w:rsidR="00B6358E" w:rsidRPr="00B7696D">
        <w:rPr>
          <w:rFonts w:ascii="Arial" w:eastAsia="Calibri" w:hAnsi="Arial" w:cs="Arial"/>
        </w:rPr>
        <w:t>(hommes et</w:t>
      </w:r>
      <w:r w:rsidRPr="00B7696D">
        <w:rPr>
          <w:rFonts w:ascii="Arial" w:eastAsia="Calibri" w:hAnsi="Arial" w:cs="Arial"/>
        </w:rPr>
        <w:t xml:space="preserve"> femmes de 15 à 29 ans</w:t>
      </w:r>
      <w:r w:rsidR="00B6358E" w:rsidRPr="00B7696D">
        <w:rPr>
          <w:rFonts w:ascii="Arial" w:eastAsia="Calibri" w:hAnsi="Arial" w:cs="Arial"/>
        </w:rPr>
        <w:t>)</w:t>
      </w:r>
      <w:r w:rsidRPr="00B7696D">
        <w:rPr>
          <w:rFonts w:ascii="Arial" w:eastAsia="Calibri" w:hAnsi="Arial" w:cs="Arial"/>
        </w:rPr>
        <w:t xml:space="preserve"> </w:t>
      </w:r>
      <w:r w:rsidR="00A248C4" w:rsidRPr="00B7696D">
        <w:rPr>
          <w:rFonts w:ascii="Arial" w:eastAsia="Calibri" w:hAnsi="Arial" w:cs="Arial"/>
        </w:rPr>
        <w:t xml:space="preserve">et la création de l’emploi </w:t>
      </w:r>
      <w:r w:rsidRPr="00B7696D">
        <w:rPr>
          <w:rFonts w:ascii="Arial" w:eastAsia="Calibri" w:hAnsi="Arial" w:cs="Arial"/>
        </w:rPr>
        <w:t xml:space="preserve">dans les filières porteuses et prioritaires des différentes </w:t>
      </w:r>
      <w:r w:rsidR="00DE528C" w:rsidRPr="00B7696D">
        <w:rPr>
          <w:rFonts w:ascii="Arial" w:eastAsia="Calibri" w:hAnsi="Arial" w:cs="Arial"/>
        </w:rPr>
        <w:t>localités pouvant</w:t>
      </w:r>
      <w:r w:rsidRPr="00B7696D">
        <w:rPr>
          <w:rFonts w:ascii="Arial" w:eastAsia="Calibri" w:hAnsi="Arial" w:cs="Arial"/>
        </w:rPr>
        <w:t xml:space="preserve"> permettre </w:t>
      </w:r>
      <w:r w:rsidR="00B6358E" w:rsidRPr="00B7696D">
        <w:rPr>
          <w:rFonts w:ascii="Arial" w:eastAsia="Calibri" w:hAnsi="Arial" w:cs="Arial"/>
        </w:rPr>
        <w:t>à ces</w:t>
      </w:r>
      <w:r w:rsidRPr="00B7696D">
        <w:rPr>
          <w:rFonts w:ascii="Arial" w:eastAsia="Calibri" w:hAnsi="Arial" w:cs="Arial"/>
        </w:rPr>
        <w:t xml:space="preserve"> jeunes de gagner leur vie et être plus résilients face aux différents chocs.</w:t>
      </w:r>
      <w:r w:rsidR="00640421" w:rsidRPr="00B7696D">
        <w:rPr>
          <w:rFonts w:ascii="Arial" w:eastAsia="Calibri" w:hAnsi="Arial" w:cs="Arial"/>
        </w:rPr>
        <w:t xml:space="preserve"> Une partie</w:t>
      </w:r>
      <w:r w:rsidR="00640421" w:rsidRPr="00B7696D">
        <w:rPr>
          <w:rFonts w:ascii="Arial" w:hAnsi="Arial" w:cs="Arial"/>
        </w:rPr>
        <w:t xml:space="preserve"> du fonds est destinée à </w:t>
      </w:r>
      <w:r w:rsidR="00001F23" w:rsidRPr="00B7696D">
        <w:rPr>
          <w:rFonts w:ascii="Arial" w:hAnsi="Arial" w:cs="Arial"/>
        </w:rPr>
        <w:t>travailler en</w:t>
      </w:r>
      <w:r w:rsidR="00640421" w:rsidRPr="00B7696D">
        <w:rPr>
          <w:rFonts w:ascii="Arial" w:hAnsi="Arial" w:cs="Arial"/>
        </w:rPr>
        <w:t xml:space="preserve"> collaboration avec des centres incubateurs</w:t>
      </w:r>
      <w:r w:rsidR="00587F10" w:rsidRPr="00B7696D">
        <w:rPr>
          <w:rFonts w:ascii="Arial" w:hAnsi="Arial" w:cs="Arial"/>
        </w:rPr>
        <w:t xml:space="preserve"> et autres structures</w:t>
      </w:r>
      <w:r w:rsidR="00640421" w:rsidRPr="00B7696D">
        <w:rPr>
          <w:rFonts w:ascii="Arial" w:hAnsi="Arial" w:cs="Arial"/>
        </w:rPr>
        <w:t xml:space="preserve"> qualifiés </w:t>
      </w:r>
      <w:r w:rsidR="00001F23" w:rsidRPr="00B7696D">
        <w:rPr>
          <w:rFonts w:ascii="Arial" w:hAnsi="Arial" w:cs="Arial"/>
        </w:rPr>
        <w:t>pour accompagner de</w:t>
      </w:r>
      <w:r w:rsidR="00B6358E" w:rsidRPr="00B7696D">
        <w:rPr>
          <w:rFonts w:ascii="Arial" w:hAnsi="Arial" w:cs="Arial"/>
        </w:rPr>
        <w:t>s</w:t>
      </w:r>
      <w:r w:rsidR="00001F23" w:rsidRPr="00B7696D">
        <w:rPr>
          <w:rFonts w:ascii="Arial" w:hAnsi="Arial" w:cs="Arial"/>
        </w:rPr>
        <w:t xml:space="preserve"> jeunes porteurs de projets individuels et collectifs et entreprises dans les communes </w:t>
      </w:r>
      <w:r w:rsidR="00E81E46" w:rsidRPr="00B7696D">
        <w:rPr>
          <w:rFonts w:ascii="Arial" w:hAnsi="Arial" w:cs="Arial"/>
        </w:rPr>
        <w:t xml:space="preserve">et villages </w:t>
      </w:r>
      <w:r w:rsidR="00001F23" w:rsidRPr="00B7696D">
        <w:rPr>
          <w:rFonts w:ascii="Arial" w:hAnsi="Arial" w:cs="Arial"/>
        </w:rPr>
        <w:t xml:space="preserve">cibles du projet </w:t>
      </w:r>
      <w:r w:rsidR="00E81E46" w:rsidRPr="00B7696D">
        <w:rPr>
          <w:rFonts w:ascii="Arial" w:hAnsi="Arial" w:cs="Arial"/>
        </w:rPr>
        <w:t xml:space="preserve">Youth Connect </w:t>
      </w:r>
      <w:r w:rsidR="00001F23" w:rsidRPr="00B7696D">
        <w:rPr>
          <w:rFonts w:ascii="Arial" w:hAnsi="Arial" w:cs="Arial"/>
        </w:rPr>
        <w:t>SA’A MATASA afin</w:t>
      </w:r>
      <w:r w:rsidR="00640421" w:rsidRPr="00B7696D">
        <w:rPr>
          <w:rFonts w:ascii="Arial" w:hAnsi="Arial" w:cs="Arial"/>
        </w:rPr>
        <w:t xml:space="preserve"> </w:t>
      </w:r>
      <w:r w:rsidR="00001F23" w:rsidRPr="00B7696D">
        <w:rPr>
          <w:rFonts w:ascii="Arial" w:hAnsi="Arial" w:cs="Arial"/>
        </w:rPr>
        <w:t>de</w:t>
      </w:r>
      <w:r w:rsidR="00640421" w:rsidRPr="00B7696D">
        <w:rPr>
          <w:rFonts w:ascii="Arial" w:hAnsi="Arial" w:cs="Arial"/>
        </w:rPr>
        <w:t xml:space="preserve"> promo</w:t>
      </w:r>
      <w:r w:rsidR="00001F23" w:rsidRPr="00B7696D">
        <w:rPr>
          <w:rFonts w:ascii="Arial" w:hAnsi="Arial" w:cs="Arial"/>
        </w:rPr>
        <w:t>uvoir</w:t>
      </w:r>
      <w:r w:rsidR="00640421" w:rsidRPr="00B7696D">
        <w:rPr>
          <w:rFonts w:ascii="Arial" w:hAnsi="Arial" w:cs="Arial"/>
        </w:rPr>
        <w:t xml:space="preserve"> l’entrepreneuriat</w:t>
      </w:r>
      <w:r w:rsidR="00B6358E" w:rsidRPr="00B7696D">
        <w:rPr>
          <w:rFonts w:ascii="Arial" w:hAnsi="Arial" w:cs="Arial"/>
        </w:rPr>
        <w:t>,</w:t>
      </w:r>
      <w:r w:rsidR="00640421" w:rsidRPr="00B7696D">
        <w:rPr>
          <w:rFonts w:ascii="Arial" w:hAnsi="Arial" w:cs="Arial"/>
        </w:rPr>
        <w:t xml:space="preserve"> le développement des entreprises</w:t>
      </w:r>
      <w:r w:rsidR="00B6358E" w:rsidRPr="00B7696D">
        <w:rPr>
          <w:rFonts w:ascii="Arial" w:hAnsi="Arial" w:cs="Arial"/>
        </w:rPr>
        <w:t xml:space="preserve"> et l’accès à l’emploi</w:t>
      </w:r>
      <w:r w:rsidR="00640421" w:rsidRPr="00B7696D">
        <w:rPr>
          <w:rFonts w:ascii="Arial" w:hAnsi="Arial" w:cs="Arial"/>
        </w:rPr>
        <w:t>.</w:t>
      </w:r>
    </w:p>
    <w:p w14:paraId="54831166" w14:textId="433F67A5" w:rsidR="00640A42" w:rsidRPr="00B7696D" w:rsidRDefault="00640A42" w:rsidP="00A248C4">
      <w:pPr>
        <w:jc w:val="both"/>
        <w:rPr>
          <w:rFonts w:ascii="Arial" w:hAnsi="Arial" w:cs="Arial"/>
        </w:rPr>
      </w:pPr>
      <w:r w:rsidRPr="00B7696D">
        <w:rPr>
          <w:rFonts w:ascii="Arial" w:eastAsia="Calibri" w:hAnsi="Arial" w:cs="Arial"/>
        </w:rPr>
        <w:t xml:space="preserve"> Une partie</w:t>
      </w:r>
      <w:r w:rsidRPr="00B7696D">
        <w:rPr>
          <w:rFonts w:ascii="Arial" w:hAnsi="Arial" w:cs="Arial"/>
        </w:rPr>
        <w:t xml:space="preserve"> du fonds est destinée à travailler en collaboration avec des centres incubateurs et autres structures qualifiés pour accompagner des initiatives entrepreneuriales collective ayant un fort potentiel économique et emploi. Les centres incubateurs doivent avoir des initiatives mobiles en allant vers les territoires et localités rurales, mettre l'accent sur le réseautage et la connexion avec les acteurs de l'écosystème (acteurs du marché, acteurs financiers, services techniques, …), promouvoir l'innovation, adopter une approche orientée vers le marché, prendre en compte la durabilité des services ou approche proposée, avec en transversal les aspects Genre et inclusion sociale (GESI), la gestion responsable des ressources etc..</w:t>
      </w:r>
    </w:p>
    <w:p w14:paraId="5E6392F7" w14:textId="3FAFE8CC" w:rsidR="00675B5B" w:rsidRPr="00B7696D" w:rsidRDefault="00640A42" w:rsidP="00A248C4">
      <w:pPr>
        <w:jc w:val="both"/>
        <w:rPr>
          <w:rFonts w:ascii="Arial" w:eastAsia="Calibri" w:hAnsi="Arial" w:cs="Arial"/>
        </w:rPr>
      </w:pPr>
      <w:r w:rsidRPr="00B7696D">
        <w:rPr>
          <w:rFonts w:ascii="Arial" w:hAnsi="Arial" w:cs="Arial"/>
        </w:rPr>
        <w:lastRenderedPageBreak/>
        <w:t xml:space="preserve"> Le présent appel de Mercy Corps vise à recueillir les manifestations d’intérêt des structures ayant des compétences et expériences pouvant répondre à ces besoins d’accompagnement  des groupes des jeunes (hommes et femmes ) participant(e)s du programme Youth Connect - Sa’a Matasa et qui vivent en milieu rural dans les régions de Tillabéry et Maradi</w:t>
      </w:r>
    </w:p>
    <w:p w14:paraId="2469D191" w14:textId="160D8B6F" w:rsidR="002D7C2E" w:rsidRPr="00B7696D" w:rsidRDefault="00E22CCA" w:rsidP="00A248C4">
      <w:pPr>
        <w:spacing w:line="160" w:lineRule="atLeast"/>
        <w:contextualSpacing/>
        <w:jc w:val="both"/>
        <w:rPr>
          <w:rFonts w:ascii="Arial" w:hAnsi="Arial" w:cs="Arial"/>
        </w:rPr>
      </w:pPr>
      <w:r w:rsidRPr="00B7696D">
        <w:rPr>
          <w:rFonts w:ascii="Arial" w:hAnsi="Arial" w:cs="Arial"/>
        </w:rPr>
        <w:t>D’une manière générale,</w:t>
      </w:r>
      <w:r w:rsidR="002D7C2E" w:rsidRPr="00B7696D">
        <w:rPr>
          <w:rFonts w:ascii="Arial" w:hAnsi="Arial" w:cs="Arial"/>
        </w:rPr>
        <w:t xml:space="preserve"> les structures incubateurs </w:t>
      </w:r>
      <w:r w:rsidR="00612B3E" w:rsidRPr="00B7696D">
        <w:rPr>
          <w:rFonts w:ascii="Arial" w:hAnsi="Arial" w:cs="Arial"/>
        </w:rPr>
        <w:t xml:space="preserve">qui seront </w:t>
      </w:r>
      <w:r w:rsidR="002D7C2E" w:rsidRPr="00B7696D">
        <w:rPr>
          <w:rFonts w:ascii="Arial" w:hAnsi="Arial" w:cs="Arial"/>
        </w:rPr>
        <w:t>sélectionnée</w:t>
      </w:r>
      <w:r w:rsidR="001C12E1" w:rsidRPr="00B7696D">
        <w:rPr>
          <w:rFonts w:ascii="Arial" w:hAnsi="Arial" w:cs="Arial"/>
        </w:rPr>
        <w:t>s sur la base de leurs propositions pertinentes,</w:t>
      </w:r>
      <w:r w:rsidRPr="00B7696D">
        <w:rPr>
          <w:rFonts w:ascii="Arial" w:hAnsi="Arial" w:cs="Arial"/>
        </w:rPr>
        <w:t xml:space="preserve"> préparer</w:t>
      </w:r>
      <w:r w:rsidR="002D7C2E" w:rsidRPr="00B7696D">
        <w:rPr>
          <w:rFonts w:ascii="Arial" w:hAnsi="Arial" w:cs="Arial"/>
        </w:rPr>
        <w:t>ont</w:t>
      </w:r>
      <w:r w:rsidRPr="00B7696D">
        <w:rPr>
          <w:rFonts w:ascii="Arial" w:hAnsi="Arial" w:cs="Arial"/>
        </w:rPr>
        <w:t xml:space="preserve"> et mettr</w:t>
      </w:r>
      <w:r w:rsidR="002D7C2E" w:rsidRPr="00B7696D">
        <w:rPr>
          <w:rFonts w:ascii="Arial" w:hAnsi="Arial" w:cs="Arial"/>
        </w:rPr>
        <w:t>ont</w:t>
      </w:r>
      <w:r w:rsidRPr="00B7696D">
        <w:rPr>
          <w:rFonts w:ascii="Arial" w:hAnsi="Arial" w:cs="Arial"/>
        </w:rPr>
        <w:t xml:space="preserve"> en </w:t>
      </w:r>
      <w:r w:rsidR="00DE528C" w:rsidRPr="00B7696D">
        <w:rPr>
          <w:rFonts w:ascii="Arial" w:hAnsi="Arial" w:cs="Arial"/>
        </w:rPr>
        <w:t>œuvre</w:t>
      </w:r>
      <w:r w:rsidRPr="00B7696D">
        <w:rPr>
          <w:rFonts w:ascii="Arial" w:hAnsi="Arial" w:cs="Arial"/>
        </w:rPr>
        <w:t xml:space="preserve"> les </w:t>
      </w:r>
      <w:r w:rsidR="001C12E1" w:rsidRPr="00B7696D">
        <w:rPr>
          <w:rFonts w:ascii="Arial" w:hAnsi="Arial" w:cs="Arial"/>
        </w:rPr>
        <w:t xml:space="preserve">activités </w:t>
      </w:r>
      <w:r w:rsidR="008B4DA5" w:rsidRPr="00B7696D">
        <w:rPr>
          <w:rFonts w:ascii="Arial" w:hAnsi="Arial" w:cs="Arial"/>
        </w:rPr>
        <w:t xml:space="preserve">préparatoires et opérationnelles </w:t>
      </w:r>
      <w:r w:rsidR="001C12E1" w:rsidRPr="00B7696D">
        <w:rPr>
          <w:rFonts w:ascii="Arial" w:hAnsi="Arial" w:cs="Arial"/>
        </w:rPr>
        <w:t>d’incubation</w:t>
      </w:r>
      <w:r w:rsidR="002D7C2E" w:rsidRPr="00B7696D">
        <w:rPr>
          <w:rFonts w:ascii="Arial" w:hAnsi="Arial" w:cs="Arial"/>
        </w:rPr>
        <w:t xml:space="preserve"> </w:t>
      </w:r>
      <w:r w:rsidR="001C12E1" w:rsidRPr="00B7696D">
        <w:rPr>
          <w:rFonts w:ascii="Arial" w:hAnsi="Arial" w:cs="Arial"/>
        </w:rPr>
        <w:t>et d’accompagnement</w:t>
      </w:r>
      <w:r w:rsidR="002D7C2E" w:rsidRPr="00B7696D">
        <w:rPr>
          <w:rFonts w:ascii="Arial" w:hAnsi="Arial" w:cs="Arial"/>
        </w:rPr>
        <w:t xml:space="preserve"> de proximité en</w:t>
      </w:r>
      <w:r w:rsidRPr="00B7696D">
        <w:rPr>
          <w:rFonts w:ascii="Arial" w:hAnsi="Arial" w:cs="Arial"/>
        </w:rPr>
        <w:t xml:space="preserve"> </w:t>
      </w:r>
      <w:r w:rsidR="002D7C2E" w:rsidRPr="00B7696D">
        <w:rPr>
          <w:rFonts w:ascii="Arial" w:hAnsi="Arial" w:cs="Arial"/>
        </w:rPr>
        <w:t xml:space="preserve">fonction des besoins des groupes ciblés </w:t>
      </w:r>
      <w:r w:rsidR="001C12E1" w:rsidRPr="00B7696D">
        <w:rPr>
          <w:rFonts w:ascii="Arial" w:hAnsi="Arial" w:cs="Arial"/>
        </w:rPr>
        <w:t xml:space="preserve">des </w:t>
      </w:r>
      <w:r w:rsidRPr="00B7696D">
        <w:rPr>
          <w:rFonts w:ascii="Arial" w:hAnsi="Arial" w:cs="Arial"/>
        </w:rPr>
        <w:t xml:space="preserve">différentes </w:t>
      </w:r>
      <w:r w:rsidR="002D7C2E" w:rsidRPr="00B7696D">
        <w:rPr>
          <w:rFonts w:ascii="Arial" w:hAnsi="Arial" w:cs="Arial"/>
        </w:rPr>
        <w:t>d</w:t>
      </w:r>
      <w:r w:rsidRPr="00B7696D">
        <w:rPr>
          <w:rFonts w:ascii="Arial" w:hAnsi="Arial" w:cs="Arial"/>
        </w:rPr>
        <w:t>es villages retenus</w:t>
      </w:r>
      <w:r w:rsidR="001C12E1" w:rsidRPr="00B7696D">
        <w:rPr>
          <w:rFonts w:ascii="Arial" w:hAnsi="Arial" w:cs="Arial"/>
        </w:rPr>
        <w:t>.</w:t>
      </w:r>
    </w:p>
    <w:p w14:paraId="42FF3680" w14:textId="39C6A018" w:rsidR="00127C59" w:rsidRPr="00B7696D" w:rsidRDefault="00127C59" w:rsidP="000B0D73">
      <w:pPr>
        <w:numPr>
          <w:ilvl w:val="0"/>
          <w:numId w:val="2"/>
        </w:numPr>
        <w:spacing w:after="0"/>
        <w:ind w:left="360"/>
        <w:jc w:val="both"/>
        <w:rPr>
          <w:rFonts w:ascii="Arial" w:eastAsia="Calibri" w:hAnsi="Arial" w:cs="Arial"/>
        </w:rPr>
      </w:pPr>
      <w:r w:rsidRPr="00B7696D">
        <w:rPr>
          <w:rFonts w:ascii="Arial" w:eastAsia="Calibri" w:hAnsi="Arial" w:cs="Arial"/>
        </w:rPr>
        <w:t>Analyse Diagnostic rapide des structures sélectionnées (autoévaluation avec l’appui d’un facilitateur)</w:t>
      </w:r>
    </w:p>
    <w:p w14:paraId="53DA9328" w14:textId="77777777" w:rsidR="00127C59" w:rsidRPr="00B7696D" w:rsidRDefault="00127C59" w:rsidP="000B0D73">
      <w:pPr>
        <w:numPr>
          <w:ilvl w:val="0"/>
          <w:numId w:val="2"/>
        </w:numPr>
        <w:spacing w:after="0"/>
        <w:ind w:left="360"/>
        <w:jc w:val="both"/>
        <w:rPr>
          <w:rFonts w:ascii="Arial" w:eastAsia="Calibri" w:hAnsi="Arial" w:cs="Arial"/>
        </w:rPr>
      </w:pPr>
      <w:r w:rsidRPr="00B7696D">
        <w:rPr>
          <w:rFonts w:ascii="Arial" w:eastAsia="Calibri" w:hAnsi="Arial" w:cs="Arial"/>
        </w:rPr>
        <w:t xml:space="preserve">Définition et planification des activités à réaliser conjointement  </w:t>
      </w:r>
    </w:p>
    <w:p w14:paraId="034C4A64" w14:textId="77777777" w:rsidR="00127C59" w:rsidRPr="00B7696D" w:rsidRDefault="00127C59" w:rsidP="000B0D73">
      <w:pPr>
        <w:numPr>
          <w:ilvl w:val="0"/>
          <w:numId w:val="2"/>
        </w:numPr>
        <w:spacing w:after="0"/>
        <w:ind w:left="360"/>
        <w:jc w:val="both"/>
        <w:rPr>
          <w:rFonts w:ascii="Arial" w:eastAsia="Calibri" w:hAnsi="Arial" w:cs="Arial"/>
        </w:rPr>
      </w:pPr>
      <w:r w:rsidRPr="00B7696D">
        <w:rPr>
          <w:rFonts w:ascii="Arial" w:eastAsia="Calibri" w:hAnsi="Arial" w:cs="Arial"/>
        </w:rPr>
        <w:t>Sur la base des activités planifiées, il sera élaboré des Termes de références (TDR) pour l’exécution de chaque activité prenant en compte les engagements et clarifiant les rôles des parties liés à l’activité ainsi que les livrables</w:t>
      </w:r>
    </w:p>
    <w:p w14:paraId="20CE7E2D" w14:textId="29688D00" w:rsidR="00127C59" w:rsidRPr="00B7696D" w:rsidRDefault="00127C59" w:rsidP="000B0D73">
      <w:pPr>
        <w:numPr>
          <w:ilvl w:val="0"/>
          <w:numId w:val="2"/>
        </w:numPr>
        <w:spacing w:after="0"/>
        <w:ind w:left="360"/>
        <w:jc w:val="both"/>
        <w:rPr>
          <w:rFonts w:ascii="Arial" w:eastAsia="Calibri" w:hAnsi="Arial" w:cs="Arial"/>
        </w:rPr>
      </w:pPr>
      <w:r w:rsidRPr="00B7696D">
        <w:rPr>
          <w:rFonts w:ascii="Arial" w:eastAsia="Calibri" w:hAnsi="Arial" w:cs="Arial"/>
        </w:rPr>
        <w:t>Mercy Corps Youth Connect pourrait apporter de petites</w:t>
      </w:r>
      <w:r w:rsidRPr="00B7696D">
        <w:rPr>
          <w:rFonts w:ascii="Arial" w:hAnsi="Arial" w:cs="Arial"/>
        </w:rPr>
        <w:t xml:space="preserve"> subventions aux structures récipiendaires afin de réduire les coûts des principaux obstacles pour étendre/déployer/réajuster leurs activités au profit des jeunes et groupes des jeunes ciblés et en fonction des besoins qui seraient identifiés </w:t>
      </w:r>
    </w:p>
    <w:p w14:paraId="4992350F" w14:textId="7C16800F" w:rsidR="00127C59" w:rsidRPr="00B7696D" w:rsidRDefault="00127C59" w:rsidP="000B0D73">
      <w:pPr>
        <w:numPr>
          <w:ilvl w:val="0"/>
          <w:numId w:val="2"/>
        </w:numPr>
        <w:suppressAutoHyphens/>
        <w:spacing w:after="0"/>
        <w:ind w:left="360"/>
        <w:jc w:val="both"/>
        <w:textDirection w:val="btLr"/>
        <w:textAlignment w:val="top"/>
        <w:outlineLvl w:val="0"/>
        <w:rPr>
          <w:rFonts w:ascii="Arial" w:eastAsia="Calibri" w:hAnsi="Arial" w:cs="Arial"/>
        </w:rPr>
      </w:pPr>
      <w:r w:rsidRPr="00B7696D">
        <w:rPr>
          <w:rFonts w:ascii="Arial" w:eastAsia="Calibri" w:hAnsi="Arial" w:cs="Arial"/>
        </w:rPr>
        <w:t xml:space="preserve">Il est prévu un mécanisme de suivi-évaluation dont les livrables sont les listes de présence des participants, les pièces justificatives des dépenses, les photos numériques et les rapports d’activités (version électronique et en hard datés et signés). </w:t>
      </w:r>
    </w:p>
    <w:p w14:paraId="33E11F5A" w14:textId="1CD4B5DD" w:rsidR="00BB49D0" w:rsidRPr="00B7696D" w:rsidRDefault="00BB49D0" w:rsidP="00A248C4">
      <w:pPr>
        <w:pStyle w:val="Sansinterligne"/>
        <w:jc w:val="both"/>
      </w:pPr>
      <w:r w:rsidRPr="00B7696D">
        <w:t>La participation au projet sera régie par un protocole d’accord signé entre Mercy Corps et les partenaires incubateurs retenus. La validité de l’accord de partenariat s’étendra de la date de signature jusqu’au 29 septembre 2024.  Par ailleurs, les organisations retenues s’engagent à assumer leurs responsabilités en lien avec le projet dans le strict respect des termes du protocole d’accord qui sera signé entre les deux parties.</w:t>
      </w:r>
    </w:p>
    <w:p w14:paraId="19EB7D2F" w14:textId="77777777" w:rsidR="00BB49D0" w:rsidRPr="00B7696D" w:rsidRDefault="00BB49D0" w:rsidP="00A248C4">
      <w:pPr>
        <w:spacing w:line="160" w:lineRule="atLeast"/>
        <w:contextualSpacing/>
        <w:jc w:val="both"/>
        <w:rPr>
          <w:rFonts w:ascii="Arial" w:hAnsi="Arial" w:cs="Arial"/>
        </w:rPr>
      </w:pPr>
    </w:p>
    <w:p w14:paraId="08A13B50" w14:textId="0E3C507C" w:rsidR="00FE603A" w:rsidRPr="00B7696D" w:rsidRDefault="00587F10" w:rsidP="000B0D73">
      <w:pPr>
        <w:pStyle w:val="Paragraphedeliste"/>
        <w:numPr>
          <w:ilvl w:val="0"/>
          <w:numId w:val="15"/>
        </w:numPr>
        <w:spacing w:after="160" w:line="256" w:lineRule="auto"/>
        <w:contextualSpacing/>
        <w:jc w:val="both"/>
        <w:rPr>
          <w:rFonts w:ascii="Arial" w:hAnsi="Arial" w:cs="Arial"/>
          <w:b/>
          <w:bCs/>
        </w:rPr>
      </w:pPr>
      <w:r w:rsidRPr="00B7696D">
        <w:rPr>
          <w:rFonts w:ascii="Arial" w:hAnsi="Arial" w:cs="Arial"/>
          <w:b/>
          <w:bCs/>
        </w:rPr>
        <w:t>CRITÈRES D’ÉLIGIBILITÉ</w:t>
      </w:r>
    </w:p>
    <w:p w14:paraId="2C6D1F17" w14:textId="78F9F32B" w:rsidR="00FE603A" w:rsidRPr="00B7696D" w:rsidRDefault="00FE603A" w:rsidP="00FE603A">
      <w:pPr>
        <w:spacing w:after="0" w:line="240" w:lineRule="auto"/>
        <w:jc w:val="both"/>
        <w:rPr>
          <w:rFonts w:ascii="Arial" w:hAnsi="Arial" w:cs="Arial"/>
        </w:rPr>
      </w:pPr>
      <w:r w:rsidRPr="00B7696D">
        <w:rPr>
          <w:rFonts w:ascii="Arial" w:hAnsi="Arial" w:cs="Arial"/>
        </w:rPr>
        <w:t xml:space="preserve">Les Structures locales seront sélectionnées à partir d’une grille de notation qui tiendra compte des critères suivants. Assurez bien que la note conceptuelle et les documents que vous fournissez (liste dans la section 7b) démontrent clairement votre conformité à ces critères : </w:t>
      </w:r>
    </w:p>
    <w:p w14:paraId="714E8394" w14:textId="77777777" w:rsidR="00FE603A" w:rsidRPr="00B7696D" w:rsidRDefault="00FE603A" w:rsidP="00FE603A">
      <w:pPr>
        <w:spacing w:after="0" w:line="240" w:lineRule="auto"/>
        <w:jc w:val="both"/>
        <w:rPr>
          <w:rFonts w:ascii="Arial" w:hAnsi="Arial" w:cs="Arial"/>
        </w:rPr>
      </w:pPr>
    </w:p>
    <w:p w14:paraId="6C1AB6E1" w14:textId="77777777" w:rsidR="00FE603A" w:rsidRPr="00B7696D" w:rsidRDefault="00FE603A" w:rsidP="000B0D73">
      <w:pPr>
        <w:numPr>
          <w:ilvl w:val="0"/>
          <w:numId w:val="6"/>
        </w:numPr>
        <w:spacing w:after="0" w:line="240" w:lineRule="auto"/>
        <w:jc w:val="both"/>
        <w:rPr>
          <w:rFonts w:ascii="Arial" w:eastAsia="Calibri" w:hAnsi="Arial" w:cs="Arial"/>
          <w:b/>
          <w:bCs/>
        </w:rPr>
      </w:pPr>
      <w:r w:rsidRPr="00B7696D">
        <w:rPr>
          <w:rFonts w:ascii="Arial" w:eastAsia="Calibri" w:hAnsi="Arial" w:cs="Arial"/>
          <w:b/>
          <w:bCs/>
        </w:rPr>
        <w:t>Critères institutionnels</w:t>
      </w:r>
    </w:p>
    <w:p w14:paraId="57E6C827" w14:textId="645FAD22" w:rsidR="00FE603A" w:rsidRPr="00B7696D" w:rsidRDefault="00FE603A" w:rsidP="000B0D73">
      <w:pPr>
        <w:pStyle w:val="Sansinterligne"/>
        <w:numPr>
          <w:ilvl w:val="0"/>
          <w:numId w:val="7"/>
        </w:numPr>
      </w:pPr>
      <w:r w:rsidRPr="00B7696D">
        <w:t xml:space="preserve">Être une </w:t>
      </w:r>
      <w:r w:rsidR="00DE528C" w:rsidRPr="00B7696D">
        <w:t>structure non</w:t>
      </w:r>
      <w:r w:rsidRPr="00B7696D">
        <w:t xml:space="preserve"> gouvernementale/non </w:t>
      </w:r>
      <w:r w:rsidR="00B7696D" w:rsidRPr="00B7696D">
        <w:t>politique ;</w:t>
      </w:r>
    </w:p>
    <w:p w14:paraId="4B996818" w14:textId="03361BBA" w:rsidR="00FE603A" w:rsidRPr="00B7696D" w:rsidRDefault="00FE603A" w:rsidP="000B0D73">
      <w:pPr>
        <w:pStyle w:val="Sansinterligne"/>
        <w:numPr>
          <w:ilvl w:val="0"/>
          <w:numId w:val="7"/>
        </w:numPr>
        <w:jc w:val="both"/>
      </w:pPr>
      <w:r w:rsidRPr="00B7696D">
        <w:t>Avoir une personnalité juridique propre </w:t>
      </w:r>
      <w:r w:rsidR="000F69C6" w:rsidRPr="00B7696D">
        <w:t>(</w:t>
      </w:r>
      <w:r w:rsidR="00543F95" w:rsidRPr="00B7696D">
        <w:t>Présenter Tous</w:t>
      </w:r>
      <w:r w:rsidR="000F69C6" w:rsidRPr="00B7696D">
        <w:t xml:space="preserve"> les documents administratifs qui autorise la structure)</w:t>
      </w:r>
      <w:r w:rsidRPr="00B7696D">
        <w:t>;</w:t>
      </w:r>
    </w:p>
    <w:p w14:paraId="573B3816" w14:textId="77777777" w:rsidR="00FE603A" w:rsidRPr="00B7696D" w:rsidRDefault="00FE603A" w:rsidP="000B0D73">
      <w:pPr>
        <w:pStyle w:val="Sansinterligne"/>
        <w:numPr>
          <w:ilvl w:val="0"/>
          <w:numId w:val="7"/>
        </w:numPr>
        <w:jc w:val="both"/>
      </w:pPr>
      <w:r w:rsidRPr="00B7696D">
        <w:t>Disposer d’une structure organisationnelle précise avec des mécanismes décisionnels transparents et des descriptions de tâches spécifiques pour chaque poste – au moins 5 staffs salariés ;</w:t>
      </w:r>
    </w:p>
    <w:p w14:paraId="15E375E4" w14:textId="77777777" w:rsidR="00FE603A" w:rsidRPr="00B7696D" w:rsidRDefault="00FE603A" w:rsidP="000B0D73">
      <w:pPr>
        <w:pStyle w:val="Sansinterligne"/>
        <w:numPr>
          <w:ilvl w:val="0"/>
          <w:numId w:val="7"/>
        </w:numPr>
        <w:jc w:val="both"/>
      </w:pPr>
      <w:r w:rsidRPr="00B7696D">
        <w:t>Disposer de moyens matériels (matériels informatiques et bureautiques) et de ressources humaines suffisantes (directeur exécutif, comptable, secrétaire, chefs projets, etc.) </w:t>
      </w:r>
    </w:p>
    <w:p w14:paraId="522E73C2" w14:textId="77777777" w:rsidR="00FE603A" w:rsidRPr="00B7696D" w:rsidRDefault="00FE603A" w:rsidP="000B0D73">
      <w:pPr>
        <w:pStyle w:val="Sansinterligne"/>
        <w:numPr>
          <w:ilvl w:val="0"/>
          <w:numId w:val="7"/>
        </w:numPr>
        <w:jc w:val="both"/>
      </w:pPr>
      <w:r w:rsidRPr="00B7696D">
        <w:t>Disposer de mécanismes de contrôle comptable et financier appropriés ;</w:t>
      </w:r>
    </w:p>
    <w:p w14:paraId="5B1BC1B3" w14:textId="22751A6E" w:rsidR="00FE603A" w:rsidRPr="00B7696D" w:rsidRDefault="00FE603A" w:rsidP="000B0D73">
      <w:pPr>
        <w:pStyle w:val="Sansinterligne"/>
        <w:numPr>
          <w:ilvl w:val="0"/>
          <w:numId w:val="7"/>
        </w:numPr>
        <w:jc w:val="both"/>
      </w:pPr>
      <w:r w:rsidRPr="00B7696D">
        <w:t>Disposer d’un siège physique permanent ;</w:t>
      </w:r>
      <w:r w:rsidR="00DE528C" w:rsidRPr="00B7696D">
        <w:t xml:space="preserve"> et avoir des bureaux dans les deux localités citées serait un atout</w:t>
      </w:r>
    </w:p>
    <w:p w14:paraId="52E2E344" w14:textId="77777777" w:rsidR="00FE603A" w:rsidRPr="00B7696D" w:rsidRDefault="00FE603A" w:rsidP="000B0D73">
      <w:pPr>
        <w:pStyle w:val="Sansinterligne"/>
        <w:numPr>
          <w:ilvl w:val="0"/>
          <w:numId w:val="7"/>
        </w:numPr>
        <w:jc w:val="both"/>
      </w:pPr>
      <w:r w:rsidRPr="00B7696D">
        <w:t>Avoir une expérience de partenariat avec des organismes internationaux serait un atout ;</w:t>
      </w:r>
    </w:p>
    <w:p w14:paraId="65358F7A" w14:textId="77777777" w:rsidR="00FE603A" w:rsidRPr="00B7696D" w:rsidRDefault="00FE603A" w:rsidP="000B0D73">
      <w:pPr>
        <w:pStyle w:val="Sansinterligne"/>
        <w:numPr>
          <w:ilvl w:val="0"/>
          <w:numId w:val="7"/>
        </w:numPr>
        <w:jc w:val="both"/>
      </w:pPr>
      <w:r w:rsidRPr="00B7696D">
        <w:t>Si une organisation est représentée au niveau national avec des branches sous-nationales, l'organisation doit postuler pour ce projet via le niveau national ou le siège.</w:t>
      </w:r>
    </w:p>
    <w:p w14:paraId="52CE2B1D" w14:textId="77777777" w:rsidR="00FE603A" w:rsidRPr="00B7696D" w:rsidRDefault="00FE603A" w:rsidP="00FE603A">
      <w:pPr>
        <w:pStyle w:val="Sansinterligne"/>
        <w:jc w:val="both"/>
      </w:pPr>
    </w:p>
    <w:p w14:paraId="4A58D1AC" w14:textId="77777777" w:rsidR="00FE603A" w:rsidRPr="00B7696D" w:rsidRDefault="00FE603A" w:rsidP="000B0D73">
      <w:pPr>
        <w:pStyle w:val="Sansinterligne"/>
        <w:numPr>
          <w:ilvl w:val="0"/>
          <w:numId w:val="6"/>
        </w:numPr>
        <w:jc w:val="both"/>
        <w:rPr>
          <w:b/>
          <w:bCs/>
        </w:rPr>
      </w:pPr>
      <w:r w:rsidRPr="00B7696D">
        <w:rPr>
          <w:b/>
          <w:bCs/>
        </w:rPr>
        <w:t>Critères techniques</w:t>
      </w:r>
      <w:r w:rsidRPr="00B7696D">
        <w:rPr>
          <w:b/>
          <w:bCs/>
        </w:rPr>
        <w:tab/>
      </w:r>
    </w:p>
    <w:p w14:paraId="4C70A107" w14:textId="23E67797" w:rsidR="00FE603A" w:rsidRPr="00B7696D" w:rsidRDefault="00FE603A" w:rsidP="000B0D73">
      <w:pPr>
        <w:pStyle w:val="Sansinterligne"/>
        <w:numPr>
          <w:ilvl w:val="0"/>
          <w:numId w:val="8"/>
        </w:numPr>
        <w:jc w:val="both"/>
      </w:pPr>
      <w:r w:rsidRPr="00B7696D">
        <w:lastRenderedPageBreak/>
        <w:t xml:space="preserve">Être familier avec les politiques et stratégies </w:t>
      </w:r>
      <w:r w:rsidR="001E7B69" w:rsidRPr="00B7696D">
        <w:t>de développement de l’entreprenariat des jeunes</w:t>
      </w:r>
      <w:r w:rsidRPr="00B7696D">
        <w:t xml:space="preserve"> dans le pays ;</w:t>
      </w:r>
    </w:p>
    <w:p w14:paraId="17DE78D0" w14:textId="1D8D6E15" w:rsidR="00FE603A" w:rsidRPr="00B7696D" w:rsidRDefault="00FE603A" w:rsidP="000B0D73">
      <w:pPr>
        <w:pStyle w:val="Sansinterligne"/>
        <w:numPr>
          <w:ilvl w:val="0"/>
          <w:numId w:val="8"/>
        </w:numPr>
        <w:jc w:val="both"/>
      </w:pPr>
      <w:r w:rsidRPr="00B7696D">
        <w:t>Participer actuellement ou nourrir un intérêt pour la participation au système d</w:t>
      </w:r>
      <w:r w:rsidR="001E7B69" w:rsidRPr="00B7696D">
        <w:t>’incubation et d’accompagnement des jeunes entrepreneurs (hommes et femmes</w:t>
      </w:r>
      <w:r w:rsidRPr="00B7696D">
        <w:t xml:space="preserve"> dans le pays</w:t>
      </w:r>
      <w:r w:rsidR="001E7B69" w:rsidRPr="00B7696D">
        <w:t>)</w:t>
      </w:r>
      <w:r w:rsidRPr="00B7696D">
        <w:t xml:space="preserve"> </w:t>
      </w:r>
      <w:r w:rsidR="00113170" w:rsidRPr="00B7696D">
        <w:t>au</w:t>
      </w:r>
      <w:r w:rsidRPr="00B7696D">
        <w:t xml:space="preserve"> niveau – local, régional, n</w:t>
      </w:r>
      <w:r w:rsidR="00113170" w:rsidRPr="00B7696D">
        <w:t>otamment dans les régions de Maradi et Tillabéry</w:t>
      </w:r>
      <w:r w:rsidRPr="00B7696D">
        <w:t> ;</w:t>
      </w:r>
    </w:p>
    <w:p w14:paraId="4CCD9349" w14:textId="55C4E821" w:rsidR="00FE603A" w:rsidRPr="00B7696D" w:rsidRDefault="00FE603A" w:rsidP="000B0D73">
      <w:pPr>
        <w:pStyle w:val="Sansinterligne"/>
        <w:numPr>
          <w:ilvl w:val="0"/>
          <w:numId w:val="8"/>
        </w:numPr>
        <w:jc w:val="both"/>
      </w:pPr>
      <w:r w:rsidRPr="00B7696D">
        <w:t xml:space="preserve">Disposer d’un personnel ayant des qualifications requises. </w:t>
      </w:r>
    </w:p>
    <w:p w14:paraId="05983B8D" w14:textId="7CED392A" w:rsidR="00FE603A" w:rsidRPr="00B7696D" w:rsidRDefault="00FE603A" w:rsidP="000B0D73">
      <w:pPr>
        <w:pStyle w:val="Sansinterligne"/>
        <w:numPr>
          <w:ilvl w:val="0"/>
          <w:numId w:val="8"/>
        </w:numPr>
        <w:jc w:val="both"/>
      </w:pPr>
      <w:r w:rsidRPr="00B7696D">
        <w:t xml:space="preserve">Avoir au moins trois (03) ans d’expériences et d’activités dans le domaine </w:t>
      </w:r>
      <w:r w:rsidR="00113170" w:rsidRPr="00B7696D">
        <w:t>d’incubation et d’accompagnement des initiatives entrepreneuriales des jeunes et des femmes</w:t>
      </w:r>
      <w:r w:rsidRPr="00B7696D">
        <w:t xml:space="preserve"> avec les preuves des résultats tangibles obtenus et avoir des </w:t>
      </w:r>
      <w:r w:rsidR="00113170" w:rsidRPr="00B7696D">
        <w:t>activités en cours dans les zones d’intervention de Youth Connect</w:t>
      </w:r>
    </w:p>
    <w:p w14:paraId="3C315682" w14:textId="7B725F75" w:rsidR="00FE603A" w:rsidRPr="00B7696D" w:rsidRDefault="00FE603A" w:rsidP="000B0D73">
      <w:pPr>
        <w:pStyle w:val="Sansinterligne"/>
        <w:numPr>
          <w:ilvl w:val="0"/>
          <w:numId w:val="8"/>
        </w:numPr>
        <w:jc w:val="both"/>
      </w:pPr>
      <w:r w:rsidRPr="00B7696D">
        <w:t xml:space="preserve">Une préférence sera accordée aux </w:t>
      </w:r>
      <w:r w:rsidR="009300DB" w:rsidRPr="00B7696D">
        <w:t>structure</w:t>
      </w:r>
      <w:r w:rsidRPr="00B7696D">
        <w:t>s où des femmes occupent des postes de direction ou qui démontrent un engagement à promouvoir l'accès des femmes aux postes de direction grâce à leur organisation et/ou leur structuration.</w:t>
      </w:r>
    </w:p>
    <w:p w14:paraId="1814ADFA" w14:textId="77777777" w:rsidR="00FE603A" w:rsidRPr="00B7696D" w:rsidRDefault="00FE603A" w:rsidP="00FE603A">
      <w:pPr>
        <w:pStyle w:val="Sansinterligne"/>
        <w:jc w:val="both"/>
      </w:pPr>
    </w:p>
    <w:p w14:paraId="6C6308FD" w14:textId="58A9DC2F" w:rsidR="00FE603A" w:rsidRPr="00B7696D" w:rsidRDefault="00587F10" w:rsidP="000B0D73">
      <w:pPr>
        <w:pStyle w:val="Sansinterligne"/>
        <w:numPr>
          <w:ilvl w:val="0"/>
          <w:numId w:val="15"/>
        </w:numPr>
        <w:jc w:val="both"/>
        <w:rPr>
          <w:b/>
          <w:bCs/>
        </w:rPr>
      </w:pPr>
      <w:r w:rsidRPr="00B7696D">
        <w:rPr>
          <w:b/>
          <w:bCs/>
        </w:rPr>
        <w:t>PRESENTATION DES OFFRES</w:t>
      </w:r>
    </w:p>
    <w:p w14:paraId="2E5CC274" w14:textId="77777777" w:rsidR="00FE603A" w:rsidRPr="00B7696D" w:rsidRDefault="00FE603A" w:rsidP="00FE603A">
      <w:pPr>
        <w:spacing w:after="0"/>
        <w:jc w:val="both"/>
        <w:rPr>
          <w:rFonts w:ascii="Arial" w:eastAsia="Arial Unicode MS" w:hAnsi="Arial" w:cs="Arial"/>
        </w:rPr>
      </w:pPr>
    </w:p>
    <w:p w14:paraId="379CAF63" w14:textId="4151904A" w:rsidR="00FE603A" w:rsidRPr="00B7696D" w:rsidRDefault="00FE603A" w:rsidP="00C675EC">
      <w:pPr>
        <w:spacing w:after="0" w:line="355" w:lineRule="exact"/>
        <w:ind w:right="23"/>
        <w:jc w:val="both"/>
        <w:rPr>
          <w:rFonts w:ascii="Arial" w:eastAsia="Arial Unicode MS" w:hAnsi="Arial" w:cs="Arial"/>
          <w:bCs/>
        </w:rPr>
      </w:pPr>
      <w:r w:rsidRPr="00B7696D">
        <w:rPr>
          <w:rFonts w:ascii="Arial" w:eastAsia="Arial Unicode MS" w:hAnsi="Arial" w:cs="Arial"/>
        </w:rPr>
        <w:t xml:space="preserve">Dès la publication du présent appel à manifestation d’intérêt, les </w:t>
      </w:r>
      <w:r w:rsidR="009300DB" w:rsidRPr="00B7696D">
        <w:rPr>
          <w:rFonts w:ascii="Arial" w:eastAsia="Arial Unicode MS" w:hAnsi="Arial" w:cs="Arial"/>
        </w:rPr>
        <w:t>structure</w:t>
      </w:r>
      <w:r w:rsidRPr="00B7696D">
        <w:rPr>
          <w:rFonts w:ascii="Arial" w:eastAsia="Arial Unicode MS" w:hAnsi="Arial" w:cs="Arial"/>
        </w:rPr>
        <w:t xml:space="preserve">s éligibles et intéressées devront présenter un dossier de soumission. Le dossier de soumission comprendra donc une offre technique </w:t>
      </w:r>
      <w:r w:rsidR="007F7D6F" w:rsidRPr="00B7696D">
        <w:rPr>
          <w:rFonts w:ascii="Arial" w:eastAsia="Arial Unicode MS" w:hAnsi="Arial" w:cs="Arial"/>
        </w:rPr>
        <w:t xml:space="preserve">et </w:t>
      </w:r>
      <w:r w:rsidR="00543F95" w:rsidRPr="00B7696D">
        <w:rPr>
          <w:rFonts w:ascii="Arial" w:eastAsia="Arial Unicode MS" w:hAnsi="Arial" w:cs="Arial"/>
        </w:rPr>
        <w:t>financière</w:t>
      </w:r>
      <w:r w:rsidR="007F7D6F" w:rsidRPr="00B7696D">
        <w:rPr>
          <w:rFonts w:ascii="Arial" w:eastAsia="Arial Unicode MS" w:hAnsi="Arial" w:cs="Arial"/>
        </w:rPr>
        <w:t xml:space="preserve"> </w:t>
      </w:r>
      <w:r w:rsidRPr="00B7696D">
        <w:rPr>
          <w:rFonts w:ascii="Arial" w:eastAsia="Arial Unicode MS" w:hAnsi="Arial" w:cs="Arial"/>
        </w:rPr>
        <w:t>qui ser</w:t>
      </w:r>
      <w:r w:rsidR="007F7D6F" w:rsidRPr="00B7696D">
        <w:rPr>
          <w:rFonts w:ascii="Arial" w:eastAsia="Arial Unicode MS" w:hAnsi="Arial" w:cs="Arial"/>
        </w:rPr>
        <w:t>ont</w:t>
      </w:r>
      <w:r w:rsidRPr="00B7696D">
        <w:rPr>
          <w:rFonts w:ascii="Arial" w:eastAsia="Arial Unicode MS" w:hAnsi="Arial" w:cs="Arial"/>
        </w:rPr>
        <w:t xml:space="preserve"> </w:t>
      </w:r>
      <w:r w:rsidR="000F69C6" w:rsidRPr="00B7696D">
        <w:rPr>
          <w:rFonts w:ascii="Arial" w:eastAsia="Arial Unicode MS" w:hAnsi="Arial" w:cs="Arial"/>
        </w:rPr>
        <w:t>déposées</w:t>
      </w:r>
      <w:r w:rsidRPr="00B7696D">
        <w:rPr>
          <w:rFonts w:ascii="Arial" w:eastAsia="Arial Unicode MS" w:hAnsi="Arial" w:cs="Arial"/>
        </w:rPr>
        <w:t xml:space="preserve"> </w:t>
      </w:r>
      <w:r w:rsidR="000F69C6" w:rsidRPr="00B7696D">
        <w:rPr>
          <w:rFonts w:ascii="Arial" w:eastAsia="Arial Unicode MS" w:hAnsi="Arial" w:cs="Arial"/>
        </w:rPr>
        <w:t xml:space="preserve">sous pli fermé au bureau de Mercy Corps </w:t>
      </w:r>
      <w:r w:rsidR="00C675EC" w:rsidRPr="00B7696D">
        <w:rPr>
          <w:rFonts w:ascii="Arial" w:eastAsia="Arial Unicode MS" w:hAnsi="Arial" w:cs="Arial"/>
        </w:rPr>
        <w:t xml:space="preserve">à Niamey ou par courrier électronique à l’adresse </w:t>
      </w:r>
      <w:r w:rsidR="00C675EC" w:rsidRPr="00B7696D">
        <w:rPr>
          <w:rFonts w:ascii="Arial" w:eastAsia="Arial Unicode MS" w:hAnsi="Arial" w:cs="Arial"/>
          <w:bCs/>
        </w:rPr>
        <w:t xml:space="preserve">suivante : </w:t>
      </w:r>
      <w:hyperlink r:id="rId7" w:history="1">
        <w:r w:rsidR="00C675EC" w:rsidRPr="00B7696D">
          <w:rPr>
            <w:rStyle w:val="Lienhypertexte"/>
            <w:rFonts w:ascii="Arial" w:eastAsia="Arial Unicode MS" w:hAnsi="Arial" w:cs="Arial"/>
            <w:bCs/>
          </w:rPr>
          <w:t>SoumissionOffresMCN@mercycorps.org</w:t>
        </w:r>
      </w:hyperlink>
      <w:r w:rsidR="00C675EC" w:rsidRPr="00B7696D">
        <w:rPr>
          <w:rFonts w:ascii="Arial" w:eastAsia="Arial Unicode MS" w:hAnsi="Arial" w:cs="Arial"/>
          <w:bCs/>
        </w:rPr>
        <w:t xml:space="preserve"> </w:t>
      </w:r>
      <w:r w:rsidRPr="00B7696D">
        <w:rPr>
          <w:rFonts w:ascii="Arial" w:eastAsia="Arial Unicode MS" w:hAnsi="Arial" w:cs="Arial"/>
        </w:rPr>
        <w:t>avec pour objet</w:t>
      </w:r>
      <w:r w:rsidR="009300DB" w:rsidRPr="00B7696D">
        <w:rPr>
          <w:rFonts w:ascii="Arial" w:eastAsia="Arial Unicode MS" w:hAnsi="Arial" w:cs="Arial"/>
        </w:rPr>
        <w:t xml:space="preserve"> : </w:t>
      </w:r>
      <w:r w:rsidRPr="00B7696D">
        <w:rPr>
          <w:rFonts w:ascii="Arial" w:eastAsia="Arial Unicode MS" w:hAnsi="Arial" w:cs="Arial"/>
        </w:rPr>
        <w:t xml:space="preserve"> </w:t>
      </w:r>
      <w:r w:rsidR="009300DB" w:rsidRPr="00B7696D">
        <w:rPr>
          <w:rFonts w:ascii="Arial" w:eastAsia="Arial Unicode MS" w:hAnsi="Arial" w:cs="Arial"/>
          <w:i/>
        </w:rPr>
        <w:t>APPEL</w:t>
      </w:r>
      <w:r w:rsidR="009300DB" w:rsidRPr="00B7696D">
        <w:rPr>
          <w:rFonts w:ascii="Arial" w:eastAsia="Arial Unicode MS" w:hAnsi="Arial" w:cs="Arial"/>
        </w:rPr>
        <w:t xml:space="preserve"> </w:t>
      </w:r>
      <w:r w:rsidR="009300DB" w:rsidRPr="00B7696D">
        <w:rPr>
          <w:rFonts w:ascii="Arial" w:eastAsia="Arial Unicode MS" w:hAnsi="Arial" w:cs="Arial"/>
          <w:i/>
        </w:rPr>
        <w:t>A CANDIDATURE POUR CENTRES INCUBATEURS / MERCY CORPS PROGRAMME SA’A MATASA/USAID 2022</w:t>
      </w:r>
      <w:r w:rsidRPr="00B7696D">
        <w:rPr>
          <w:rFonts w:ascii="Arial" w:eastAsia="Arial Unicode MS" w:hAnsi="Arial" w:cs="Arial"/>
          <w:i/>
        </w:rPr>
        <w:t>.</w:t>
      </w:r>
    </w:p>
    <w:p w14:paraId="11013B3D" w14:textId="77777777" w:rsidR="00FE603A" w:rsidRPr="00B7696D" w:rsidRDefault="00FE603A" w:rsidP="00FE603A">
      <w:pPr>
        <w:spacing w:after="0"/>
        <w:jc w:val="both"/>
        <w:rPr>
          <w:rFonts w:ascii="Arial" w:eastAsia="Arial Unicode MS" w:hAnsi="Arial" w:cs="Arial"/>
        </w:rPr>
      </w:pPr>
    </w:p>
    <w:p w14:paraId="774A5791" w14:textId="6D659494" w:rsidR="00FE603A" w:rsidRPr="00B7696D" w:rsidRDefault="00FE603A" w:rsidP="00FE603A">
      <w:pPr>
        <w:spacing w:after="0"/>
        <w:jc w:val="both"/>
        <w:rPr>
          <w:rFonts w:ascii="Arial" w:eastAsia="Arial Unicode MS" w:hAnsi="Arial" w:cs="Arial"/>
        </w:rPr>
      </w:pPr>
      <w:r w:rsidRPr="00B7696D">
        <w:rPr>
          <w:rFonts w:ascii="Arial" w:eastAsia="Arial Unicode MS" w:hAnsi="Arial" w:cs="Arial"/>
        </w:rPr>
        <w:t>Dans l’offre technique</w:t>
      </w:r>
      <w:r w:rsidR="000F69C6" w:rsidRPr="00B7696D">
        <w:rPr>
          <w:rFonts w:ascii="Arial" w:eastAsia="Arial Unicode MS" w:hAnsi="Arial" w:cs="Arial"/>
        </w:rPr>
        <w:t xml:space="preserve"> et financière</w:t>
      </w:r>
      <w:r w:rsidRPr="00B7696D">
        <w:rPr>
          <w:rFonts w:ascii="Arial" w:eastAsia="Arial Unicode MS" w:hAnsi="Arial" w:cs="Arial"/>
        </w:rPr>
        <w:t xml:space="preserve"> les soumissionnaires devront : </w:t>
      </w:r>
    </w:p>
    <w:p w14:paraId="7A0E4FA8" w14:textId="77777777" w:rsidR="00FE603A" w:rsidRPr="00B7696D" w:rsidRDefault="00FE603A" w:rsidP="000B0D73">
      <w:pPr>
        <w:pStyle w:val="Paragraphedeliste"/>
        <w:numPr>
          <w:ilvl w:val="0"/>
          <w:numId w:val="9"/>
        </w:numPr>
        <w:spacing w:line="256" w:lineRule="auto"/>
        <w:contextualSpacing/>
        <w:jc w:val="both"/>
        <w:rPr>
          <w:rFonts w:ascii="Arial" w:eastAsia="Arial Unicode MS" w:hAnsi="Arial" w:cs="Arial"/>
          <w:sz w:val="22"/>
          <w:szCs w:val="22"/>
          <w:lang w:val="fr-FR"/>
        </w:rPr>
      </w:pPr>
      <w:r w:rsidRPr="00B7696D">
        <w:rPr>
          <w:rFonts w:ascii="Arial" w:eastAsia="Arial Unicode MS" w:hAnsi="Arial" w:cs="Arial"/>
          <w:sz w:val="22"/>
          <w:szCs w:val="22"/>
          <w:lang w:val="fr-FR"/>
        </w:rPr>
        <w:t xml:space="preserve">Démontrer qu’ils remplissent les conditions de participation décrites plus haut en fournissant les preuves, informations et documentation appropriées permettant d’en faire l’évaluation ; </w:t>
      </w:r>
    </w:p>
    <w:p w14:paraId="1212D526" w14:textId="5CC2F989" w:rsidR="00FE603A" w:rsidRPr="00B7696D" w:rsidRDefault="00FE603A" w:rsidP="000B0D73">
      <w:pPr>
        <w:pStyle w:val="Paragraphedeliste"/>
        <w:numPr>
          <w:ilvl w:val="0"/>
          <w:numId w:val="9"/>
        </w:numPr>
        <w:spacing w:line="256" w:lineRule="auto"/>
        <w:contextualSpacing/>
        <w:jc w:val="both"/>
        <w:rPr>
          <w:rFonts w:ascii="Arial" w:eastAsia="Arial Unicode MS" w:hAnsi="Arial" w:cs="Arial"/>
          <w:sz w:val="22"/>
          <w:szCs w:val="22"/>
          <w:lang w:val="fr-FR"/>
        </w:rPr>
      </w:pPr>
      <w:r w:rsidRPr="00B7696D">
        <w:rPr>
          <w:rFonts w:ascii="Arial" w:eastAsia="Arial Unicode MS" w:hAnsi="Arial" w:cs="Arial"/>
          <w:sz w:val="22"/>
          <w:szCs w:val="22"/>
          <w:lang w:val="fr-FR"/>
        </w:rPr>
        <w:t>Préciser la compréhension de la participation, l’intérêt qu’elle représente pour l</w:t>
      </w:r>
      <w:r w:rsidR="0088513E" w:rsidRPr="00B7696D">
        <w:rPr>
          <w:rFonts w:ascii="Arial" w:eastAsia="Arial Unicode MS" w:hAnsi="Arial" w:cs="Arial"/>
          <w:sz w:val="22"/>
          <w:szCs w:val="22"/>
          <w:lang w:val="fr-FR"/>
        </w:rPr>
        <w:t>a structure</w:t>
      </w:r>
      <w:r w:rsidRPr="00B7696D">
        <w:rPr>
          <w:rFonts w:ascii="Arial" w:eastAsia="Arial Unicode MS" w:hAnsi="Arial" w:cs="Arial"/>
          <w:sz w:val="22"/>
          <w:szCs w:val="22"/>
          <w:lang w:val="fr-FR"/>
        </w:rPr>
        <w:t xml:space="preserve"> ainsi que le nombre et le profil des ressources humaines à associer, etc. </w:t>
      </w:r>
    </w:p>
    <w:p w14:paraId="7787C2AE" w14:textId="494F58BE" w:rsidR="00FE603A" w:rsidRPr="00B7696D" w:rsidRDefault="00FE603A" w:rsidP="000B0D73">
      <w:pPr>
        <w:pStyle w:val="Paragraphedeliste"/>
        <w:numPr>
          <w:ilvl w:val="0"/>
          <w:numId w:val="9"/>
        </w:numPr>
        <w:spacing w:line="256" w:lineRule="auto"/>
        <w:contextualSpacing/>
        <w:rPr>
          <w:rFonts w:ascii="Arial" w:eastAsia="Arial Unicode MS" w:hAnsi="Arial" w:cs="Arial"/>
          <w:sz w:val="22"/>
          <w:szCs w:val="22"/>
          <w:lang w:val="fr-FR"/>
        </w:rPr>
      </w:pPr>
      <w:r w:rsidRPr="00B7696D">
        <w:rPr>
          <w:rFonts w:ascii="Arial" w:eastAsia="Arial Unicode MS" w:hAnsi="Arial" w:cs="Arial"/>
          <w:sz w:val="22"/>
          <w:szCs w:val="22"/>
          <w:lang w:val="fr-FR"/>
        </w:rPr>
        <w:t>Faire preuve d'engagement à travers le personnel actuel qui doit être disponible pour participer aux activités d</w:t>
      </w:r>
      <w:r w:rsidR="0088513E" w:rsidRPr="00B7696D">
        <w:rPr>
          <w:rFonts w:ascii="Arial" w:eastAsia="Arial Unicode MS" w:hAnsi="Arial" w:cs="Arial"/>
          <w:sz w:val="22"/>
          <w:szCs w:val="22"/>
          <w:lang w:val="fr-FR"/>
        </w:rPr>
        <w:t>’incubation et d’accompagnement des jeunes participants</w:t>
      </w:r>
      <w:r w:rsidRPr="00B7696D">
        <w:rPr>
          <w:rFonts w:ascii="Arial" w:eastAsia="Arial Unicode MS" w:hAnsi="Arial" w:cs="Arial"/>
          <w:sz w:val="22"/>
          <w:szCs w:val="22"/>
          <w:lang w:val="fr-FR"/>
        </w:rPr>
        <w:t xml:space="preserve"> </w:t>
      </w:r>
      <w:r w:rsidR="0088513E" w:rsidRPr="00B7696D">
        <w:rPr>
          <w:rFonts w:ascii="Arial" w:eastAsia="Arial Unicode MS" w:hAnsi="Arial" w:cs="Arial"/>
          <w:sz w:val="22"/>
          <w:szCs w:val="22"/>
          <w:lang w:val="fr-FR"/>
        </w:rPr>
        <w:t xml:space="preserve">du </w:t>
      </w:r>
      <w:r w:rsidRPr="00B7696D">
        <w:rPr>
          <w:rFonts w:ascii="Arial" w:eastAsia="Arial Unicode MS" w:hAnsi="Arial" w:cs="Arial"/>
          <w:sz w:val="22"/>
          <w:szCs w:val="22"/>
          <w:lang w:val="fr-FR"/>
        </w:rPr>
        <w:t>projet</w:t>
      </w:r>
      <w:r w:rsidR="0088513E" w:rsidRPr="00B7696D">
        <w:rPr>
          <w:rFonts w:ascii="Arial" w:eastAsia="Arial Unicode MS" w:hAnsi="Arial" w:cs="Arial"/>
          <w:sz w:val="22"/>
          <w:szCs w:val="22"/>
          <w:lang w:val="fr-FR"/>
        </w:rPr>
        <w:t xml:space="preserve"> Youth connect</w:t>
      </w:r>
      <w:r w:rsidRPr="00B7696D">
        <w:rPr>
          <w:rFonts w:ascii="Arial" w:eastAsia="Arial Unicode MS" w:hAnsi="Arial" w:cs="Arial"/>
          <w:sz w:val="22"/>
          <w:szCs w:val="22"/>
          <w:lang w:val="fr-FR"/>
        </w:rPr>
        <w:t> </w:t>
      </w:r>
      <w:r w:rsidR="0088513E" w:rsidRPr="00B7696D">
        <w:rPr>
          <w:rFonts w:ascii="Arial" w:eastAsia="Arial Unicode MS" w:hAnsi="Arial" w:cs="Arial"/>
          <w:sz w:val="22"/>
          <w:szCs w:val="22"/>
          <w:lang w:val="fr-FR"/>
        </w:rPr>
        <w:t>– Sa’a Matasa</w:t>
      </w:r>
      <w:r w:rsidRPr="00B7696D">
        <w:rPr>
          <w:rFonts w:ascii="Arial" w:eastAsia="Arial Unicode MS" w:hAnsi="Arial" w:cs="Arial"/>
          <w:sz w:val="22"/>
          <w:szCs w:val="22"/>
          <w:lang w:val="fr-FR"/>
        </w:rPr>
        <w:t>;</w:t>
      </w:r>
    </w:p>
    <w:p w14:paraId="175688CE" w14:textId="409A5881" w:rsidR="00FE603A" w:rsidRPr="00B7696D" w:rsidRDefault="00FE603A" w:rsidP="000B0D73">
      <w:pPr>
        <w:pStyle w:val="Paragraphedeliste"/>
        <w:numPr>
          <w:ilvl w:val="0"/>
          <w:numId w:val="9"/>
        </w:numPr>
        <w:spacing w:line="256" w:lineRule="auto"/>
        <w:contextualSpacing/>
        <w:jc w:val="both"/>
        <w:rPr>
          <w:rFonts w:ascii="Arial" w:eastAsia="Arial Unicode MS" w:hAnsi="Arial" w:cs="Arial"/>
          <w:sz w:val="22"/>
          <w:szCs w:val="22"/>
          <w:lang w:val="fr-FR"/>
        </w:rPr>
      </w:pPr>
      <w:r w:rsidRPr="00B7696D">
        <w:rPr>
          <w:rFonts w:ascii="Arial" w:eastAsia="Arial Unicode MS" w:hAnsi="Arial" w:cs="Arial"/>
          <w:sz w:val="22"/>
          <w:szCs w:val="22"/>
          <w:lang w:val="fr-FR"/>
        </w:rPr>
        <w:t>Rédiger une note conceptuelle de cinq (05) pages au maximum selon le canevas disponible dans les annexes au présent appel à manifestation d’intérêt</w:t>
      </w:r>
      <w:r w:rsidR="008D30DC" w:rsidRPr="00B7696D">
        <w:rPr>
          <w:rFonts w:ascii="Arial" w:eastAsia="Arial Unicode MS" w:hAnsi="Arial" w:cs="Arial"/>
          <w:sz w:val="22"/>
          <w:szCs w:val="22"/>
          <w:lang w:val="fr-FR"/>
        </w:rPr>
        <w:t xml:space="preserve"> (voir ci-dessous)</w:t>
      </w:r>
      <w:r w:rsidRPr="00B7696D">
        <w:rPr>
          <w:rFonts w:ascii="Arial" w:eastAsia="Arial Unicode MS" w:hAnsi="Arial" w:cs="Arial"/>
          <w:sz w:val="22"/>
          <w:szCs w:val="22"/>
          <w:lang w:val="fr-FR"/>
        </w:rPr>
        <w:t>.</w:t>
      </w:r>
    </w:p>
    <w:p w14:paraId="344F3731" w14:textId="77777777" w:rsidR="00A248C4" w:rsidRPr="00B7696D" w:rsidRDefault="00A248C4" w:rsidP="00A248C4">
      <w:pPr>
        <w:pStyle w:val="Paragraphedeliste"/>
        <w:spacing w:line="256" w:lineRule="auto"/>
        <w:contextualSpacing/>
        <w:jc w:val="both"/>
        <w:rPr>
          <w:rFonts w:ascii="Arial" w:eastAsia="Arial Unicode MS" w:hAnsi="Arial" w:cs="Arial"/>
          <w:sz w:val="22"/>
          <w:szCs w:val="22"/>
          <w:lang w:val="fr-FR"/>
        </w:rPr>
      </w:pPr>
    </w:p>
    <w:p w14:paraId="6DCB1103" w14:textId="520FA70C" w:rsidR="00FE603A" w:rsidRPr="00B7696D" w:rsidRDefault="00587F10" w:rsidP="000B0D73">
      <w:pPr>
        <w:pStyle w:val="Paragraphedeliste"/>
        <w:numPr>
          <w:ilvl w:val="0"/>
          <w:numId w:val="15"/>
        </w:numPr>
        <w:spacing w:after="160" w:line="355" w:lineRule="exact"/>
        <w:ind w:right="20"/>
        <w:contextualSpacing/>
        <w:jc w:val="both"/>
        <w:rPr>
          <w:rFonts w:ascii="Arial" w:eastAsia="Arial Unicode MS" w:hAnsi="Arial" w:cs="Arial"/>
          <w:b/>
          <w:sz w:val="22"/>
          <w:szCs w:val="22"/>
          <w:lang w:val="fr-FR"/>
        </w:rPr>
      </w:pPr>
      <w:r w:rsidRPr="00B7696D">
        <w:rPr>
          <w:rFonts w:ascii="Arial" w:eastAsia="Arial Unicode MS" w:hAnsi="Arial" w:cs="Arial"/>
          <w:b/>
          <w:sz w:val="22"/>
          <w:szCs w:val="22"/>
          <w:lang w:val="fr-FR"/>
        </w:rPr>
        <w:t>DATE DE CLOTURE DES OFFRES</w:t>
      </w:r>
    </w:p>
    <w:p w14:paraId="2258998D" w14:textId="7C6629DE" w:rsidR="00FE603A" w:rsidRPr="00B7696D" w:rsidRDefault="00FE603A" w:rsidP="00587F10">
      <w:pPr>
        <w:spacing w:after="0" w:line="355" w:lineRule="exact"/>
        <w:ind w:right="23"/>
        <w:jc w:val="both"/>
        <w:rPr>
          <w:rFonts w:ascii="Arial" w:eastAsia="Arial Unicode MS" w:hAnsi="Arial" w:cs="Arial"/>
          <w:bCs/>
        </w:rPr>
      </w:pPr>
      <w:r w:rsidRPr="00B7696D">
        <w:rPr>
          <w:rFonts w:ascii="Arial" w:eastAsia="Arial Unicode MS" w:hAnsi="Arial" w:cs="Arial"/>
          <w:bCs/>
        </w:rPr>
        <w:t xml:space="preserve">Les manifestations d’intérêt doivent être envoyées pour au plus tard le </w:t>
      </w:r>
      <w:r w:rsidR="00F7187B" w:rsidRPr="00B7696D">
        <w:rPr>
          <w:rFonts w:ascii="Arial" w:eastAsia="Arial Unicode MS" w:hAnsi="Arial" w:cs="Arial"/>
          <w:bCs/>
        </w:rPr>
        <w:t>1</w:t>
      </w:r>
      <w:r w:rsidR="003D67C0" w:rsidRPr="00B7696D">
        <w:rPr>
          <w:rFonts w:ascii="Arial" w:eastAsia="Arial Unicode MS" w:hAnsi="Arial" w:cs="Arial"/>
          <w:bCs/>
        </w:rPr>
        <w:t>5</w:t>
      </w:r>
      <w:r w:rsidR="00F7187B" w:rsidRPr="00B7696D">
        <w:rPr>
          <w:rFonts w:ascii="Arial" w:eastAsia="Arial Unicode MS" w:hAnsi="Arial" w:cs="Arial"/>
          <w:bCs/>
        </w:rPr>
        <w:t xml:space="preserve"> </w:t>
      </w:r>
      <w:r w:rsidR="003D67C0" w:rsidRPr="00B7696D">
        <w:rPr>
          <w:rFonts w:ascii="Arial" w:eastAsia="Arial Unicode MS" w:hAnsi="Arial" w:cs="Arial"/>
          <w:bCs/>
        </w:rPr>
        <w:t>Juin</w:t>
      </w:r>
      <w:r w:rsidRPr="00B7696D">
        <w:rPr>
          <w:rFonts w:ascii="Arial" w:eastAsia="Arial Unicode MS" w:hAnsi="Arial" w:cs="Arial"/>
          <w:bCs/>
        </w:rPr>
        <w:t xml:space="preserve"> 2022 à 17h00 précises, en heure locale, </w:t>
      </w:r>
      <w:r w:rsidR="000F69C6" w:rsidRPr="00B7696D">
        <w:rPr>
          <w:rFonts w:ascii="Arial" w:eastAsia="Arial Unicode MS" w:hAnsi="Arial" w:cs="Arial"/>
          <w:bCs/>
        </w:rPr>
        <w:t>au Bureau de Mercy Corps Niamey</w:t>
      </w:r>
      <w:r w:rsidR="003D67C0" w:rsidRPr="00B7696D">
        <w:rPr>
          <w:rFonts w:ascii="Arial" w:eastAsia="Arial Unicode MS" w:hAnsi="Arial" w:cs="Arial"/>
          <w:bCs/>
        </w:rPr>
        <w:t xml:space="preserve"> ou par courrier </w:t>
      </w:r>
      <w:r w:rsidR="001867DE" w:rsidRPr="00B7696D">
        <w:rPr>
          <w:rFonts w:ascii="Arial" w:eastAsia="Arial Unicode MS" w:hAnsi="Arial" w:cs="Arial"/>
          <w:bCs/>
        </w:rPr>
        <w:t>électronique</w:t>
      </w:r>
      <w:r w:rsidR="003D67C0" w:rsidRPr="00B7696D">
        <w:rPr>
          <w:rFonts w:ascii="Arial" w:eastAsia="Arial Unicode MS" w:hAnsi="Arial" w:cs="Arial"/>
          <w:bCs/>
        </w:rPr>
        <w:t xml:space="preserve"> à l’adresse suivante : </w:t>
      </w:r>
      <w:hyperlink r:id="rId8" w:history="1">
        <w:r w:rsidR="003D67C0" w:rsidRPr="00B7696D">
          <w:rPr>
            <w:rStyle w:val="Lienhypertexte"/>
            <w:rFonts w:ascii="Arial" w:eastAsia="Arial Unicode MS" w:hAnsi="Arial" w:cs="Arial"/>
            <w:bCs/>
          </w:rPr>
          <w:t>SoumissionOffresMCN@mercycorps.org</w:t>
        </w:r>
      </w:hyperlink>
    </w:p>
    <w:p w14:paraId="3C077AA2" w14:textId="77777777" w:rsidR="00FE603A" w:rsidRPr="00B7696D" w:rsidRDefault="00FE603A" w:rsidP="00587F10">
      <w:pPr>
        <w:spacing w:after="0" w:line="355" w:lineRule="exact"/>
        <w:ind w:right="23"/>
        <w:jc w:val="both"/>
        <w:rPr>
          <w:rFonts w:ascii="Arial" w:eastAsia="Arial Unicode MS" w:hAnsi="Arial" w:cs="Arial"/>
          <w:bCs/>
        </w:rPr>
      </w:pPr>
      <w:r w:rsidRPr="00B7696D">
        <w:rPr>
          <w:rFonts w:ascii="Arial" w:eastAsia="Arial Unicode MS" w:hAnsi="Arial" w:cs="Arial"/>
          <w:bCs/>
        </w:rPr>
        <w:t>Les offres qui ne parviendront pas aux dates et heures ci-dessus indiquées seront purement et simplement rejetées.</w:t>
      </w:r>
    </w:p>
    <w:p w14:paraId="05F86C7A" w14:textId="05A9F64B" w:rsidR="00FE603A" w:rsidRPr="00B7696D" w:rsidRDefault="00FE603A" w:rsidP="00587F10">
      <w:pPr>
        <w:spacing w:after="0" w:line="355" w:lineRule="exact"/>
        <w:ind w:right="23"/>
        <w:jc w:val="both"/>
        <w:rPr>
          <w:rFonts w:ascii="Arial" w:eastAsia="Arial Unicode MS" w:hAnsi="Arial" w:cs="Arial"/>
          <w:bCs/>
        </w:rPr>
      </w:pPr>
      <w:r w:rsidRPr="00B7696D">
        <w:rPr>
          <w:rFonts w:ascii="Arial" w:eastAsia="Arial Unicode MS" w:hAnsi="Arial" w:cs="Arial"/>
          <w:bCs/>
        </w:rPr>
        <w:t>Toutes les questions de clarification liées à l’Avis à Manifestation d’intérêt (AMI) doivent être envoyées par courrier électronique à l'adresse suivante</w:t>
      </w:r>
      <w:r w:rsidR="002D68E6" w:rsidRPr="00B7696D">
        <w:rPr>
          <w:rFonts w:ascii="Arial" w:eastAsia="Arial Unicode MS" w:hAnsi="Arial" w:cs="Arial"/>
          <w:bCs/>
        </w:rPr>
        <w:t xml:space="preserve"> </w:t>
      </w:r>
      <w:hyperlink r:id="rId9" w:history="1">
        <w:r w:rsidR="002D68E6" w:rsidRPr="00B7696D">
          <w:rPr>
            <w:rStyle w:val="Lienhypertexte"/>
            <w:rFonts w:ascii="Arial" w:eastAsia="Arial Unicode MS" w:hAnsi="Arial" w:cs="Arial"/>
            <w:bCs/>
          </w:rPr>
          <w:t>tender.ne@mercycorps.org</w:t>
        </w:r>
      </w:hyperlink>
      <w:r w:rsidR="002D68E6" w:rsidRPr="00B7696D">
        <w:rPr>
          <w:rFonts w:ascii="Arial" w:eastAsia="Arial Unicode MS" w:hAnsi="Arial" w:cs="Arial"/>
          <w:bCs/>
        </w:rPr>
        <w:t xml:space="preserve"> </w:t>
      </w:r>
      <w:r w:rsidRPr="00B7696D">
        <w:rPr>
          <w:rFonts w:ascii="Arial" w:hAnsi="Arial" w:cs="Arial"/>
          <w:bCs/>
        </w:rPr>
        <w:t>,</w:t>
      </w:r>
      <w:r w:rsidRPr="00B7696D">
        <w:rPr>
          <w:rFonts w:ascii="Arial" w:eastAsia="Arial Unicode MS" w:hAnsi="Arial" w:cs="Arial"/>
          <w:bCs/>
        </w:rPr>
        <w:t xml:space="preserve"> au plus tard le </w:t>
      </w:r>
      <w:r w:rsidR="002D68E6" w:rsidRPr="00B7696D">
        <w:rPr>
          <w:rFonts w:ascii="Arial" w:eastAsia="Arial Unicode MS" w:hAnsi="Arial" w:cs="Arial"/>
          <w:bCs/>
        </w:rPr>
        <w:t>06</w:t>
      </w:r>
      <w:r w:rsidR="00F7187B" w:rsidRPr="00B7696D">
        <w:rPr>
          <w:rFonts w:ascii="Arial" w:eastAsia="Arial Unicode MS" w:hAnsi="Arial" w:cs="Arial"/>
          <w:bCs/>
        </w:rPr>
        <w:t xml:space="preserve"> </w:t>
      </w:r>
      <w:r w:rsidR="00227210" w:rsidRPr="00B7696D">
        <w:rPr>
          <w:rFonts w:ascii="Arial" w:eastAsia="Arial Unicode MS" w:hAnsi="Arial" w:cs="Arial"/>
          <w:bCs/>
        </w:rPr>
        <w:t>Juin</w:t>
      </w:r>
      <w:r w:rsidRPr="00B7696D">
        <w:rPr>
          <w:rFonts w:ascii="Arial" w:eastAsia="Arial Unicode MS" w:hAnsi="Arial" w:cs="Arial"/>
          <w:bCs/>
        </w:rPr>
        <w:t xml:space="preserve"> 2022 à 17H ; Une copie de toutes les questions posées et des réponses correspondantes sera fournie à tous les soumissionnaires potentiels ayant reçu l’AMI le </w:t>
      </w:r>
      <w:r w:rsidR="002D3D22" w:rsidRPr="00B7696D">
        <w:rPr>
          <w:rFonts w:ascii="Arial" w:eastAsia="Arial Unicode MS" w:hAnsi="Arial" w:cs="Arial"/>
          <w:bCs/>
        </w:rPr>
        <w:t>08</w:t>
      </w:r>
      <w:r w:rsidR="00F7187B" w:rsidRPr="00B7696D">
        <w:rPr>
          <w:rFonts w:ascii="Arial" w:eastAsia="Arial Unicode MS" w:hAnsi="Arial" w:cs="Arial"/>
          <w:bCs/>
        </w:rPr>
        <w:t xml:space="preserve"> </w:t>
      </w:r>
      <w:r w:rsidR="002D3D22" w:rsidRPr="00B7696D">
        <w:rPr>
          <w:rFonts w:ascii="Arial" w:eastAsia="Arial Unicode MS" w:hAnsi="Arial" w:cs="Arial"/>
          <w:bCs/>
        </w:rPr>
        <w:t>Juin</w:t>
      </w:r>
      <w:r w:rsidRPr="00B7696D">
        <w:rPr>
          <w:rFonts w:ascii="Arial" w:eastAsia="Arial Unicode MS" w:hAnsi="Arial" w:cs="Arial"/>
          <w:bCs/>
        </w:rPr>
        <w:t xml:space="preserve"> 2022 au plus tard à 17H.</w:t>
      </w:r>
    </w:p>
    <w:p w14:paraId="26662CB5" w14:textId="21326720" w:rsidR="00FE603A" w:rsidRPr="00B7696D" w:rsidRDefault="00FE603A" w:rsidP="00587F10">
      <w:pPr>
        <w:spacing w:after="0" w:line="355" w:lineRule="exact"/>
        <w:ind w:right="23"/>
        <w:jc w:val="both"/>
        <w:rPr>
          <w:rFonts w:ascii="Arial" w:eastAsia="Arial Unicode MS" w:hAnsi="Arial" w:cs="Arial"/>
          <w:bCs/>
        </w:rPr>
      </w:pPr>
      <w:r w:rsidRPr="00B7696D">
        <w:rPr>
          <w:rFonts w:ascii="Arial" w:eastAsia="Arial Unicode MS" w:hAnsi="Arial" w:cs="Arial"/>
          <w:bCs/>
        </w:rPr>
        <w:lastRenderedPageBreak/>
        <w:t xml:space="preserve">Par ailleurs, </w:t>
      </w:r>
      <w:r w:rsidR="0088513E" w:rsidRPr="00B7696D">
        <w:rPr>
          <w:rFonts w:ascii="Arial" w:eastAsia="Arial Unicode MS" w:hAnsi="Arial" w:cs="Arial"/>
          <w:bCs/>
        </w:rPr>
        <w:t>Mercy Corps</w:t>
      </w:r>
      <w:r w:rsidRPr="00B7696D">
        <w:rPr>
          <w:rFonts w:ascii="Arial" w:eastAsia="Arial Unicode MS" w:hAnsi="Arial" w:cs="Arial"/>
          <w:bCs/>
        </w:rPr>
        <w:t xml:space="preserve"> se réserve le droit de ne retenir aucune organisati</w:t>
      </w:r>
      <w:r w:rsidR="00FD5365" w:rsidRPr="00B7696D">
        <w:rPr>
          <w:rFonts w:ascii="Arial" w:eastAsia="Arial Unicode MS" w:hAnsi="Arial" w:cs="Arial"/>
          <w:bCs/>
        </w:rPr>
        <w:t>on</w:t>
      </w:r>
      <w:r w:rsidRPr="00B7696D">
        <w:rPr>
          <w:rFonts w:ascii="Arial" w:eastAsia="Arial Unicode MS" w:hAnsi="Arial" w:cs="Arial"/>
          <w:bCs/>
        </w:rPr>
        <w:t xml:space="preserve"> si les offres ne sont pas satisfaisantes.</w:t>
      </w:r>
    </w:p>
    <w:p w14:paraId="25AB01B5" w14:textId="77777777" w:rsidR="00587F10" w:rsidRPr="00B7696D" w:rsidRDefault="00587F10" w:rsidP="00587F10">
      <w:pPr>
        <w:spacing w:after="0" w:line="355" w:lineRule="exact"/>
        <w:ind w:right="23"/>
        <w:jc w:val="both"/>
        <w:rPr>
          <w:rFonts w:ascii="Arial" w:eastAsia="Arial Unicode MS" w:hAnsi="Arial" w:cs="Arial"/>
          <w:bCs/>
        </w:rPr>
      </w:pPr>
    </w:p>
    <w:p w14:paraId="38CDF1EC" w14:textId="0EA669B8" w:rsidR="00FE603A" w:rsidRPr="00B7696D" w:rsidRDefault="00587F10" w:rsidP="000B0D73">
      <w:pPr>
        <w:pStyle w:val="Sansinterligne"/>
        <w:numPr>
          <w:ilvl w:val="0"/>
          <w:numId w:val="15"/>
        </w:numPr>
        <w:jc w:val="both"/>
        <w:rPr>
          <w:b/>
          <w:bCs/>
        </w:rPr>
      </w:pPr>
      <w:r w:rsidRPr="00B7696D">
        <w:rPr>
          <w:b/>
          <w:bCs/>
        </w:rPr>
        <w:t>ANNEXES</w:t>
      </w:r>
    </w:p>
    <w:p w14:paraId="4FC6C03A" w14:textId="77777777" w:rsidR="00FE603A" w:rsidRPr="00B7696D" w:rsidRDefault="00FE603A" w:rsidP="00FE603A">
      <w:pPr>
        <w:pStyle w:val="Sansinterligne"/>
        <w:jc w:val="both"/>
      </w:pPr>
    </w:p>
    <w:p w14:paraId="16C95494" w14:textId="77777777" w:rsidR="00FE603A" w:rsidRPr="00B7696D" w:rsidRDefault="00FE603A" w:rsidP="00FE603A">
      <w:pPr>
        <w:pStyle w:val="Sansinterligne"/>
        <w:jc w:val="both"/>
        <w:rPr>
          <w:rFonts w:eastAsia="Arial Unicode MS"/>
        </w:rPr>
      </w:pPr>
      <w:r w:rsidRPr="00B7696D">
        <w:rPr>
          <w:rFonts w:eastAsia="Arial Unicode MS"/>
        </w:rPr>
        <w:t>Les dossiers se veulent des documents précis mais synthétiques, A cet effet, Il est demandé à tous les soumissionnaires de présenter une note conceptuelle remplissant les conditions suivantes :</w:t>
      </w:r>
    </w:p>
    <w:p w14:paraId="44BE6DA2" w14:textId="77777777" w:rsidR="00FE603A" w:rsidRPr="00B7696D" w:rsidRDefault="00FE603A" w:rsidP="00FE603A">
      <w:pPr>
        <w:pStyle w:val="Sansinterligne"/>
        <w:jc w:val="both"/>
        <w:rPr>
          <w:rFonts w:eastAsia="Arial Unicode MS"/>
        </w:rPr>
      </w:pPr>
    </w:p>
    <w:p w14:paraId="5880BEB6" w14:textId="77777777" w:rsidR="00FE603A" w:rsidRPr="00B7696D" w:rsidRDefault="00FE603A" w:rsidP="000B0D73">
      <w:pPr>
        <w:pStyle w:val="Sansinterligne"/>
        <w:numPr>
          <w:ilvl w:val="0"/>
          <w:numId w:val="10"/>
        </w:numPr>
        <w:jc w:val="both"/>
        <w:rPr>
          <w:b/>
          <w:bCs/>
        </w:rPr>
      </w:pPr>
      <w:r w:rsidRPr="00B7696D">
        <w:rPr>
          <w:rFonts w:eastAsia="Arial Unicode MS"/>
          <w:b/>
          <w:bCs/>
        </w:rPr>
        <w:t>Note conceptuelle</w:t>
      </w:r>
    </w:p>
    <w:p w14:paraId="5E21244E" w14:textId="77777777" w:rsidR="00FE603A" w:rsidRPr="00B7696D" w:rsidRDefault="00FE603A" w:rsidP="00FE603A">
      <w:pPr>
        <w:spacing w:after="0"/>
        <w:jc w:val="both"/>
        <w:rPr>
          <w:rFonts w:ascii="Arial" w:eastAsia="Arial Unicode MS" w:hAnsi="Arial" w:cs="Arial"/>
        </w:rPr>
      </w:pPr>
      <w:r w:rsidRPr="00B7696D">
        <w:rPr>
          <w:rFonts w:ascii="Arial" w:eastAsia="Arial Unicode MS" w:hAnsi="Arial" w:cs="Arial"/>
        </w:rPr>
        <w:t>Le texte de la note conceptuelle doit être présenté conformément au format ci-dessous :</w:t>
      </w:r>
    </w:p>
    <w:p w14:paraId="387ABC86" w14:textId="77777777" w:rsidR="00FE603A" w:rsidRPr="00B7696D" w:rsidRDefault="00FE603A" w:rsidP="000B0D73">
      <w:pPr>
        <w:pStyle w:val="Paragraphedeliste"/>
        <w:numPr>
          <w:ilvl w:val="0"/>
          <w:numId w:val="11"/>
        </w:numPr>
        <w:spacing w:before="200" w:line="276" w:lineRule="auto"/>
        <w:contextualSpacing/>
        <w:jc w:val="both"/>
        <w:rPr>
          <w:rFonts w:ascii="Arial" w:eastAsia="Arial Unicode MS" w:hAnsi="Arial" w:cs="Arial"/>
          <w:sz w:val="22"/>
          <w:szCs w:val="22"/>
          <w:lang w:val="fr-FR"/>
        </w:rPr>
      </w:pPr>
      <w:r w:rsidRPr="00B7696D">
        <w:rPr>
          <w:rFonts w:ascii="Arial" w:eastAsia="Arial Unicode MS" w:hAnsi="Arial" w:cs="Arial"/>
          <w:sz w:val="22"/>
          <w:szCs w:val="22"/>
          <w:lang w:val="fr-FR"/>
        </w:rPr>
        <w:t>5 pages au maximum,</w:t>
      </w:r>
    </w:p>
    <w:p w14:paraId="579F21A4" w14:textId="77777777" w:rsidR="00FE603A" w:rsidRPr="00B7696D" w:rsidRDefault="00FE603A" w:rsidP="000B0D73">
      <w:pPr>
        <w:pStyle w:val="Paragraphedeliste"/>
        <w:numPr>
          <w:ilvl w:val="0"/>
          <w:numId w:val="11"/>
        </w:numPr>
        <w:spacing w:before="200" w:line="276" w:lineRule="auto"/>
        <w:contextualSpacing/>
        <w:jc w:val="both"/>
        <w:rPr>
          <w:rFonts w:ascii="Arial" w:eastAsia="Arial Unicode MS" w:hAnsi="Arial" w:cs="Arial"/>
          <w:sz w:val="22"/>
          <w:szCs w:val="22"/>
          <w:lang w:val="fr-FR"/>
        </w:rPr>
      </w:pPr>
      <w:r w:rsidRPr="00B7696D">
        <w:rPr>
          <w:rFonts w:ascii="Arial" w:eastAsia="Arial Unicode MS" w:hAnsi="Arial" w:cs="Arial"/>
          <w:sz w:val="22"/>
          <w:szCs w:val="22"/>
          <w:lang w:val="fr-FR"/>
        </w:rPr>
        <w:t xml:space="preserve">Police 12, </w:t>
      </w:r>
    </w:p>
    <w:p w14:paraId="0EDA7CEE" w14:textId="77777777" w:rsidR="00FE603A" w:rsidRPr="00B7696D" w:rsidRDefault="00FE603A" w:rsidP="000B0D73">
      <w:pPr>
        <w:pStyle w:val="Paragraphedeliste"/>
        <w:numPr>
          <w:ilvl w:val="0"/>
          <w:numId w:val="11"/>
        </w:numPr>
        <w:spacing w:before="200" w:line="276" w:lineRule="auto"/>
        <w:contextualSpacing/>
        <w:jc w:val="both"/>
        <w:rPr>
          <w:rFonts w:ascii="Arial" w:eastAsia="Arial Unicode MS" w:hAnsi="Arial" w:cs="Arial"/>
          <w:sz w:val="22"/>
          <w:szCs w:val="22"/>
          <w:lang w:val="fr-FR"/>
        </w:rPr>
      </w:pPr>
      <w:r w:rsidRPr="00B7696D">
        <w:rPr>
          <w:rFonts w:ascii="Arial" w:eastAsia="Arial Unicode MS" w:hAnsi="Arial" w:cs="Arial"/>
          <w:sz w:val="22"/>
          <w:szCs w:val="22"/>
          <w:lang w:val="fr-FR"/>
        </w:rPr>
        <w:t xml:space="preserve">Simple interligne, </w:t>
      </w:r>
    </w:p>
    <w:p w14:paraId="6EF75C99" w14:textId="77777777" w:rsidR="00FE603A" w:rsidRPr="00B7696D" w:rsidRDefault="00FE603A" w:rsidP="000B0D73">
      <w:pPr>
        <w:pStyle w:val="Paragraphedeliste"/>
        <w:numPr>
          <w:ilvl w:val="0"/>
          <w:numId w:val="11"/>
        </w:numPr>
        <w:spacing w:before="200" w:line="276" w:lineRule="auto"/>
        <w:contextualSpacing/>
        <w:jc w:val="both"/>
        <w:rPr>
          <w:rFonts w:ascii="Arial" w:eastAsia="Arial Unicode MS" w:hAnsi="Arial" w:cs="Arial"/>
          <w:sz w:val="22"/>
          <w:szCs w:val="22"/>
          <w:lang w:val="fr-FR"/>
        </w:rPr>
      </w:pPr>
      <w:r w:rsidRPr="00B7696D">
        <w:rPr>
          <w:rFonts w:ascii="Arial" w:eastAsia="Arial Unicode MS" w:hAnsi="Arial" w:cs="Arial"/>
          <w:sz w:val="22"/>
          <w:szCs w:val="22"/>
          <w:lang w:val="fr-FR"/>
        </w:rPr>
        <w:t>Caractères Times New Roman,</w:t>
      </w:r>
    </w:p>
    <w:p w14:paraId="22A844E2" w14:textId="77777777" w:rsidR="00FE603A" w:rsidRPr="00B7696D" w:rsidRDefault="00FE603A" w:rsidP="000B0D73">
      <w:pPr>
        <w:pStyle w:val="Paragraphedeliste"/>
        <w:numPr>
          <w:ilvl w:val="0"/>
          <w:numId w:val="11"/>
        </w:numPr>
        <w:spacing w:before="200" w:line="276" w:lineRule="auto"/>
        <w:contextualSpacing/>
        <w:jc w:val="both"/>
        <w:rPr>
          <w:rFonts w:ascii="Arial" w:eastAsia="Arial Unicode MS" w:hAnsi="Arial" w:cs="Arial"/>
          <w:sz w:val="22"/>
          <w:szCs w:val="22"/>
          <w:lang w:val="fr-FR"/>
        </w:rPr>
      </w:pPr>
      <w:r w:rsidRPr="00B7696D">
        <w:rPr>
          <w:rFonts w:ascii="Arial" w:eastAsia="Arial Unicode MS" w:hAnsi="Arial" w:cs="Arial"/>
          <w:sz w:val="22"/>
          <w:szCs w:val="22"/>
          <w:lang w:val="fr-FR"/>
        </w:rPr>
        <w:t>Rédigé en anglais ou en français.</w:t>
      </w:r>
    </w:p>
    <w:p w14:paraId="2C6749C6" w14:textId="77777777" w:rsidR="00FE603A" w:rsidRPr="00B7696D" w:rsidRDefault="00FE603A" w:rsidP="00FE603A">
      <w:pPr>
        <w:pStyle w:val="Sansinterligne"/>
        <w:jc w:val="both"/>
      </w:pPr>
    </w:p>
    <w:p w14:paraId="11860933" w14:textId="77777777" w:rsidR="00FE603A" w:rsidRPr="00B7696D" w:rsidRDefault="00FE603A" w:rsidP="00FE603A">
      <w:pPr>
        <w:pStyle w:val="Sansinterligne"/>
        <w:jc w:val="both"/>
      </w:pPr>
      <w:r w:rsidRPr="00B7696D">
        <w:t xml:space="preserve">La note conceptuelle doit inclure : </w:t>
      </w:r>
    </w:p>
    <w:p w14:paraId="5E1B9BF4" w14:textId="614B8A69" w:rsidR="00FE603A" w:rsidRPr="00B7696D" w:rsidRDefault="00FE603A" w:rsidP="000B0D73">
      <w:pPr>
        <w:pStyle w:val="Sansinterligne"/>
        <w:numPr>
          <w:ilvl w:val="0"/>
          <w:numId w:val="12"/>
        </w:numPr>
        <w:jc w:val="both"/>
      </w:pPr>
      <w:r w:rsidRPr="00B7696D">
        <w:t xml:space="preserve">Un résumé de l’organisation et ses activités en cours ou récemment mises en œuvre. Veuillez également mentionner les zones géographiques (régions, départements, arrondissements) où l'organisation met en œuvre son activité </w:t>
      </w:r>
      <w:r w:rsidR="00FD5365" w:rsidRPr="00B7696D">
        <w:t>d’incubation et d’accompagnement individuel et collectif des jeunes et des femmes dans l’entreprenariat et l’autonomisation</w:t>
      </w:r>
      <w:r w:rsidR="00C219B5" w:rsidRPr="00B7696D">
        <w:t>, ainsi que la stratégie de déploiement des activités et les modalités d’accès des jeunes et des femmes aux différentes options d’incubation et/ou d’accompagnement.</w:t>
      </w:r>
    </w:p>
    <w:p w14:paraId="643AC2D8" w14:textId="299B2304" w:rsidR="00FE603A" w:rsidRPr="00B7696D" w:rsidRDefault="00FE603A" w:rsidP="000B0D73">
      <w:pPr>
        <w:pStyle w:val="Sansinterligne"/>
        <w:numPr>
          <w:ilvl w:val="0"/>
          <w:numId w:val="12"/>
        </w:numPr>
        <w:jc w:val="both"/>
      </w:pPr>
      <w:r w:rsidRPr="00B7696D">
        <w:t>Les différents besoins de renforcement de capacités pour un meilleur</w:t>
      </w:r>
      <w:r w:rsidR="00FD5365" w:rsidRPr="00B7696D">
        <w:t xml:space="preserve"> </w:t>
      </w:r>
      <w:r w:rsidR="00424B33" w:rsidRPr="00B7696D">
        <w:t>déploiement</w:t>
      </w:r>
      <w:r w:rsidR="00FD5365" w:rsidRPr="00B7696D">
        <w:t xml:space="preserve"> des act</w:t>
      </w:r>
      <w:r w:rsidR="00424B33" w:rsidRPr="00B7696D">
        <w:t>ivités</w:t>
      </w:r>
      <w:r w:rsidRPr="00B7696D">
        <w:t xml:space="preserve"> </w:t>
      </w:r>
      <w:r w:rsidR="00424B33" w:rsidRPr="00B7696D">
        <w:t xml:space="preserve">de </w:t>
      </w:r>
      <w:r w:rsidRPr="00B7696D">
        <w:t>l’organisation dans l</w:t>
      </w:r>
      <w:r w:rsidR="00424B33" w:rsidRPr="00B7696D">
        <w:t>es communes ciblées</w:t>
      </w:r>
      <w:r w:rsidRPr="00B7696D">
        <w:t xml:space="preserve"> ; </w:t>
      </w:r>
    </w:p>
    <w:p w14:paraId="3D51C531" w14:textId="5BA7C1BB" w:rsidR="00FE603A" w:rsidRPr="00B7696D" w:rsidRDefault="00FE603A" w:rsidP="000B0D73">
      <w:pPr>
        <w:pStyle w:val="Sansinterligne"/>
        <w:numPr>
          <w:ilvl w:val="0"/>
          <w:numId w:val="12"/>
        </w:numPr>
        <w:jc w:val="both"/>
      </w:pPr>
      <w:r w:rsidRPr="00B7696D">
        <w:t xml:space="preserve">Pourquoi l’organisation veut participer dans ce projet et comment </w:t>
      </w:r>
      <w:r w:rsidR="00424B33" w:rsidRPr="00B7696D">
        <w:t>elle compte faire </w:t>
      </w:r>
    </w:p>
    <w:p w14:paraId="0506B1C9" w14:textId="46FD8F78" w:rsidR="00FE603A" w:rsidRPr="00B7696D" w:rsidRDefault="00FE603A" w:rsidP="000B0D73">
      <w:pPr>
        <w:pStyle w:val="Sansinterligne"/>
        <w:numPr>
          <w:ilvl w:val="0"/>
          <w:numId w:val="12"/>
        </w:numPr>
        <w:jc w:val="both"/>
      </w:pPr>
      <w:r w:rsidRPr="00B7696D">
        <w:t>Un résumé de</w:t>
      </w:r>
      <w:r w:rsidR="00424B33" w:rsidRPr="00B7696D">
        <w:t xml:space="preserve">s activités réalisées et en cours dans </w:t>
      </w:r>
      <w:r w:rsidR="00AC1494" w:rsidRPr="00B7696D">
        <w:t>les différentes zones</w:t>
      </w:r>
      <w:r w:rsidR="00424B33" w:rsidRPr="00B7696D">
        <w:t xml:space="preserve"> de ses interventions,</w:t>
      </w:r>
      <w:r w:rsidR="00AC1494" w:rsidRPr="00B7696D">
        <w:t xml:space="preserve"> les partenaires,</w:t>
      </w:r>
      <w:r w:rsidR="00424B33" w:rsidRPr="00B7696D">
        <w:t xml:space="preserve"> les leçons apprises et défis. </w:t>
      </w:r>
      <w:r w:rsidRPr="00B7696D">
        <w:t xml:space="preserve"> </w:t>
      </w:r>
      <w:r w:rsidR="00424B33" w:rsidRPr="00B7696D">
        <w:t xml:space="preserve">Et compte faire la structure pour surmonter les </w:t>
      </w:r>
      <w:r w:rsidR="00AC1494" w:rsidRPr="00B7696D">
        <w:t>défis courants.</w:t>
      </w:r>
      <w:r w:rsidRPr="00B7696D">
        <w:t xml:space="preserve"> Par ailleurs, bien vouloir p</w:t>
      </w:r>
      <w:r w:rsidR="00AC1494" w:rsidRPr="00B7696D">
        <w:t>artager quelques cas de succès individuels et collectifs obtenus chez les jeunes et les femmes</w:t>
      </w:r>
      <w:r w:rsidRPr="00B7696D">
        <w:t xml:space="preserve"> </w:t>
      </w:r>
      <w:r w:rsidR="00AC1494" w:rsidRPr="00B7696D">
        <w:t>suite aux accompagnements déployés par l’institution</w:t>
      </w:r>
      <w:r w:rsidRPr="00B7696D">
        <w:t>.</w:t>
      </w:r>
    </w:p>
    <w:p w14:paraId="6CDF1C59" w14:textId="77777777" w:rsidR="00FE603A" w:rsidRPr="00B7696D" w:rsidRDefault="00FE603A" w:rsidP="00FE603A">
      <w:pPr>
        <w:pStyle w:val="Sansinterligne"/>
        <w:jc w:val="both"/>
      </w:pPr>
    </w:p>
    <w:p w14:paraId="464F623D" w14:textId="77777777" w:rsidR="00FE603A" w:rsidRPr="00B7696D" w:rsidRDefault="00FE603A" w:rsidP="000B0D73">
      <w:pPr>
        <w:pStyle w:val="Sansinterligne"/>
        <w:numPr>
          <w:ilvl w:val="0"/>
          <w:numId w:val="10"/>
        </w:numPr>
        <w:jc w:val="both"/>
        <w:rPr>
          <w:b/>
          <w:bCs/>
        </w:rPr>
      </w:pPr>
      <w:r w:rsidRPr="00B7696D">
        <w:rPr>
          <w:b/>
          <w:bCs/>
        </w:rPr>
        <w:t>Documents complémentaires à l’appui</w:t>
      </w:r>
    </w:p>
    <w:p w14:paraId="6E78AB2E" w14:textId="6180D2E6" w:rsidR="00FE603A" w:rsidRPr="00B7696D" w:rsidRDefault="00FE603A" w:rsidP="000B0D73">
      <w:pPr>
        <w:pStyle w:val="Paragraphedeliste"/>
        <w:numPr>
          <w:ilvl w:val="0"/>
          <w:numId w:val="13"/>
        </w:numPr>
        <w:spacing w:before="200" w:line="276" w:lineRule="auto"/>
        <w:contextualSpacing/>
        <w:jc w:val="both"/>
        <w:rPr>
          <w:rFonts w:ascii="Arial" w:eastAsia="Arial Unicode MS" w:hAnsi="Arial" w:cs="Arial"/>
          <w:sz w:val="22"/>
          <w:szCs w:val="22"/>
          <w:lang w:val="fr-FR"/>
        </w:rPr>
      </w:pPr>
      <w:r w:rsidRPr="00B7696D">
        <w:rPr>
          <w:rFonts w:ascii="Arial" w:eastAsia="Arial Unicode MS" w:hAnsi="Arial" w:cs="Arial"/>
          <w:sz w:val="22"/>
          <w:szCs w:val="22"/>
          <w:lang w:val="fr-FR"/>
        </w:rPr>
        <w:t>Les noms et les contacts (</w:t>
      </w:r>
      <w:r w:rsidRPr="00B7696D">
        <w:rPr>
          <w:rFonts w:ascii="Arial" w:eastAsia="Arial Unicode MS" w:hAnsi="Arial" w:cs="Arial"/>
          <w:i/>
          <w:iCs/>
          <w:sz w:val="22"/>
          <w:szCs w:val="22"/>
          <w:lang w:val="fr-FR"/>
        </w:rPr>
        <w:t xml:space="preserve">téléphone et </w:t>
      </w:r>
      <w:r w:rsidR="00742FD9" w:rsidRPr="00B7696D">
        <w:rPr>
          <w:rFonts w:ascii="Arial" w:eastAsia="Arial Unicode MS" w:hAnsi="Arial" w:cs="Arial"/>
          <w:i/>
          <w:iCs/>
          <w:sz w:val="22"/>
          <w:szCs w:val="22"/>
          <w:lang w:val="fr-FR"/>
        </w:rPr>
        <w:t>courriel</w:t>
      </w:r>
      <w:r w:rsidRPr="00B7696D">
        <w:rPr>
          <w:rFonts w:ascii="Arial" w:eastAsia="Arial Unicode MS" w:hAnsi="Arial" w:cs="Arial"/>
          <w:sz w:val="22"/>
          <w:szCs w:val="22"/>
          <w:lang w:val="fr-FR"/>
        </w:rPr>
        <w:t>) de la personne responsable de l'organisation et de deux (2) autres personnes en position de leadership au sein de l’organisation (</w:t>
      </w:r>
      <w:r w:rsidR="00EA4EA3" w:rsidRPr="00B7696D">
        <w:rPr>
          <w:rFonts w:ascii="Arial" w:eastAsia="Arial Unicode MS" w:hAnsi="Arial" w:cs="Arial"/>
          <w:sz w:val="22"/>
          <w:szCs w:val="22"/>
          <w:lang w:val="fr-FR"/>
        </w:rPr>
        <w:t>S</w:t>
      </w:r>
      <w:r w:rsidRPr="00B7696D">
        <w:rPr>
          <w:rFonts w:ascii="Arial" w:eastAsia="Arial Unicode MS" w:hAnsi="Arial" w:cs="Arial"/>
          <w:sz w:val="22"/>
          <w:szCs w:val="22"/>
          <w:lang w:val="fr-FR"/>
        </w:rPr>
        <w:t xml:space="preserve">ecrétaire exécutif, ou directeur, </w:t>
      </w:r>
      <w:r w:rsidR="00603AF3" w:rsidRPr="00B7696D">
        <w:rPr>
          <w:rFonts w:ascii="Arial" w:eastAsia="Arial Unicode MS" w:hAnsi="Arial" w:cs="Arial"/>
          <w:sz w:val="22"/>
          <w:szCs w:val="22"/>
          <w:lang w:val="fr-FR"/>
        </w:rPr>
        <w:t>joindre leurs CV si possible</w:t>
      </w:r>
      <w:r w:rsidR="00543F95" w:rsidRPr="00B7696D">
        <w:rPr>
          <w:rFonts w:ascii="Arial" w:eastAsia="Arial Unicode MS" w:hAnsi="Arial" w:cs="Arial"/>
          <w:sz w:val="22"/>
          <w:szCs w:val="22"/>
          <w:lang w:val="fr-FR"/>
        </w:rPr>
        <w:t xml:space="preserve">, </w:t>
      </w:r>
      <w:r w:rsidRPr="00B7696D">
        <w:rPr>
          <w:rFonts w:ascii="Arial" w:eastAsia="Arial Unicode MS" w:hAnsi="Arial" w:cs="Arial"/>
          <w:sz w:val="22"/>
          <w:szCs w:val="22"/>
          <w:lang w:val="fr-FR"/>
        </w:rPr>
        <w:t>etc.).</w:t>
      </w:r>
    </w:p>
    <w:p w14:paraId="264BE891" w14:textId="77777777" w:rsidR="00FE603A" w:rsidRPr="00B7696D" w:rsidRDefault="00FE603A" w:rsidP="000B0D73">
      <w:pPr>
        <w:pStyle w:val="Paragraphedeliste"/>
        <w:numPr>
          <w:ilvl w:val="0"/>
          <w:numId w:val="13"/>
        </w:numPr>
        <w:spacing w:before="200" w:line="276" w:lineRule="auto"/>
        <w:contextualSpacing/>
        <w:jc w:val="both"/>
        <w:rPr>
          <w:rFonts w:ascii="Arial" w:eastAsia="Arial Unicode MS" w:hAnsi="Arial" w:cs="Arial"/>
          <w:sz w:val="22"/>
          <w:szCs w:val="22"/>
          <w:lang w:val="fr-FR"/>
        </w:rPr>
      </w:pPr>
      <w:r w:rsidRPr="00B7696D">
        <w:rPr>
          <w:rFonts w:ascii="Arial" w:eastAsia="Arial Unicode MS" w:hAnsi="Arial" w:cs="Arial"/>
          <w:sz w:val="22"/>
          <w:szCs w:val="22"/>
          <w:lang w:val="fr-FR"/>
        </w:rPr>
        <w:t xml:space="preserve">Indiquer le statut juridique de l'organisation (preuve scannée en pièce jointe) </w:t>
      </w:r>
    </w:p>
    <w:p w14:paraId="4925C909" w14:textId="556AC6A4" w:rsidR="00FE603A" w:rsidRPr="00B7696D" w:rsidRDefault="00FE603A" w:rsidP="000B0D73">
      <w:pPr>
        <w:pStyle w:val="Paragraphedeliste"/>
        <w:numPr>
          <w:ilvl w:val="0"/>
          <w:numId w:val="13"/>
        </w:numPr>
        <w:spacing w:before="200" w:line="276" w:lineRule="auto"/>
        <w:contextualSpacing/>
        <w:jc w:val="both"/>
        <w:rPr>
          <w:rFonts w:ascii="Arial" w:eastAsia="Arial Unicode MS" w:hAnsi="Arial" w:cs="Arial"/>
          <w:sz w:val="22"/>
          <w:szCs w:val="22"/>
          <w:lang w:val="fr-FR"/>
        </w:rPr>
      </w:pPr>
      <w:r w:rsidRPr="00B7696D">
        <w:rPr>
          <w:rFonts w:ascii="Arial" w:eastAsia="Arial Unicode MS" w:hAnsi="Arial" w:cs="Arial"/>
          <w:sz w:val="22"/>
          <w:szCs w:val="22"/>
          <w:lang w:val="fr-FR"/>
        </w:rPr>
        <w:t>Un plan de localisation du bureau principal (siège)</w:t>
      </w:r>
      <w:r w:rsidR="00EA4EA3" w:rsidRPr="00B7696D">
        <w:rPr>
          <w:rFonts w:ascii="Arial" w:eastAsia="Arial Unicode MS" w:hAnsi="Arial" w:cs="Arial"/>
          <w:sz w:val="22"/>
          <w:szCs w:val="22"/>
          <w:lang w:val="fr-FR"/>
        </w:rPr>
        <w:t xml:space="preserve"> et éventuellement des bureaux secondaires </w:t>
      </w:r>
    </w:p>
    <w:p w14:paraId="499E2740" w14:textId="3D19374A" w:rsidR="00FE603A" w:rsidRPr="00B7696D" w:rsidRDefault="00FE603A" w:rsidP="000B0D73">
      <w:pPr>
        <w:pStyle w:val="Paragraphedeliste"/>
        <w:numPr>
          <w:ilvl w:val="0"/>
          <w:numId w:val="13"/>
        </w:numPr>
        <w:spacing w:before="200" w:line="276" w:lineRule="auto"/>
        <w:contextualSpacing/>
        <w:jc w:val="both"/>
        <w:rPr>
          <w:rFonts w:ascii="Arial" w:eastAsia="Arial Unicode MS" w:hAnsi="Arial" w:cs="Arial"/>
          <w:sz w:val="22"/>
          <w:szCs w:val="22"/>
          <w:lang w:val="fr-FR"/>
        </w:rPr>
      </w:pPr>
      <w:r w:rsidRPr="00B7696D">
        <w:rPr>
          <w:rFonts w:ascii="Arial" w:eastAsia="Arial Unicode MS" w:hAnsi="Arial" w:cs="Arial"/>
          <w:sz w:val="22"/>
          <w:szCs w:val="22"/>
          <w:lang w:val="fr-FR"/>
        </w:rPr>
        <w:t xml:space="preserve">Résumé des rapports d'activités des deux dernières années y compris le budget annuel. </w:t>
      </w:r>
    </w:p>
    <w:p w14:paraId="535498F1" w14:textId="77777777" w:rsidR="00FE603A" w:rsidRPr="00B7696D" w:rsidRDefault="00FE603A" w:rsidP="000B0D73">
      <w:pPr>
        <w:pStyle w:val="Paragraphedeliste"/>
        <w:numPr>
          <w:ilvl w:val="0"/>
          <w:numId w:val="13"/>
        </w:numPr>
        <w:spacing w:before="200" w:line="276" w:lineRule="auto"/>
        <w:contextualSpacing/>
        <w:jc w:val="both"/>
        <w:rPr>
          <w:rFonts w:ascii="Arial" w:eastAsia="Arial Unicode MS" w:hAnsi="Arial" w:cs="Arial"/>
          <w:sz w:val="22"/>
          <w:szCs w:val="22"/>
          <w:lang w:val="fr-FR"/>
        </w:rPr>
      </w:pPr>
      <w:r w:rsidRPr="00B7696D">
        <w:rPr>
          <w:rFonts w:ascii="Arial" w:eastAsia="Arial Unicode MS" w:hAnsi="Arial" w:cs="Arial"/>
          <w:sz w:val="22"/>
          <w:szCs w:val="22"/>
          <w:lang w:val="fr-FR"/>
        </w:rPr>
        <w:t xml:space="preserve">L’organigramme de l’organisation, avec une précision liée au sexe (Homme/Femme) pour chaque staff salarié. </w:t>
      </w:r>
    </w:p>
    <w:p w14:paraId="6F7C3575" w14:textId="7B63ACCE" w:rsidR="00FE603A" w:rsidRPr="00B7696D" w:rsidRDefault="00FE603A" w:rsidP="000B0D73">
      <w:pPr>
        <w:pStyle w:val="Paragraphedeliste"/>
        <w:numPr>
          <w:ilvl w:val="0"/>
          <w:numId w:val="13"/>
        </w:numPr>
        <w:spacing w:before="200" w:line="276" w:lineRule="auto"/>
        <w:contextualSpacing/>
        <w:jc w:val="both"/>
        <w:rPr>
          <w:rFonts w:ascii="Arial" w:eastAsia="Arial Unicode MS" w:hAnsi="Arial" w:cs="Arial"/>
          <w:sz w:val="22"/>
          <w:szCs w:val="22"/>
          <w:lang w:val="fr-FR"/>
        </w:rPr>
      </w:pPr>
      <w:r w:rsidRPr="00B7696D">
        <w:rPr>
          <w:rFonts w:ascii="Arial" w:eastAsia="Arial Unicode MS" w:hAnsi="Arial" w:cs="Arial"/>
          <w:sz w:val="22"/>
          <w:szCs w:val="22"/>
          <w:lang w:val="fr-FR"/>
        </w:rPr>
        <w:t xml:space="preserve">Au moins, </w:t>
      </w:r>
      <w:r w:rsidR="00EA4EA3" w:rsidRPr="00B7696D">
        <w:rPr>
          <w:rFonts w:ascii="Arial" w:eastAsia="Arial Unicode MS" w:hAnsi="Arial" w:cs="Arial"/>
          <w:sz w:val="22"/>
          <w:szCs w:val="22"/>
          <w:lang w:val="fr-FR"/>
        </w:rPr>
        <w:t>deux</w:t>
      </w:r>
      <w:r w:rsidRPr="00B7696D">
        <w:rPr>
          <w:rFonts w:ascii="Arial" w:eastAsia="Arial Unicode MS" w:hAnsi="Arial" w:cs="Arial"/>
          <w:sz w:val="22"/>
          <w:szCs w:val="22"/>
          <w:lang w:val="fr-FR"/>
        </w:rPr>
        <w:t xml:space="preserve"> (</w:t>
      </w:r>
      <w:r w:rsidR="00EA4EA3" w:rsidRPr="00B7696D">
        <w:rPr>
          <w:rFonts w:ascii="Arial" w:eastAsia="Arial Unicode MS" w:hAnsi="Arial" w:cs="Arial"/>
          <w:sz w:val="22"/>
          <w:szCs w:val="22"/>
          <w:lang w:val="fr-FR"/>
        </w:rPr>
        <w:t>2</w:t>
      </w:r>
      <w:r w:rsidRPr="00B7696D">
        <w:rPr>
          <w:rFonts w:ascii="Arial" w:eastAsia="Arial Unicode MS" w:hAnsi="Arial" w:cs="Arial"/>
          <w:sz w:val="22"/>
          <w:szCs w:val="22"/>
          <w:lang w:val="fr-FR"/>
        </w:rPr>
        <w:t xml:space="preserve">) lettres de recommandation à la participation active dans </w:t>
      </w:r>
      <w:r w:rsidR="00EA4EA3" w:rsidRPr="00B7696D">
        <w:rPr>
          <w:rFonts w:ascii="Arial" w:eastAsia="Arial Unicode MS" w:hAnsi="Arial" w:cs="Arial"/>
          <w:sz w:val="22"/>
          <w:szCs w:val="22"/>
          <w:lang w:val="fr-FR"/>
        </w:rPr>
        <w:t>l’accompagnement des jeunes et femmes en milieu rural</w:t>
      </w:r>
      <w:r w:rsidR="005250FE" w:rsidRPr="00B7696D">
        <w:rPr>
          <w:rFonts w:ascii="Arial" w:eastAsia="Arial Unicode MS" w:hAnsi="Arial" w:cs="Arial"/>
          <w:sz w:val="22"/>
          <w:szCs w:val="22"/>
          <w:lang w:val="fr-FR"/>
        </w:rPr>
        <w:t xml:space="preserve"> dans le développement des leurs idées de projets et entreprises individuels et collectifs</w:t>
      </w:r>
      <w:r w:rsidRPr="00B7696D">
        <w:rPr>
          <w:rFonts w:ascii="Arial" w:eastAsia="Arial Unicode MS" w:hAnsi="Arial" w:cs="Arial"/>
          <w:sz w:val="22"/>
          <w:szCs w:val="22"/>
          <w:lang w:val="fr-FR"/>
        </w:rPr>
        <w:t xml:space="preserve">. La lettre de soutien devrait être fournie par un responsable administratif ou religieux ou par des dirigeants communautaires ou des anciens ou actuels partenaires ONG internationales ou de l’ONU. </w:t>
      </w:r>
    </w:p>
    <w:p w14:paraId="0B1BB687" w14:textId="77777777" w:rsidR="00FE603A" w:rsidRPr="00B7696D" w:rsidRDefault="00FE603A" w:rsidP="000B0D73">
      <w:pPr>
        <w:pStyle w:val="Paragraphedeliste"/>
        <w:numPr>
          <w:ilvl w:val="0"/>
          <w:numId w:val="13"/>
        </w:numPr>
        <w:spacing w:before="200" w:line="276" w:lineRule="auto"/>
        <w:contextualSpacing/>
        <w:jc w:val="both"/>
        <w:rPr>
          <w:rFonts w:ascii="Arial" w:eastAsia="Arial Unicode MS" w:hAnsi="Arial" w:cs="Arial"/>
          <w:sz w:val="22"/>
          <w:szCs w:val="22"/>
          <w:lang w:val="fr-FR"/>
        </w:rPr>
      </w:pPr>
      <w:r w:rsidRPr="00B7696D">
        <w:rPr>
          <w:rFonts w:ascii="Arial" w:hAnsi="Arial" w:cs="Arial"/>
          <w:sz w:val="22"/>
          <w:szCs w:val="22"/>
          <w:lang w:val="fr-FR"/>
        </w:rPr>
        <w:t>Sommaire exécutif du dernier rapport d’audit, le cas échéant.</w:t>
      </w:r>
    </w:p>
    <w:p w14:paraId="4136179C" w14:textId="77777777" w:rsidR="00FE603A" w:rsidRPr="00B7696D" w:rsidRDefault="00FE603A" w:rsidP="00FE603A">
      <w:pPr>
        <w:pStyle w:val="Sansinterligne"/>
        <w:jc w:val="both"/>
      </w:pPr>
    </w:p>
    <w:p w14:paraId="533488D9" w14:textId="77777777" w:rsidR="00FE603A" w:rsidRPr="00B7696D" w:rsidRDefault="00FE603A" w:rsidP="000B0D73">
      <w:pPr>
        <w:pStyle w:val="Sansinterligne"/>
        <w:numPr>
          <w:ilvl w:val="0"/>
          <w:numId w:val="15"/>
        </w:numPr>
        <w:jc w:val="both"/>
        <w:rPr>
          <w:b/>
          <w:bCs/>
        </w:rPr>
      </w:pPr>
      <w:r w:rsidRPr="00B7696D">
        <w:rPr>
          <w:b/>
          <w:bCs/>
        </w:rPr>
        <w:lastRenderedPageBreak/>
        <w:t xml:space="preserve">EVALUATION DES OFFRES </w:t>
      </w:r>
    </w:p>
    <w:p w14:paraId="2172CA1F" w14:textId="77777777" w:rsidR="00FE603A" w:rsidRPr="00B7696D" w:rsidRDefault="00FE603A" w:rsidP="00FE603A">
      <w:pPr>
        <w:pStyle w:val="Sansinterligne"/>
        <w:jc w:val="both"/>
      </w:pPr>
    </w:p>
    <w:p w14:paraId="4BC0C035" w14:textId="77777777" w:rsidR="00FE603A" w:rsidRPr="00B7696D" w:rsidRDefault="00FE603A" w:rsidP="00FE603A">
      <w:pPr>
        <w:pStyle w:val="Sansinterligne"/>
        <w:jc w:val="both"/>
      </w:pPr>
      <w:r w:rsidRPr="00B7696D">
        <w:t>L’évaluation des offres se fera grâce à une procédure en trois phases indiquée ci-dessous avant la sélection finale des organisations retenues :</w:t>
      </w:r>
    </w:p>
    <w:p w14:paraId="3C9A8CE4" w14:textId="77777777" w:rsidR="00FE603A" w:rsidRPr="00B7696D" w:rsidRDefault="00FE603A" w:rsidP="00FE603A">
      <w:pPr>
        <w:pStyle w:val="Sansinterligne"/>
        <w:jc w:val="both"/>
      </w:pPr>
    </w:p>
    <w:p w14:paraId="101BE64A" w14:textId="77777777" w:rsidR="00FE603A" w:rsidRPr="00B7696D" w:rsidRDefault="00FE603A" w:rsidP="000B0D73">
      <w:pPr>
        <w:pStyle w:val="Sansinterligne"/>
        <w:numPr>
          <w:ilvl w:val="0"/>
          <w:numId w:val="14"/>
        </w:numPr>
        <w:jc w:val="both"/>
      </w:pPr>
      <w:r w:rsidRPr="00B7696D">
        <w:t xml:space="preserve">Examens des notes conceptuelles et des documents fournis </w:t>
      </w:r>
    </w:p>
    <w:p w14:paraId="55CC37EF" w14:textId="37E41F92" w:rsidR="00FE603A" w:rsidRPr="00B7696D" w:rsidRDefault="00FE603A" w:rsidP="000B0D73">
      <w:pPr>
        <w:pStyle w:val="Sansinterligne"/>
        <w:numPr>
          <w:ilvl w:val="0"/>
          <w:numId w:val="14"/>
        </w:numPr>
        <w:jc w:val="both"/>
      </w:pPr>
      <w:r w:rsidRPr="00B7696D">
        <w:t>Possibilité de visites de pré-sélection</w:t>
      </w:r>
      <w:r w:rsidR="005250FE" w:rsidRPr="00B7696D">
        <w:t xml:space="preserve"> : </w:t>
      </w:r>
      <w:r w:rsidRPr="00B7696D">
        <w:t xml:space="preserve">Le comité de sélection va faire les visites de pré-sélection si le comité aura besoin de plus d’informations avant de prendre une décision finale pour choisir les </w:t>
      </w:r>
      <w:r w:rsidR="005250FE" w:rsidRPr="00B7696D">
        <w:t>2</w:t>
      </w:r>
      <w:r w:rsidRPr="00B7696D">
        <w:t xml:space="preserve"> organisations partenaires pour le projet. </w:t>
      </w:r>
    </w:p>
    <w:p w14:paraId="3C0371BC" w14:textId="67D0BCE1" w:rsidR="00BB49D0" w:rsidRPr="00B7696D" w:rsidRDefault="00BB49D0" w:rsidP="00BB49D0">
      <w:pPr>
        <w:spacing w:line="160" w:lineRule="atLeast"/>
        <w:contextualSpacing/>
        <w:jc w:val="both"/>
        <w:rPr>
          <w:rFonts w:ascii="Arial" w:hAnsi="Arial" w:cs="Arial"/>
        </w:rPr>
      </w:pPr>
    </w:p>
    <w:p w14:paraId="4DEAE7B1" w14:textId="77777777" w:rsidR="00FE603A" w:rsidRPr="00B7696D" w:rsidRDefault="00FE603A" w:rsidP="00BB49D0">
      <w:pPr>
        <w:spacing w:line="160" w:lineRule="atLeast"/>
        <w:contextualSpacing/>
        <w:jc w:val="both"/>
        <w:rPr>
          <w:rFonts w:ascii="Arial" w:hAnsi="Arial" w:cs="Arial"/>
        </w:rPr>
      </w:pPr>
    </w:p>
    <w:sectPr w:rsidR="00FE603A" w:rsidRPr="00B7696D" w:rsidSect="00A248C4">
      <w:headerReference w:type="default" r:id="rId10"/>
      <w:footerReference w:type="default" r:id="rId11"/>
      <w:pgSz w:w="11906" w:h="16838"/>
      <w:pgMar w:top="1440" w:right="1133" w:bottom="1134" w:left="1134" w:header="708" w:footer="4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5134F" w14:textId="77777777" w:rsidR="00B965B9" w:rsidRDefault="00B965B9" w:rsidP="0096777D">
      <w:pPr>
        <w:spacing w:after="0" w:line="240" w:lineRule="auto"/>
      </w:pPr>
      <w:r>
        <w:separator/>
      </w:r>
    </w:p>
  </w:endnote>
  <w:endnote w:type="continuationSeparator" w:id="0">
    <w:p w14:paraId="51BCB7FA" w14:textId="77777777" w:rsidR="00B965B9" w:rsidRDefault="00B965B9" w:rsidP="00967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415000"/>
      <w:docPartObj>
        <w:docPartGallery w:val="Page Numbers (Bottom of Page)"/>
        <w:docPartUnique/>
      </w:docPartObj>
    </w:sdtPr>
    <w:sdtEndPr/>
    <w:sdtContent>
      <w:p w14:paraId="470949E6" w14:textId="17626ACF" w:rsidR="00A248C4" w:rsidRDefault="00A248C4">
        <w:pPr>
          <w:pStyle w:val="Pieddepage"/>
          <w:jc w:val="center"/>
        </w:pPr>
        <w:r>
          <w:fldChar w:fldCharType="begin"/>
        </w:r>
        <w:r>
          <w:instrText>PAGE   \* MERGEFORMAT</w:instrText>
        </w:r>
        <w:r>
          <w:fldChar w:fldCharType="separate"/>
        </w:r>
        <w:r w:rsidR="00D75BAE" w:rsidRPr="00D75BAE">
          <w:rPr>
            <w:noProof/>
            <w:lang w:val="fr-FR"/>
          </w:rPr>
          <w:t>1</w:t>
        </w:r>
        <w:r>
          <w:fldChar w:fldCharType="end"/>
        </w:r>
      </w:p>
    </w:sdtContent>
  </w:sdt>
  <w:p w14:paraId="62F56764" w14:textId="77777777" w:rsidR="00A248C4" w:rsidRDefault="00A248C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D2031" w14:textId="77777777" w:rsidR="00B965B9" w:rsidRDefault="00B965B9" w:rsidP="0096777D">
      <w:pPr>
        <w:spacing w:after="0" w:line="240" w:lineRule="auto"/>
      </w:pPr>
      <w:r>
        <w:separator/>
      </w:r>
    </w:p>
  </w:footnote>
  <w:footnote w:type="continuationSeparator" w:id="0">
    <w:p w14:paraId="424A2598" w14:textId="77777777" w:rsidR="00B965B9" w:rsidRDefault="00B965B9" w:rsidP="009677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C5574" w14:textId="0C10E47F" w:rsidR="0096777D" w:rsidRDefault="00C219B5">
    <w:pPr>
      <w:pStyle w:val="En-tte"/>
    </w:pPr>
    <w:r>
      <w:rPr>
        <w:noProof/>
        <w:lang w:val="fr-FR" w:eastAsia="fr-FR"/>
      </w:rPr>
      <w:drawing>
        <wp:anchor distT="0" distB="0" distL="114300" distR="114300" simplePos="0" relativeHeight="251659264" behindDoc="0" locked="0" layoutInCell="1" hidden="0" allowOverlap="1" wp14:anchorId="333CEA69" wp14:editId="19C86726">
          <wp:simplePos x="0" y="0"/>
          <wp:positionH relativeFrom="column">
            <wp:posOffset>4774565</wp:posOffset>
          </wp:positionH>
          <wp:positionV relativeFrom="paragraph">
            <wp:posOffset>77470</wp:posOffset>
          </wp:positionV>
          <wp:extent cx="1249680" cy="427990"/>
          <wp:effectExtent l="0" t="0" r="7620" b="0"/>
          <wp:wrapNone/>
          <wp:docPr id="1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249680" cy="427990"/>
                  </a:xfrm>
                  <a:prstGeom prst="rect">
                    <a:avLst/>
                  </a:prstGeom>
                  <a:ln/>
                </pic:spPr>
              </pic:pic>
            </a:graphicData>
          </a:graphic>
          <wp14:sizeRelH relativeFrom="margin">
            <wp14:pctWidth>0</wp14:pctWidth>
          </wp14:sizeRelH>
          <wp14:sizeRelV relativeFrom="margin">
            <wp14:pctHeight>0</wp14:pctHeight>
          </wp14:sizeRelV>
        </wp:anchor>
      </w:drawing>
    </w:r>
    <w:r w:rsidR="00F6062B">
      <w:rPr>
        <w:noProof/>
        <w:lang w:val="fr-FR" w:eastAsia="fr-FR"/>
      </w:rPr>
      <w:drawing>
        <wp:inline distT="0" distB="0" distL="0" distR="0" wp14:anchorId="00D00A16" wp14:editId="37456713">
          <wp:extent cx="1702390" cy="506095"/>
          <wp:effectExtent l="0" t="0" r="0" b="8255"/>
          <wp:docPr id="19"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125" cy="506314"/>
                  </a:xfrm>
                  <a:prstGeom prst="rect">
                    <a:avLst/>
                  </a:prstGeom>
                  <a:noFill/>
                  <a:ln>
                    <a:noFill/>
                  </a:ln>
                </pic:spPr>
              </pic:pic>
            </a:graphicData>
          </a:graphic>
        </wp:inline>
      </w:drawing>
    </w:r>
    <w:r w:rsidR="0096777D">
      <w:ptab w:relativeTo="margin" w:alignment="center" w:leader="none"/>
    </w:r>
    <w:r w:rsidR="0096777D">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5710B"/>
    <w:multiLevelType w:val="hybridMultilevel"/>
    <w:tmpl w:val="B2FC25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A006429"/>
    <w:multiLevelType w:val="hybridMultilevel"/>
    <w:tmpl w:val="7BAE5D14"/>
    <w:lvl w:ilvl="0" w:tplc="EE887030">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3D5D94"/>
    <w:multiLevelType w:val="hybridMultilevel"/>
    <w:tmpl w:val="AC887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B9A414A"/>
    <w:multiLevelType w:val="hybridMultilevel"/>
    <w:tmpl w:val="F4CCEF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9B602C"/>
    <w:multiLevelType w:val="hybridMultilevel"/>
    <w:tmpl w:val="41F0F25C"/>
    <w:lvl w:ilvl="0" w:tplc="7F4E492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E4609A8"/>
    <w:multiLevelType w:val="hybridMultilevel"/>
    <w:tmpl w:val="AD54EBC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262174EE"/>
    <w:multiLevelType w:val="hybridMultilevel"/>
    <w:tmpl w:val="367234A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2A5E1A7C"/>
    <w:multiLevelType w:val="hybridMultilevel"/>
    <w:tmpl w:val="7090BFD4"/>
    <w:lvl w:ilvl="0" w:tplc="040C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nsid w:val="48203495"/>
    <w:multiLevelType w:val="hybridMultilevel"/>
    <w:tmpl w:val="F7DE8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0097178"/>
    <w:multiLevelType w:val="hybridMultilevel"/>
    <w:tmpl w:val="158027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0E85191"/>
    <w:multiLevelType w:val="hybridMultilevel"/>
    <w:tmpl w:val="E3A6E5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53B2446"/>
    <w:multiLevelType w:val="hybridMultilevel"/>
    <w:tmpl w:val="A9386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A415256"/>
    <w:multiLevelType w:val="hybridMultilevel"/>
    <w:tmpl w:val="F4ECC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B333591"/>
    <w:multiLevelType w:val="hybridMultilevel"/>
    <w:tmpl w:val="C0C84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C6C1C0C"/>
    <w:multiLevelType w:val="hybridMultilevel"/>
    <w:tmpl w:val="B2FC2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1"/>
  </w:num>
  <w:num w:numId="3">
    <w:abstractNumId w:val="6"/>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CA"/>
    <w:rsid w:val="00001F23"/>
    <w:rsid w:val="000B0D73"/>
    <w:rsid w:val="000D0938"/>
    <w:rsid w:val="000F69C6"/>
    <w:rsid w:val="00113170"/>
    <w:rsid w:val="00127C59"/>
    <w:rsid w:val="00133EA7"/>
    <w:rsid w:val="001867DE"/>
    <w:rsid w:val="001C12E1"/>
    <w:rsid w:val="001D4C97"/>
    <w:rsid w:val="001E7B69"/>
    <w:rsid w:val="00202E2D"/>
    <w:rsid w:val="00227210"/>
    <w:rsid w:val="00235A5B"/>
    <w:rsid w:val="002B3FC8"/>
    <w:rsid w:val="002D3D22"/>
    <w:rsid w:val="002D68E6"/>
    <w:rsid w:val="002D7C2E"/>
    <w:rsid w:val="00346F31"/>
    <w:rsid w:val="003A45FB"/>
    <w:rsid w:val="003D67C0"/>
    <w:rsid w:val="003D7979"/>
    <w:rsid w:val="003F5ACB"/>
    <w:rsid w:val="00424B33"/>
    <w:rsid w:val="004D4A3E"/>
    <w:rsid w:val="004E47DF"/>
    <w:rsid w:val="005250FE"/>
    <w:rsid w:val="0052586F"/>
    <w:rsid w:val="00543F95"/>
    <w:rsid w:val="005646EB"/>
    <w:rsid w:val="00587F10"/>
    <w:rsid w:val="00603AF3"/>
    <w:rsid w:val="00612B3E"/>
    <w:rsid w:val="00631653"/>
    <w:rsid w:val="00640421"/>
    <w:rsid w:val="00640A42"/>
    <w:rsid w:val="00675B5B"/>
    <w:rsid w:val="006D3A48"/>
    <w:rsid w:val="006F6BD8"/>
    <w:rsid w:val="00742347"/>
    <w:rsid w:val="00742FD9"/>
    <w:rsid w:val="00785401"/>
    <w:rsid w:val="007F7D6F"/>
    <w:rsid w:val="00803B54"/>
    <w:rsid w:val="0088513E"/>
    <w:rsid w:val="008B4DA5"/>
    <w:rsid w:val="008D30DC"/>
    <w:rsid w:val="008F670E"/>
    <w:rsid w:val="00925F27"/>
    <w:rsid w:val="009300DB"/>
    <w:rsid w:val="00935EA6"/>
    <w:rsid w:val="0096777D"/>
    <w:rsid w:val="009C13CB"/>
    <w:rsid w:val="00A210BA"/>
    <w:rsid w:val="00A248C4"/>
    <w:rsid w:val="00A47B64"/>
    <w:rsid w:val="00A53487"/>
    <w:rsid w:val="00A75B7D"/>
    <w:rsid w:val="00A94638"/>
    <w:rsid w:val="00A9694F"/>
    <w:rsid w:val="00AA10D4"/>
    <w:rsid w:val="00AB3BCF"/>
    <w:rsid w:val="00AB437C"/>
    <w:rsid w:val="00AC1494"/>
    <w:rsid w:val="00B6358E"/>
    <w:rsid w:val="00B7696D"/>
    <w:rsid w:val="00B965B9"/>
    <w:rsid w:val="00BA4871"/>
    <w:rsid w:val="00BA6412"/>
    <w:rsid w:val="00BB49D0"/>
    <w:rsid w:val="00C219B5"/>
    <w:rsid w:val="00C675EC"/>
    <w:rsid w:val="00D75BAE"/>
    <w:rsid w:val="00DE16E2"/>
    <w:rsid w:val="00DE528C"/>
    <w:rsid w:val="00DF190F"/>
    <w:rsid w:val="00E22CCA"/>
    <w:rsid w:val="00E81E46"/>
    <w:rsid w:val="00EA1EF9"/>
    <w:rsid w:val="00EA4EA3"/>
    <w:rsid w:val="00EB3D28"/>
    <w:rsid w:val="00EE4E89"/>
    <w:rsid w:val="00F07CC9"/>
    <w:rsid w:val="00F424D3"/>
    <w:rsid w:val="00F6062B"/>
    <w:rsid w:val="00F7187B"/>
    <w:rsid w:val="00F9408C"/>
    <w:rsid w:val="00FB2987"/>
    <w:rsid w:val="00FD5365"/>
    <w:rsid w:val="00FE1A44"/>
    <w:rsid w:val="00FE60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AFB13"/>
  <w15:chartTrackingRefBased/>
  <w15:docId w15:val="{998D2C3F-52A1-48CF-8472-FD6F4ADA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CA"/>
    <w:pPr>
      <w:spacing w:after="200" w:line="276" w:lineRule="auto"/>
    </w:pPr>
  </w:style>
  <w:style w:type="paragraph" w:styleId="Titre1">
    <w:name w:val="heading 1"/>
    <w:basedOn w:val="Normal"/>
    <w:next w:val="Normal"/>
    <w:link w:val="Titre1Car"/>
    <w:qFormat/>
    <w:rsid w:val="00E22CCA"/>
    <w:pPr>
      <w:keepNext/>
      <w:spacing w:after="0" w:line="240" w:lineRule="auto"/>
      <w:outlineLvl w:val="0"/>
    </w:pPr>
    <w:rPr>
      <w:rFonts w:ascii="Times New Roman" w:eastAsia="Times New Roman" w:hAnsi="Times New Roman" w:cs="Times New Roman"/>
      <w:i/>
      <w:iCs/>
      <w:color w:val="3366FF"/>
      <w:sz w:val="24"/>
      <w:szCs w:val="24"/>
      <w:lang w:val="it-IT"/>
    </w:rPr>
  </w:style>
  <w:style w:type="paragraph" w:styleId="Titre2">
    <w:name w:val="heading 2"/>
    <w:basedOn w:val="Normal"/>
    <w:next w:val="Normal"/>
    <w:link w:val="Titre2Car"/>
    <w:semiHidden/>
    <w:unhideWhenUsed/>
    <w:qFormat/>
    <w:rsid w:val="00E22CCA"/>
    <w:pPr>
      <w:keepNext/>
      <w:spacing w:before="240" w:after="60" w:line="240" w:lineRule="auto"/>
      <w:outlineLvl w:val="1"/>
    </w:pPr>
    <w:rPr>
      <w:rFonts w:ascii="Calibri Light" w:eastAsia="Times New Roman" w:hAnsi="Calibri Light" w:cs="Times New Roman"/>
      <w:b/>
      <w:bCs/>
      <w:i/>
      <w:iCs/>
      <w:sz w:val="28"/>
      <w:szCs w:val="28"/>
      <w:lang w:val="it-IT"/>
    </w:rPr>
  </w:style>
  <w:style w:type="paragraph" w:styleId="Titre3">
    <w:name w:val="heading 3"/>
    <w:basedOn w:val="Normal"/>
    <w:next w:val="Normal"/>
    <w:link w:val="Titre3Car"/>
    <w:semiHidden/>
    <w:unhideWhenUsed/>
    <w:qFormat/>
    <w:rsid w:val="00E22CCA"/>
    <w:pPr>
      <w:keepNext/>
      <w:spacing w:before="240" w:after="60" w:line="240" w:lineRule="auto"/>
      <w:outlineLvl w:val="2"/>
    </w:pPr>
    <w:rPr>
      <w:rFonts w:ascii="Calibri Light" w:eastAsia="Times New Roman" w:hAnsi="Calibri Light" w:cs="Times New Roman"/>
      <w:b/>
      <w:bCs/>
      <w:sz w:val="26"/>
      <w:szCs w:val="26"/>
      <w:lang w:val="it-IT"/>
    </w:rPr>
  </w:style>
  <w:style w:type="paragraph" w:styleId="Titre4">
    <w:name w:val="heading 4"/>
    <w:basedOn w:val="Normal"/>
    <w:next w:val="Normal"/>
    <w:link w:val="Titre4Car"/>
    <w:qFormat/>
    <w:rsid w:val="00E22CCA"/>
    <w:pPr>
      <w:keepNext/>
      <w:spacing w:after="0" w:line="240" w:lineRule="auto"/>
      <w:ind w:left="360"/>
      <w:jc w:val="both"/>
      <w:outlineLvl w:val="3"/>
    </w:pPr>
    <w:rPr>
      <w:rFonts w:ascii="Times New Roman" w:eastAsia="Times New Roman" w:hAnsi="Times New Roman" w:cs="Times New Roman"/>
      <w:sz w:val="24"/>
      <w:szCs w:val="24"/>
      <w:u w:val="single"/>
      <w:lang w:val="it-IT" w:eastAsia="it-IT"/>
    </w:rPr>
  </w:style>
  <w:style w:type="paragraph" w:styleId="Titre6">
    <w:name w:val="heading 6"/>
    <w:basedOn w:val="Normal"/>
    <w:next w:val="Normal"/>
    <w:link w:val="Titre6Car"/>
    <w:qFormat/>
    <w:rsid w:val="00E22CCA"/>
    <w:pPr>
      <w:widowControl w:val="0"/>
      <w:suppressAutoHyphens/>
      <w:spacing w:before="240" w:after="60" w:line="240" w:lineRule="auto"/>
      <w:outlineLvl w:val="5"/>
    </w:pPr>
    <w:rPr>
      <w:rFonts w:ascii="Times New Roman" w:eastAsia="Lucida Sans Unicode" w:hAnsi="Times New Roman" w:cs="Times New Roman"/>
      <w:b/>
      <w:bCs/>
      <w:lang w:val="it-IT"/>
    </w:rPr>
  </w:style>
  <w:style w:type="paragraph" w:styleId="Titre7">
    <w:name w:val="heading 7"/>
    <w:basedOn w:val="Normal"/>
    <w:next w:val="Normal"/>
    <w:link w:val="Titre7Car"/>
    <w:uiPriority w:val="99"/>
    <w:semiHidden/>
    <w:unhideWhenUsed/>
    <w:qFormat/>
    <w:rsid w:val="00E22CCA"/>
    <w:pPr>
      <w:spacing w:before="240" w:after="60" w:line="240" w:lineRule="auto"/>
      <w:outlineLvl w:val="6"/>
    </w:pPr>
    <w:rPr>
      <w:rFonts w:ascii="Calibri" w:eastAsia="Times New Roman" w:hAnsi="Calibri" w:cs="Times New Roman"/>
      <w:sz w:val="24"/>
      <w:szCs w:val="24"/>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22CCA"/>
    <w:rPr>
      <w:rFonts w:ascii="Times New Roman" w:eastAsia="Times New Roman" w:hAnsi="Times New Roman" w:cs="Times New Roman"/>
      <w:i/>
      <w:iCs/>
      <w:color w:val="3366FF"/>
      <w:sz w:val="24"/>
      <w:szCs w:val="24"/>
      <w:lang w:val="it-IT"/>
    </w:rPr>
  </w:style>
  <w:style w:type="character" w:customStyle="1" w:styleId="Titre2Car">
    <w:name w:val="Titre 2 Car"/>
    <w:basedOn w:val="Policepardfaut"/>
    <w:link w:val="Titre2"/>
    <w:semiHidden/>
    <w:rsid w:val="00E22CCA"/>
    <w:rPr>
      <w:rFonts w:ascii="Calibri Light" w:eastAsia="Times New Roman" w:hAnsi="Calibri Light" w:cs="Times New Roman"/>
      <w:b/>
      <w:bCs/>
      <w:i/>
      <w:iCs/>
      <w:sz w:val="28"/>
      <w:szCs w:val="28"/>
      <w:lang w:val="it-IT"/>
    </w:rPr>
  </w:style>
  <w:style w:type="character" w:customStyle="1" w:styleId="Titre3Car">
    <w:name w:val="Titre 3 Car"/>
    <w:basedOn w:val="Policepardfaut"/>
    <w:link w:val="Titre3"/>
    <w:semiHidden/>
    <w:rsid w:val="00E22CCA"/>
    <w:rPr>
      <w:rFonts w:ascii="Calibri Light" w:eastAsia="Times New Roman" w:hAnsi="Calibri Light" w:cs="Times New Roman"/>
      <w:b/>
      <w:bCs/>
      <w:sz w:val="26"/>
      <w:szCs w:val="26"/>
      <w:lang w:val="it-IT"/>
    </w:rPr>
  </w:style>
  <w:style w:type="character" w:customStyle="1" w:styleId="Titre4Car">
    <w:name w:val="Titre 4 Car"/>
    <w:basedOn w:val="Policepardfaut"/>
    <w:link w:val="Titre4"/>
    <w:rsid w:val="00E22CCA"/>
    <w:rPr>
      <w:rFonts w:ascii="Times New Roman" w:eastAsia="Times New Roman" w:hAnsi="Times New Roman" w:cs="Times New Roman"/>
      <w:sz w:val="24"/>
      <w:szCs w:val="24"/>
      <w:u w:val="single"/>
      <w:lang w:val="it-IT" w:eastAsia="it-IT"/>
    </w:rPr>
  </w:style>
  <w:style w:type="character" w:customStyle="1" w:styleId="Titre6Car">
    <w:name w:val="Titre 6 Car"/>
    <w:basedOn w:val="Policepardfaut"/>
    <w:link w:val="Titre6"/>
    <w:rsid w:val="00E22CCA"/>
    <w:rPr>
      <w:rFonts w:ascii="Times New Roman" w:eastAsia="Lucida Sans Unicode" w:hAnsi="Times New Roman" w:cs="Times New Roman"/>
      <w:b/>
      <w:bCs/>
      <w:lang w:val="it-IT"/>
    </w:rPr>
  </w:style>
  <w:style w:type="character" w:customStyle="1" w:styleId="Titre7Car">
    <w:name w:val="Titre 7 Car"/>
    <w:basedOn w:val="Policepardfaut"/>
    <w:link w:val="Titre7"/>
    <w:uiPriority w:val="99"/>
    <w:semiHidden/>
    <w:rsid w:val="00E22CCA"/>
    <w:rPr>
      <w:rFonts w:ascii="Calibri" w:eastAsia="Times New Roman" w:hAnsi="Calibri" w:cs="Times New Roman"/>
      <w:sz w:val="24"/>
      <w:szCs w:val="24"/>
      <w:lang w:val="it-IT"/>
    </w:rPr>
  </w:style>
  <w:style w:type="paragraph" w:styleId="En-tte">
    <w:name w:val="header"/>
    <w:basedOn w:val="Normal"/>
    <w:link w:val="En-tteCar"/>
    <w:uiPriority w:val="99"/>
    <w:rsid w:val="00E22CCA"/>
    <w:pPr>
      <w:tabs>
        <w:tab w:val="center" w:pos="4153"/>
        <w:tab w:val="right" w:pos="8306"/>
      </w:tabs>
      <w:spacing w:after="0" w:line="240" w:lineRule="auto"/>
    </w:pPr>
    <w:rPr>
      <w:rFonts w:ascii="Times New Roman" w:eastAsia="Times New Roman" w:hAnsi="Times New Roman" w:cs="Times New Roman"/>
      <w:sz w:val="24"/>
      <w:szCs w:val="24"/>
      <w:lang w:val="it-IT"/>
    </w:rPr>
  </w:style>
  <w:style w:type="character" w:customStyle="1" w:styleId="En-tteCar">
    <w:name w:val="En-tête Car"/>
    <w:basedOn w:val="Policepardfaut"/>
    <w:link w:val="En-tte"/>
    <w:uiPriority w:val="99"/>
    <w:rsid w:val="00E22CCA"/>
    <w:rPr>
      <w:rFonts w:ascii="Times New Roman" w:eastAsia="Times New Roman" w:hAnsi="Times New Roman" w:cs="Times New Roman"/>
      <w:sz w:val="24"/>
      <w:szCs w:val="24"/>
      <w:lang w:val="it-IT"/>
    </w:rPr>
  </w:style>
  <w:style w:type="paragraph" w:styleId="Pieddepage">
    <w:name w:val="footer"/>
    <w:basedOn w:val="Normal"/>
    <w:link w:val="PieddepageCar"/>
    <w:uiPriority w:val="99"/>
    <w:rsid w:val="00E22CCA"/>
    <w:pPr>
      <w:tabs>
        <w:tab w:val="center" w:pos="4153"/>
        <w:tab w:val="right" w:pos="8306"/>
      </w:tabs>
      <w:spacing w:after="0" w:line="240" w:lineRule="auto"/>
    </w:pPr>
    <w:rPr>
      <w:rFonts w:ascii="Times New Roman" w:eastAsia="Times New Roman" w:hAnsi="Times New Roman" w:cs="Times New Roman"/>
      <w:sz w:val="24"/>
      <w:szCs w:val="24"/>
      <w:lang w:val="it-IT"/>
    </w:rPr>
  </w:style>
  <w:style w:type="character" w:customStyle="1" w:styleId="PieddepageCar">
    <w:name w:val="Pied de page Car"/>
    <w:basedOn w:val="Policepardfaut"/>
    <w:link w:val="Pieddepage"/>
    <w:uiPriority w:val="99"/>
    <w:rsid w:val="00E22CCA"/>
    <w:rPr>
      <w:rFonts w:ascii="Times New Roman" w:eastAsia="Times New Roman" w:hAnsi="Times New Roman" w:cs="Times New Roman"/>
      <w:sz w:val="24"/>
      <w:szCs w:val="24"/>
      <w:lang w:val="it-IT"/>
    </w:rPr>
  </w:style>
  <w:style w:type="paragraph" w:styleId="Corpsdetexte2">
    <w:name w:val="Body Text 2"/>
    <w:basedOn w:val="Normal"/>
    <w:link w:val="Corpsdetexte2Car"/>
    <w:rsid w:val="00E22CCA"/>
    <w:pPr>
      <w:widowControl w:val="0"/>
      <w:suppressAutoHyphens/>
      <w:spacing w:before="120" w:after="120" w:line="240" w:lineRule="auto"/>
    </w:pPr>
    <w:rPr>
      <w:rFonts w:ascii="Arial" w:eastAsia="Lucida Sans Unicode" w:hAnsi="Arial" w:cs="Arial"/>
      <w:szCs w:val="24"/>
      <w:lang w:val="it-IT"/>
    </w:rPr>
  </w:style>
  <w:style w:type="character" w:customStyle="1" w:styleId="Corpsdetexte2Car">
    <w:name w:val="Corps de texte 2 Car"/>
    <w:basedOn w:val="Policepardfaut"/>
    <w:link w:val="Corpsdetexte2"/>
    <w:rsid w:val="00E22CCA"/>
    <w:rPr>
      <w:rFonts w:ascii="Arial" w:eastAsia="Lucida Sans Unicode" w:hAnsi="Arial" w:cs="Arial"/>
      <w:szCs w:val="24"/>
      <w:lang w:val="it-IT"/>
    </w:rPr>
  </w:style>
  <w:style w:type="paragraph" w:styleId="Notedebasdepage">
    <w:name w:val="footnote text"/>
    <w:basedOn w:val="Normal"/>
    <w:link w:val="NotedebasdepageCar"/>
    <w:semiHidden/>
    <w:rsid w:val="00E22CCA"/>
    <w:pPr>
      <w:spacing w:before="100" w:beforeAutospacing="1" w:after="100" w:afterAutospacing="1" w:line="240" w:lineRule="auto"/>
    </w:pPr>
    <w:rPr>
      <w:rFonts w:ascii="Arial Unicode MS" w:eastAsia="Arial Unicode MS" w:hAnsi="Arial Unicode MS" w:cs="Arial Unicode MS"/>
      <w:sz w:val="24"/>
      <w:szCs w:val="24"/>
      <w:lang w:val="it-IT" w:eastAsia="it-IT"/>
    </w:rPr>
  </w:style>
  <w:style w:type="character" w:customStyle="1" w:styleId="NotedebasdepageCar">
    <w:name w:val="Note de bas de page Car"/>
    <w:basedOn w:val="Policepardfaut"/>
    <w:link w:val="Notedebasdepage"/>
    <w:semiHidden/>
    <w:rsid w:val="00E22CCA"/>
    <w:rPr>
      <w:rFonts w:ascii="Arial Unicode MS" w:eastAsia="Arial Unicode MS" w:hAnsi="Arial Unicode MS" w:cs="Arial Unicode MS"/>
      <w:sz w:val="24"/>
      <w:szCs w:val="24"/>
      <w:lang w:val="it-IT" w:eastAsia="it-IT"/>
    </w:rPr>
  </w:style>
  <w:style w:type="character" w:styleId="Appelnotedebasdep">
    <w:name w:val="footnote reference"/>
    <w:semiHidden/>
    <w:rsid w:val="00E22CCA"/>
    <w:rPr>
      <w:vertAlign w:val="superscript"/>
    </w:rPr>
  </w:style>
  <w:style w:type="paragraph" w:customStyle="1" w:styleId="Testofumetto">
    <w:name w:val="Testo fumetto"/>
    <w:basedOn w:val="Normal"/>
    <w:semiHidden/>
    <w:rsid w:val="00E22CCA"/>
    <w:pPr>
      <w:spacing w:after="0" w:line="240" w:lineRule="auto"/>
    </w:pPr>
    <w:rPr>
      <w:rFonts w:ascii="Tahoma" w:eastAsia="Times New Roman" w:hAnsi="Tahoma" w:cs="Tahoma"/>
      <w:sz w:val="16"/>
      <w:szCs w:val="16"/>
      <w:lang w:val="it-IT"/>
    </w:rPr>
  </w:style>
  <w:style w:type="paragraph" w:styleId="Corpsdetexte">
    <w:name w:val="Body Text"/>
    <w:basedOn w:val="Normal"/>
    <w:link w:val="CorpsdetexteCar"/>
    <w:rsid w:val="00E22CCA"/>
    <w:pPr>
      <w:spacing w:after="0" w:line="240" w:lineRule="auto"/>
      <w:jc w:val="both"/>
    </w:pPr>
    <w:rPr>
      <w:rFonts w:ascii="Times New Roman" w:eastAsia="Times New Roman" w:hAnsi="Times New Roman" w:cs="Times New Roman"/>
      <w:color w:val="3366FF"/>
      <w:sz w:val="24"/>
      <w:szCs w:val="24"/>
      <w:lang w:val="it-IT"/>
    </w:rPr>
  </w:style>
  <w:style w:type="character" w:customStyle="1" w:styleId="CorpsdetexteCar">
    <w:name w:val="Corps de texte Car"/>
    <w:basedOn w:val="Policepardfaut"/>
    <w:link w:val="Corpsdetexte"/>
    <w:rsid w:val="00E22CCA"/>
    <w:rPr>
      <w:rFonts w:ascii="Times New Roman" w:eastAsia="Times New Roman" w:hAnsi="Times New Roman" w:cs="Times New Roman"/>
      <w:color w:val="3366FF"/>
      <w:sz w:val="24"/>
      <w:szCs w:val="24"/>
      <w:lang w:val="it-IT"/>
    </w:rPr>
  </w:style>
  <w:style w:type="paragraph" w:styleId="Retraitcorpsdetexte">
    <w:name w:val="Body Text Indent"/>
    <w:basedOn w:val="Normal"/>
    <w:link w:val="RetraitcorpsdetexteCar"/>
    <w:rsid w:val="00E22CCA"/>
    <w:pPr>
      <w:spacing w:after="0" w:line="240" w:lineRule="auto"/>
      <w:ind w:left="993" w:hanging="709"/>
    </w:pPr>
    <w:rPr>
      <w:rFonts w:ascii="Times New Roman" w:eastAsia="Times New Roman" w:hAnsi="Times New Roman" w:cs="Times New Roman"/>
      <w:color w:val="3366FF"/>
      <w:sz w:val="24"/>
      <w:szCs w:val="24"/>
      <w:lang w:val="it-IT"/>
    </w:rPr>
  </w:style>
  <w:style w:type="character" w:customStyle="1" w:styleId="RetraitcorpsdetexteCar">
    <w:name w:val="Retrait corps de texte Car"/>
    <w:basedOn w:val="Policepardfaut"/>
    <w:link w:val="Retraitcorpsdetexte"/>
    <w:rsid w:val="00E22CCA"/>
    <w:rPr>
      <w:rFonts w:ascii="Times New Roman" w:eastAsia="Times New Roman" w:hAnsi="Times New Roman" w:cs="Times New Roman"/>
      <w:color w:val="3366FF"/>
      <w:sz w:val="24"/>
      <w:szCs w:val="24"/>
      <w:lang w:val="it-IT"/>
    </w:rPr>
  </w:style>
  <w:style w:type="paragraph" w:customStyle="1" w:styleId="CharChar">
    <w:name w:val="Char Char"/>
    <w:basedOn w:val="Normal"/>
    <w:rsid w:val="00E22CCA"/>
    <w:pPr>
      <w:spacing w:after="0" w:line="240" w:lineRule="auto"/>
    </w:pPr>
    <w:rPr>
      <w:rFonts w:ascii="Times New Roman" w:eastAsia="Times New Roman" w:hAnsi="Times New Roman" w:cs="Times New Roman"/>
      <w:sz w:val="24"/>
      <w:szCs w:val="24"/>
      <w:lang w:val="pl-PL" w:eastAsia="pl-PL"/>
    </w:rPr>
  </w:style>
  <w:style w:type="character" w:styleId="Lienhypertexte">
    <w:name w:val="Hyperlink"/>
    <w:uiPriority w:val="99"/>
    <w:rsid w:val="00E22CCA"/>
    <w:rPr>
      <w:color w:val="0000FF"/>
      <w:u w:val="single"/>
    </w:rPr>
  </w:style>
  <w:style w:type="paragraph" w:customStyle="1" w:styleId="indent">
    <w:name w:val="indent"/>
    <w:basedOn w:val="Normal"/>
    <w:rsid w:val="00E22CCA"/>
    <w:pPr>
      <w:spacing w:after="120" w:line="240" w:lineRule="auto"/>
      <w:ind w:left="567"/>
    </w:pPr>
    <w:rPr>
      <w:rFonts w:ascii="Arial" w:eastAsia="Times New Roman" w:hAnsi="Arial" w:cs="Times New Roman"/>
      <w:szCs w:val="24"/>
      <w:lang w:val="en-GB" w:eastAsia="en-GB"/>
    </w:rPr>
  </w:style>
  <w:style w:type="paragraph" w:customStyle="1" w:styleId="yiv612645193msonormal">
    <w:name w:val="yiv612645193msonormal"/>
    <w:basedOn w:val="Normal"/>
    <w:rsid w:val="00E22CCA"/>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E22CCA"/>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ous-titre">
    <w:name w:val="Subtitle"/>
    <w:basedOn w:val="Normal"/>
    <w:next w:val="Normal"/>
    <w:link w:val="Sous-titreCar"/>
    <w:qFormat/>
    <w:rsid w:val="00E22CCA"/>
    <w:pPr>
      <w:spacing w:after="60" w:line="240" w:lineRule="auto"/>
      <w:jc w:val="center"/>
      <w:outlineLvl w:val="1"/>
    </w:pPr>
    <w:rPr>
      <w:rFonts w:ascii="Cambria" w:eastAsia="Times New Roman" w:hAnsi="Cambria" w:cs="Times New Roman"/>
      <w:sz w:val="24"/>
      <w:szCs w:val="24"/>
      <w:lang w:val="it-IT"/>
    </w:rPr>
  </w:style>
  <w:style w:type="character" w:customStyle="1" w:styleId="Sous-titreCar">
    <w:name w:val="Sous-titre Car"/>
    <w:basedOn w:val="Policepardfaut"/>
    <w:link w:val="Sous-titre"/>
    <w:rsid w:val="00E22CCA"/>
    <w:rPr>
      <w:rFonts w:ascii="Cambria" w:eastAsia="Times New Roman" w:hAnsi="Cambria" w:cs="Times New Roman"/>
      <w:sz w:val="24"/>
      <w:szCs w:val="24"/>
      <w:lang w:val="it-IT"/>
    </w:rPr>
  </w:style>
  <w:style w:type="paragraph" w:styleId="Paragraphedeliste">
    <w:name w:val="List Paragraph"/>
    <w:aliases w:val="References,Bullets,Paragraph,List Paragraph (numbered (a)),Lapis Bulleted List,Liste 1,List Paragraph nowy,Numbered List Paragraph,Liste Article,List Bullet Mary,Medium Grid 1 - Accent 21,ReferencesCxSpLast,List Paragraph1,Ha,lp1"/>
    <w:basedOn w:val="Normal"/>
    <w:link w:val="ParagraphedelisteCar"/>
    <w:uiPriority w:val="34"/>
    <w:qFormat/>
    <w:rsid w:val="00E22CCA"/>
    <w:pPr>
      <w:spacing w:after="0" w:line="240" w:lineRule="auto"/>
      <w:ind w:left="720"/>
    </w:pPr>
    <w:rPr>
      <w:rFonts w:ascii="Times New Roman" w:eastAsia="Times New Roman" w:hAnsi="Times New Roman" w:cs="Times New Roman"/>
      <w:sz w:val="24"/>
      <w:szCs w:val="24"/>
      <w:lang w:val="it-IT"/>
    </w:rPr>
  </w:style>
  <w:style w:type="character" w:styleId="Marquedecommentaire">
    <w:name w:val="annotation reference"/>
    <w:rsid w:val="00E22CCA"/>
    <w:rPr>
      <w:sz w:val="16"/>
      <w:szCs w:val="16"/>
    </w:rPr>
  </w:style>
  <w:style w:type="paragraph" w:styleId="Commentaire">
    <w:name w:val="annotation text"/>
    <w:basedOn w:val="Normal"/>
    <w:link w:val="CommentaireCar"/>
    <w:uiPriority w:val="99"/>
    <w:rsid w:val="00E22CCA"/>
    <w:pPr>
      <w:spacing w:after="0" w:line="240" w:lineRule="auto"/>
    </w:pPr>
    <w:rPr>
      <w:rFonts w:ascii="Times New Roman" w:eastAsia="Times New Roman" w:hAnsi="Times New Roman" w:cs="Times New Roman"/>
      <w:sz w:val="20"/>
      <w:szCs w:val="20"/>
      <w:lang w:val="it-IT"/>
    </w:rPr>
  </w:style>
  <w:style w:type="character" w:customStyle="1" w:styleId="CommentaireCar">
    <w:name w:val="Commentaire Car"/>
    <w:basedOn w:val="Policepardfaut"/>
    <w:link w:val="Commentaire"/>
    <w:uiPriority w:val="99"/>
    <w:rsid w:val="00E22CCA"/>
    <w:rPr>
      <w:rFonts w:ascii="Times New Roman" w:eastAsia="Times New Roman" w:hAnsi="Times New Roman" w:cs="Times New Roman"/>
      <w:sz w:val="20"/>
      <w:szCs w:val="20"/>
      <w:lang w:val="it-IT"/>
    </w:rPr>
  </w:style>
  <w:style w:type="paragraph" w:styleId="Objetducommentaire">
    <w:name w:val="annotation subject"/>
    <w:basedOn w:val="Commentaire"/>
    <w:next w:val="Commentaire"/>
    <w:link w:val="ObjetducommentaireCar"/>
    <w:rsid w:val="00E22CCA"/>
    <w:rPr>
      <w:b/>
      <w:bCs/>
    </w:rPr>
  </w:style>
  <w:style w:type="character" w:customStyle="1" w:styleId="ObjetducommentaireCar">
    <w:name w:val="Objet du commentaire Car"/>
    <w:basedOn w:val="CommentaireCar"/>
    <w:link w:val="Objetducommentaire"/>
    <w:rsid w:val="00E22CCA"/>
    <w:rPr>
      <w:rFonts w:ascii="Times New Roman" w:eastAsia="Times New Roman" w:hAnsi="Times New Roman" w:cs="Times New Roman"/>
      <w:b/>
      <w:bCs/>
      <w:sz w:val="20"/>
      <w:szCs w:val="20"/>
      <w:lang w:val="it-IT"/>
    </w:rPr>
  </w:style>
  <w:style w:type="paragraph" w:styleId="Textedebulles">
    <w:name w:val="Balloon Text"/>
    <w:basedOn w:val="Normal"/>
    <w:link w:val="TextedebullesCar"/>
    <w:rsid w:val="00E22CCA"/>
    <w:pPr>
      <w:spacing w:after="0" w:line="240" w:lineRule="auto"/>
    </w:pPr>
    <w:rPr>
      <w:rFonts w:ascii="Tahoma" w:eastAsia="Times New Roman" w:hAnsi="Tahoma" w:cs="Times New Roman"/>
      <w:sz w:val="16"/>
      <w:szCs w:val="16"/>
      <w:lang w:val="it-IT"/>
    </w:rPr>
  </w:style>
  <w:style w:type="character" w:customStyle="1" w:styleId="TextedebullesCar">
    <w:name w:val="Texte de bulles Car"/>
    <w:basedOn w:val="Policepardfaut"/>
    <w:link w:val="Textedebulles"/>
    <w:rsid w:val="00E22CCA"/>
    <w:rPr>
      <w:rFonts w:ascii="Tahoma" w:eastAsia="Times New Roman" w:hAnsi="Tahoma" w:cs="Times New Roman"/>
      <w:sz w:val="16"/>
      <w:szCs w:val="16"/>
      <w:lang w:val="it-IT"/>
    </w:rPr>
  </w:style>
  <w:style w:type="paragraph" w:styleId="Textebrut">
    <w:name w:val="Plain Text"/>
    <w:basedOn w:val="Normal"/>
    <w:link w:val="TextebrutCar"/>
    <w:uiPriority w:val="99"/>
    <w:unhideWhenUsed/>
    <w:rsid w:val="00E22CCA"/>
    <w:pPr>
      <w:spacing w:after="0" w:line="240" w:lineRule="auto"/>
    </w:pPr>
    <w:rPr>
      <w:rFonts w:ascii="Consolas" w:eastAsia="Calibri" w:hAnsi="Consolas" w:cs="Times New Roman"/>
      <w:sz w:val="21"/>
      <w:szCs w:val="21"/>
      <w:lang w:val="x-none"/>
    </w:rPr>
  </w:style>
  <w:style w:type="character" w:customStyle="1" w:styleId="TextebrutCar">
    <w:name w:val="Texte brut Car"/>
    <w:basedOn w:val="Policepardfaut"/>
    <w:link w:val="Textebrut"/>
    <w:uiPriority w:val="99"/>
    <w:rsid w:val="00E22CCA"/>
    <w:rPr>
      <w:rFonts w:ascii="Consolas" w:eastAsia="Calibri" w:hAnsi="Consolas" w:cs="Times New Roman"/>
      <w:sz w:val="21"/>
      <w:szCs w:val="21"/>
      <w:lang w:val="x-none"/>
    </w:rPr>
  </w:style>
  <w:style w:type="paragraph" w:styleId="Retraitcorpsdetexte2">
    <w:name w:val="Body Text Indent 2"/>
    <w:basedOn w:val="Normal"/>
    <w:link w:val="Retraitcorpsdetexte2Car"/>
    <w:rsid w:val="00E22CCA"/>
    <w:pPr>
      <w:spacing w:after="120" w:line="480" w:lineRule="auto"/>
      <w:ind w:left="283"/>
    </w:pPr>
    <w:rPr>
      <w:rFonts w:ascii="Times New Roman" w:eastAsia="Times New Roman" w:hAnsi="Times New Roman" w:cs="Times New Roman"/>
      <w:sz w:val="24"/>
      <w:szCs w:val="24"/>
      <w:lang w:val="it-IT"/>
    </w:rPr>
  </w:style>
  <w:style w:type="character" w:customStyle="1" w:styleId="Retraitcorpsdetexte2Car">
    <w:name w:val="Retrait corps de texte 2 Car"/>
    <w:basedOn w:val="Policepardfaut"/>
    <w:link w:val="Retraitcorpsdetexte2"/>
    <w:rsid w:val="00E22CCA"/>
    <w:rPr>
      <w:rFonts w:ascii="Times New Roman" w:eastAsia="Times New Roman" w:hAnsi="Times New Roman" w:cs="Times New Roman"/>
      <w:sz w:val="24"/>
      <w:szCs w:val="24"/>
      <w:lang w:val="it-IT"/>
    </w:rPr>
  </w:style>
  <w:style w:type="paragraph" w:customStyle="1" w:styleId="Default">
    <w:name w:val="Default"/>
    <w:rsid w:val="00E22CCA"/>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ParagraphedelisteCar">
    <w:name w:val="Paragraphe de liste Car"/>
    <w:aliases w:val="References Car,Bullets Car,Paragraph Car,List Paragraph (numbered (a)) Car,Lapis Bulleted List Car,Liste 1 Car,List Paragraph nowy Car,Numbered List Paragraph Car,Liste Article Car,List Bullet Mary Car,ReferencesCxSpLast Car"/>
    <w:link w:val="Paragraphedeliste"/>
    <w:uiPriority w:val="34"/>
    <w:qFormat/>
    <w:rsid w:val="00E22CCA"/>
    <w:rPr>
      <w:rFonts w:ascii="Times New Roman" w:eastAsia="Times New Roman" w:hAnsi="Times New Roman" w:cs="Times New Roman"/>
      <w:sz w:val="24"/>
      <w:szCs w:val="24"/>
      <w:lang w:val="it-IT"/>
    </w:rPr>
  </w:style>
  <w:style w:type="paragraph" w:styleId="Titre">
    <w:name w:val="Title"/>
    <w:basedOn w:val="Normal"/>
    <w:link w:val="TitreCar"/>
    <w:uiPriority w:val="99"/>
    <w:qFormat/>
    <w:rsid w:val="00E22CCA"/>
    <w:pPr>
      <w:spacing w:after="0" w:line="240" w:lineRule="auto"/>
      <w:jc w:val="center"/>
    </w:pPr>
    <w:rPr>
      <w:rFonts w:ascii="Times New Roman" w:eastAsia="Times New Roman" w:hAnsi="Times New Roman" w:cs="Times New Roman"/>
      <w:b/>
      <w:sz w:val="32"/>
      <w:szCs w:val="20"/>
      <w:lang w:val="it-IT" w:eastAsia="it-IT"/>
    </w:rPr>
  </w:style>
  <w:style w:type="character" w:customStyle="1" w:styleId="TitreCar">
    <w:name w:val="Titre Car"/>
    <w:basedOn w:val="Policepardfaut"/>
    <w:link w:val="Titre"/>
    <w:uiPriority w:val="99"/>
    <w:rsid w:val="00E22CCA"/>
    <w:rPr>
      <w:rFonts w:ascii="Times New Roman" w:eastAsia="Times New Roman" w:hAnsi="Times New Roman" w:cs="Times New Roman"/>
      <w:b/>
      <w:sz w:val="32"/>
      <w:szCs w:val="20"/>
      <w:lang w:val="it-IT" w:eastAsia="it-IT"/>
    </w:rPr>
  </w:style>
  <w:style w:type="paragraph" w:customStyle="1" w:styleId="western">
    <w:name w:val="western"/>
    <w:basedOn w:val="Normal"/>
    <w:uiPriority w:val="99"/>
    <w:rsid w:val="00E22CCA"/>
    <w:pPr>
      <w:spacing w:before="100" w:beforeAutospacing="1" w:after="0" w:line="240" w:lineRule="auto"/>
      <w:jc w:val="both"/>
    </w:pPr>
    <w:rPr>
      <w:rFonts w:ascii="Times New Roman" w:eastAsia="Times New Roman" w:hAnsi="Times New Roman" w:cs="Times New Roman"/>
      <w:sz w:val="24"/>
      <w:szCs w:val="24"/>
      <w:lang w:eastAsia="fr-FR"/>
    </w:rPr>
  </w:style>
  <w:style w:type="paragraph" w:styleId="NormalWeb">
    <w:name w:val="Normal (Web)"/>
    <w:basedOn w:val="Normal"/>
    <w:uiPriority w:val="99"/>
    <w:rsid w:val="00E22CCA"/>
    <w:pPr>
      <w:spacing w:before="100" w:beforeAutospacing="1" w:after="0" w:line="240" w:lineRule="auto"/>
      <w:jc w:val="both"/>
    </w:pPr>
    <w:rPr>
      <w:rFonts w:ascii="Times New Roman" w:eastAsia="Times New Roman" w:hAnsi="Times New Roman" w:cs="Times New Roman"/>
      <w:sz w:val="24"/>
      <w:szCs w:val="24"/>
      <w:lang w:eastAsia="fr-FR"/>
    </w:rPr>
  </w:style>
  <w:style w:type="paragraph" w:customStyle="1" w:styleId="CharChar1">
    <w:name w:val="Char Char1"/>
    <w:basedOn w:val="Normal"/>
    <w:uiPriority w:val="99"/>
    <w:rsid w:val="00E22CCA"/>
    <w:pPr>
      <w:spacing w:after="0" w:line="240" w:lineRule="auto"/>
    </w:pPr>
    <w:rPr>
      <w:rFonts w:ascii="Times New Roman" w:eastAsia="Times New Roman" w:hAnsi="Times New Roman" w:cs="Times New Roman"/>
      <w:sz w:val="24"/>
      <w:szCs w:val="24"/>
      <w:lang w:val="pl-PL" w:eastAsia="pl-PL"/>
    </w:rPr>
  </w:style>
  <w:style w:type="character" w:styleId="lev">
    <w:name w:val="Strong"/>
    <w:qFormat/>
    <w:rsid w:val="00E22CCA"/>
    <w:rPr>
      <w:b/>
      <w:bCs/>
    </w:rPr>
  </w:style>
  <w:style w:type="paragraph" w:customStyle="1" w:styleId="CarCarCharCharCarCar">
    <w:name w:val="Car Car Char Char Car Car"/>
    <w:basedOn w:val="Normal"/>
    <w:rsid w:val="00E22CCA"/>
    <w:pPr>
      <w:spacing w:after="0" w:line="240" w:lineRule="auto"/>
    </w:pPr>
    <w:rPr>
      <w:rFonts w:ascii="Times New Roman" w:eastAsia="Times New Roman" w:hAnsi="Times New Roman" w:cs="Times New Roman"/>
      <w:sz w:val="24"/>
      <w:szCs w:val="24"/>
      <w:lang w:val="pl-PL" w:eastAsia="pl-PL"/>
    </w:rPr>
  </w:style>
  <w:style w:type="character" w:styleId="Lienhypertextesuivivisit">
    <w:name w:val="FollowedHyperlink"/>
    <w:uiPriority w:val="99"/>
    <w:unhideWhenUsed/>
    <w:rsid w:val="00E22CCA"/>
    <w:rPr>
      <w:color w:val="954F72"/>
      <w:u w:val="single"/>
    </w:rPr>
  </w:style>
  <w:style w:type="paragraph" w:customStyle="1" w:styleId="msonormal0">
    <w:name w:val="msonormal"/>
    <w:basedOn w:val="Normal"/>
    <w:rsid w:val="00E22CC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3">
    <w:name w:val="xl63"/>
    <w:basedOn w:val="Normal"/>
    <w:rsid w:val="00E22CCA"/>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64">
    <w:name w:val="xl64"/>
    <w:basedOn w:val="Normal"/>
    <w:rsid w:val="00E22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5">
    <w:name w:val="xl65"/>
    <w:basedOn w:val="Normal"/>
    <w:rsid w:val="00E22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66">
    <w:name w:val="xl66"/>
    <w:basedOn w:val="Normal"/>
    <w:rsid w:val="00E22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fr-FR"/>
    </w:rPr>
  </w:style>
  <w:style w:type="paragraph" w:customStyle="1" w:styleId="xl67">
    <w:name w:val="xl67"/>
    <w:basedOn w:val="Normal"/>
    <w:rsid w:val="00E22CC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8">
    <w:name w:val="xl68"/>
    <w:basedOn w:val="Normal"/>
    <w:rsid w:val="00E22CC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69">
    <w:name w:val="xl69"/>
    <w:basedOn w:val="Normal"/>
    <w:rsid w:val="00E22CC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70">
    <w:name w:val="xl70"/>
    <w:basedOn w:val="Normal"/>
    <w:rsid w:val="00E22CC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71">
    <w:name w:val="xl71"/>
    <w:basedOn w:val="Normal"/>
    <w:rsid w:val="00E22CC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72">
    <w:name w:val="xl72"/>
    <w:basedOn w:val="Normal"/>
    <w:rsid w:val="00E22CC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fr-FR"/>
    </w:rPr>
  </w:style>
  <w:style w:type="character" w:customStyle="1" w:styleId="SansinterligneCar">
    <w:name w:val="Sans interligne Car"/>
    <w:basedOn w:val="Policepardfaut"/>
    <w:link w:val="Sansinterligne"/>
    <w:uiPriority w:val="1"/>
    <w:locked/>
    <w:rsid w:val="00E81E46"/>
    <w:rPr>
      <w:rFonts w:ascii="Arial" w:hAnsi="Arial" w:cs="Arial"/>
    </w:rPr>
  </w:style>
  <w:style w:type="paragraph" w:styleId="Sansinterligne">
    <w:name w:val="No Spacing"/>
    <w:link w:val="SansinterligneCar"/>
    <w:uiPriority w:val="1"/>
    <w:qFormat/>
    <w:rsid w:val="00E81E46"/>
    <w:pPr>
      <w:spacing w:after="0" w:line="240" w:lineRule="auto"/>
    </w:pPr>
    <w:rPr>
      <w:rFonts w:ascii="Arial" w:hAnsi="Arial" w:cs="Arial"/>
    </w:rPr>
  </w:style>
  <w:style w:type="character" w:customStyle="1" w:styleId="UnresolvedMention">
    <w:name w:val="Unresolved Mention"/>
    <w:basedOn w:val="Policepardfaut"/>
    <w:uiPriority w:val="99"/>
    <w:semiHidden/>
    <w:unhideWhenUsed/>
    <w:rsid w:val="00227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067108">
      <w:bodyDiv w:val="1"/>
      <w:marLeft w:val="0"/>
      <w:marRight w:val="0"/>
      <w:marTop w:val="0"/>
      <w:marBottom w:val="0"/>
      <w:divBdr>
        <w:top w:val="none" w:sz="0" w:space="0" w:color="auto"/>
        <w:left w:val="none" w:sz="0" w:space="0" w:color="auto"/>
        <w:bottom w:val="none" w:sz="0" w:space="0" w:color="auto"/>
        <w:right w:val="none" w:sz="0" w:space="0" w:color="auto"/>
      </w:divBdr>
    </w:div>
    <w:div w:id="782842479">
      <w:bodyDiv w:val="1"/>
      <w:marLeft w:val="0"/>
      <w:marRight w:val="0"/>
      <w:marTop w:val="0"/>
      <w:marBottom w:val="0"/>
      <w:divBdr>
        <w:top w:val="none" w:sz="0" w:space="0" w:color="auto"/>
        <w:left w:val="none" w:sz="0" w:space="0" w:color="auto"/>
        <w:bottom w:val="none" w:sz="0" w:space="0" w:color="auto"/>
        <w:right w:val="none" w:sz="0" w:space="0" w:color="auto"/>
      </w:divBdr>
    </w:div>
    <w:div w:id="925384853">
      <w:bodyDiv w:val="1"/>
      <w:marLeft w:val="0"/>
      <w:marRight w:val="0"/>
      <w:marTop w:val="0"/>
      <w:marBottom w:val="0"/>
      <w:divBdr>
        <w:top w:val="none" w:sz="0" w:space="0" w:color="auto"/>
        <w:left w:val="none" w:sz="0" w:space="0" w:color="auto"/>
        <w:bottom w:val="none" w:sz="0" w:space="0" w:color="auto"/>
        <w:right w:val="none" w:sz="0" w:space="0" w:color="auto"/>
      </w:divBdr>
    </w:div>
    <w:div w:id="118273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missionOffresMCN@mercycorp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umissionOffresMCN@mercycorp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nder.ne@mercycorp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2599</Words>
  <Characters>14299</Characters>
  <Application>Microsoft Office Word</Application>
  <DocSecurity>0</DocSecurity>
  <Lines>119</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 Yahouza</dc:creator>
  <cp:keywords/>
  <dc:description/>
  <cp:lastModifiedBy>HP</cp:lastModifiedBy>
  <cp:revision>2</cp:revision>
  <dcterms:created xsi:type="dcterms:W3CDTF">2022-05-31T20:34:00Z</dcterms:created>
  <dcterms:modified xsi:type="dcterms:W3CDTF">2022-05-31T20:34:00Z</dcterms:modified>
</cp:coreProperties>
</file>