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15" w:rsidRDefault="00944515"/>
    <w:tbl>
      <w:tblPr>
        <w:tblW w:w="1072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0"/>
      </w:tblGrid>
      <w:tr w:rsidR="00CC149F" w:rsidRPr="00F96738" w:rsidTr="00F96738">
        <w:trPr>
          <w:trHeight w:val="10945"/>
        </w:trPr>
        <w:tc>
          <w:tcPr>
            <w:tcW w:w="10720" w:type="dxa"/>
          </w:tcPr>
          <w:p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511EF4F" wp14:editId="5FA907F7">
                  <wp:simplePos x="0" y="0"/>
                  <wp:positionH relativeFrom="column">
                    <wp:posOffset>55065</wp:posOffset>
                  </wp:positionH>
                  <wp:positionV relativeFrom="paragraph">
                    <wp:posOffset>44118</wp:posOffset>
                  </wp:positionV>
                  <wp:extent cx="743803" cy="936465"/>
                  <wp:effectExtent l="0" t="0" r="0" b="0"/>
                  <wp:wrapNone/>
                  <wp:docPr id="2" name="Image 2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03" cy="93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:rsidR="00944515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:rsidR="00944515" w:rsidRDefault="00944515" w:rsidP="00944515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</w:pPr>
            <w:r w:rsidRPr="00F96738">
              <w:rPr>
                <w:rFonts w:ascii="Arial Narrow" w:hAnsi="Arial Narrow" w:cs="Arial"/>
                <w:b/>
                <w:lang w:val="fr-FR"/>
              </w:rPr>
              <w:t>APPEL D’OFFRE</w:t>
            </w:r>
            <w:r>
              <w:rPr>
                <w:rFonts w:ascii="Arial Narrow" w:hAnsi="Arial Narrow" w:cs="Arial"/>
                <w:b/>
                <w:lang w:val="fr-FR"/>
              </w:rPr>
              <w:t>S NATIONAL</w:t>
            </w:r>
            <w:r>
              <w:t xml:space="preserve"> </w:t>
            </w:r>
            <w:r w:rsidRPr="002F523D"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  <w:t xml:space="preserve">ACTED Niger </w:t>
            </w:r>
          </w:p>
          <w:p w:rsidR="00944515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:rsidR="0011571A" w:rsidRPr="00EC40AF" w:rsidRDefault="00BF76E8" w:rsidP="001157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618C5">
              <w:rPr>
                <w:rFonts w:cs="Calibri"/>
                <w:b/>
                <w:sz w:val="28"/>
                <w:lang w:val="fr-FR"/>
              </w:rPr>
              <w:t xml:space="preserve"> </w:t>
            </w:r>
            <w:proofErr w:type="gramStart"/>
            <w:r w:rsidR="0011571A" w:rsidRPr="00B618C5">
              <w:rPr>
                <w:rFonts w:ascii="Arial Narrow" w:hAnsi="Arial Narrow" w:cs="Arial"/>
                <w:b/>
              </w:rPr>
              <w:t>Lot1</w:t>
            </w:r>
            <w:r w:rsidR="0011571A" w:rsidRPr="00EC40AF">
              <w:rPr>
                <w:rFonts w:ascii="Arial Narrow" w:hAnsi="Arial Narrow" w:cs="Arial"/>
              </w:rPr>
              <w:t> :</w:t>
            </w:r>
            <w:proofErr w:type="gramEnd"/>
            <w:r w:rsidR="0011571A" w:rsidRPr="00EC40AF">
              <w:rPr>
                <w:rFonts w:ascii="Arial Narrow" w:hAnsi="Arial Narrow" w:cs="Arial"/>
              </w:rPr>
              <w:t> </w:t>
            </w:r>
            <w:r w:rsidR="0011571A">
              <w:rPr>
                <w:rFonts w:ascii="Arial Narrow" w:hAnsi="Arial Narrow" w:cs="Arial"/>
                <w:b/>
                <w:bCs/>
              </w:rPr>
              <w:t xml:space="preserve">Rehabilitation de </w:t>
            </w:r>
            <w:proofErr w:type="spellStart"/>
            <w:r w:rsidR="0011571A">
              <w:rPr>
                <w:rFonts w:ascii="Arial Narrow" w:hAnsi="Arial Narrow" w:cs="Arial"/>
                <w:b/>
                <w:bCs/>
              </w:rPr>
              <w:t>trois</w:t>
            </w:r>
            <w:proofErr w:type="spellEnd"/>
            <w:r w:rsidR="0011571A">
              <w:rPr>
                <w:rFonts w:ascii="Arial Narrow" w:hAnsi="Arial Narrow" w:cs="Arial"/>
                <w:b/>
                <w:bCs/>
              </w:rPr>
              <w:t xml:space="preserve"> (03) forages à </w:t>
            </w:r>
            <w:proofErr w:type="spellStart"/>
            <w:r w:rsidR="0011571A">
              <w:rPr>
                <w:rFonts w:ascii="Arial Narrow" w:hAnsi="Arial Narrow" w:cs="Arial"/>
                <w:b/>
                <w:bCs/>
              </w:rPr>
              <w:t>Firgoune</w:t>
            </w:r>
            <w:proofErr w:type="spellEnd"/>
            <w:r w:rsidR="0011571A">
              <w:rPr>
                <w:rFonts w:ascii="Arial Narrow" w:hAnsi="Arial Narrow" w:cs="Arial"/>
                <w:b/>
                <w:bCs/>
              </w:rPr>
              <w:t xml:space="preserve">, </w:t>
            </w:r>
            <w:proofErr w:type="spellStart"/>
            <w:r w:rsidR="0011571A">
              <w:rPr>
                <w:rFonts w:ascii="Arial Narrow" w:hAnsi="Arial Narrow" w:cs="Arial"/>
                <w:b/>
                <w:bCs/>
              </w:rPr>
              <w:t>Guanatan</w:t>
            </w:r>
            <w:proofErr w:type="spellEnd"/>
            <w:r w:rsidR="0011571A">
              <w:rPr>
                <w:rFonts w:ascii="Arial Narrow" w:hAnsi="Arial Narrow" w:cs="Arial"/>
                <w:b/>
                <w:bCs/>
              </w:rPr>
              <w:t xml:space="preserve">, </w:t>
            </w:r>
            <w:proofErr w:type="spellStart"/>
            <w:r w:rsidR="0011571A">
              <w:rPr>
                <w:rFonts w:ascii="Arial Narrow" w:hAnsi="Arial Narrow" w:cs="Arial"/>
                <w:b/>
                <w:bCs/>
              </w:rPr>
              <w:t>Taghardé</w:t>
            </w:r>
            <w:proofErr w:type="spellEnd"/>
            <w:r w:rsidR="0011571A">
              <w:rPr>
                <w:rFonts w:ascii="Arial Narrow" w:hAnsi="Arial Narrow" w:cs="Arial"/>
                <w:b/>
                <w:bCs/>
              </w:rPr>
              <w:t xml:space="preserve"> à </w:t>
            </w:r>
            <w:proofErr w:type="spellStart"/>
            <w:r w:rsidR="0011571A">
              <w:rPr>
                <w:rFonts w:ascii="Arial Narrow" w:hAnsi="Arial Narrow" w:cs="Arial"/>
                <w:b/>
                <w:bCs/>
              </w:rPr>
              <w:t>dans</w:t>
            </w:r>
            <w:proofErr w:type="spellEnd"/>
            <w:r w:rsidR="0011571A">
              <w:rPr>
                <w:rFonts w:ascii="Arial Narrow" w:hAnsi="Arial Narrow" w:cs="Arial"/>
                <w:b/>
                <w:bCs/>
              </w:rPr>
              <w:t xml:space="preserve"> le </w:t>
            </w:r>
            <w:proofErr w:type="spellStart"/>
            <w:r w:rsidR="0011571A">
              <w:rPr>
                <w:rFonts w:ascii="Arial Narrow" w:hAnsi="Arial Narrow" w:cs="Arial"/>
                <w:b/>
                <w:bCs/>
              </w:rPr>
              <w:t>département</w:t>
            </w:r>
            <w:proofErr w:type="spellEnd"/>
            <w:r w:rsidR="0011571A">
              <w:rPr>
                <w:rFonts w:ascii="Arial Narrow" w:hAnsi="Arial Narrow" w:cs="Arial"/>
                <w:b/>
                <w:bCs/>
              </w:rPr>
              <w:t xml:space="preserve"> de </w:t>
            </w:r>
            <w:proofErr w:type="spellStart"/>
            <w:r w:rsidR="0011571A">
              <w:rPr>
                <w:rFonts w:ascii="Arial Narrow" w:hAnsi="Arial Narrow" w:cs="Arial"/>
                <w:b/>
                <w:bCs/>
              </w:rPr>
              <w:t>Ayerou</w:t>
            </w:r>
            <w:proofErr w:type="spellEnd"/>
            <w:r w:rsidR="0011571A">
              <w:rPr>
                <w:rFonts w:ascii="Arial Narrow" w:hAnsi="Arial Narrow" w:cs="Arial"/>
                <w:b/>
                <w:bCs/>
              </w:rPr>
              <w:t xml:space="preserve"> et d’un (01) </w:t>
            </w:r>
            <w:proofErr w:type="spellStart"/>
            <w:r w:rsidR="0011571A">
              <w:rPr>
                <w:rFonts w:ascii="Arial Narrow" w:hAnsi="Arial Narrow" w:cs="Arial"/>
                <w:b/>
                <w:bCs/>
              </w:rPr>
              <w:t>puits</w:t>
            </w:r>
            <w:proofErr w:type="spellEnd"/>
            <w:r w:rsidR="0011571A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11571A">
              <w:rPr>
                <w:rFonts w:ascii="Arial Narrow" w:hAnsi="Arial Narrow" w:cs="Arial"/>
                <w:b/>
                <w:bCs/>
              </w:rPr>
              <w:t>cimenté</w:t>
            </w:r>
            <w:proofErr w:type="spellEnd"/>
            <w:r w:rsidR="0011571A">
              <w:rPr>
                <w:rFonts w:ascii="Arial Narrow" w:hAnsi="Arial Narrow" w:cs="Arial"/>
                <w:b/>
                <w:bCs/>
              </w:rPr>
              <w:t xml:space="preserve"> à </w:t>
            </w:r>
            <w:proofErr w:type="spellStart"/>
            <w:r w:rsidR="0011571A">
              <w:rPr>
                <w:rFonts w:ascii="Arial Narrow" w:hAnsi="Arial Narrow" w:cs="Arial"/>
                <w:b/>
                <w:bCs/>
              </w:rPr>
              <w:t>Badandan</w:t>
            </w:r>
            <w:proofErr w:type="spellEnd"/>
            <w:r w:rsidR="0011571A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11571A">
              <w:rPr>
                <w:rFonts w:ascii="Arial Narrow" w:hAnsi="Arial Narrow" w:cs="Arial"/>
                <w:b/>
                <w:bCs/>
              </w:rPr>
              <w:t>dans</w:t>
            </w:r>
            <w:proofErr w:type="spellEnd"/>
            <w:r w:rsidR="0011571A">
              <w:rPr>
                <w:rFonts w:ascii="Arial Narrow" w:hAnsi="Arial Narrow" w:cs="Arial"/>
                <w:b/>
                <w:bCs/>
              </w:rPr>
              <w:t xml:space="preserve"> le </w:t>
            </w:r>
            <w:proofErr w:type="spellStart"/>
            <w:r w:rsidR="0011571A">
              <w:rPr>
                <w:rFonts w:ascii="Arial Narrow" w:hAnsi="Arial Narrow" w:cs="Arial"/>
                <w:b/>
                <w:bCs/>
              </w:rPr>
              <w:t>département</w:t>
            </w:r>
            <w:proofErr w:type="spellEnd"/>
            <w:r w:rsidR="0011571A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11571A">
              <w:rPr>
                <w:rFonts w:ascii="Arial Narrow" w:hAnsi="Arial Narrow" w:cs="Arial"/>
                <w:b/>
                <w:bCs/>
              </w:rPr>
              <w:t>d’Abala</w:t>
            </w:r>
            <w:proofErr w:type="spellEnd"/>
            <w:r w:rsidR="0011571A">
              <w:rPr>
                <w:rFonts w:ascii="Arial Narrow" w:hAnsi="Arial Narrow" w:cs="Arial"/>
                <w:b/>
                <w:bCs/>
              </w:rPr>
              <w:t>.</w:t>
            </w:r>
          </w:p>
          <w:p w:rsidR="0011571A" w:rsidRPr="00EC40AF" w:rsidRDefault="0011571A" w:rsidP="001157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618C5">
              <w:rPr>
                <w:rFonts w:ascii="Arial Narrow" w:hAnsi="Arial Narrow" w:cs="Arial"/>
                <w:b/>
              </w:rPr>
              <w:t>Lot2 </w:t>
            </w:r>
            <w:r w:rsidRPr="00EC40AF">
              <w:rPr>
                <w:rFonts w:ascii="Arial Narrow" w:hAnsi="Arial Narrow" w:cs="Arial"/>
              </w:rPr>
              <w:t>:</w:t>
            </w:r>
            <w:r w:rsidRPr="00EC40AF">
              <w:rPr>
                <w:rFonts w:ascii="Arial Narrow" w:hAnsi="Arial Narrow" w:cs="Arial"/>
                <w:b/>
                <w:bCs/>
              </w:rPr>
              <w:t xml:space="preserve">  </w:t>
            </w:r>
            <w:proofErr w:type="spellStart"/>
            <w:r w:rsidRPr="00EC40AF">
              <w:rPr>
                <w:rFonts w:ascii="Arial Narrow" w:hAnsi="Arial Narrow" w:cs="Arial"/>
                <w:b/>
                <w:bCs/>
              </w:rPr>
              <w:t>Réhabilitation</w:t>
            </w:r>
            <w:proofErr w:type="spellEnd"/>
            <w:r w:rsidRPr="00EC40AF">
              <w:rPr>
                <w:rFonts w:ascii="Arial Narrow" w:hAnsi="Arial Narrow" w:cs="Arial"/>
                <w:b/>
                <w:bCs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deux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(02) forages et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deux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(02) </w:t>
            </w:r>
            <w:proofErr w:type="spellStart"/>
            <w:r w:rsidRPr="00EC40AF">
              <w:rPr>
                <w:rFonts w:ascii="Arial Narrow" w:hAnsi="Arial Narrow" w:cs="Arial"/>
                <w:b/>
                <w:bCs/>
              </w:rPr>
              <w:t>puits</w:t>
            </w:r>
            <w:proofErr w:type="spellEnd"/>
            <w:r w:rsidRPr="00EC40A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cimentés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respectivement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à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Soumatte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1,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Soumatte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2,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hammataha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1 et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hammataha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2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dans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le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Département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Banibangou</w:t>
            </w:r>
            <w:proofErr w:type="spellEnd"/>
          </w:p>
          <w:p w:rsidR="00BF76E8" w:rsidRPr="00C744F7" w:rsidRDefault="00BF76E8" w:rsidP="00BF76E8">
            <w:pPr>
              <w:rPr>
                <w:rFonts w:ascii="Arial Narrow" w:hAnsi="Arial Narrow" w:cs="Arial"/>
                <w:b/>
                <w:szCs w:val="22"/>
                <w:lang w:val="fr-FR"/>
              </w:rPr>
            </w:pPr>
          </w:p>
          <w:p w:rsidR="00BF76E8" w:rsidRPr="00063A9A" w:rsidRDefault="00BF76E8" w:rsidP="00BF76E8">
            <w:pPr>
              <w:ind w:right="7494"/>
              <w:rPr>
                <w:rFonts w:ascii="Arial Narrow" w:hAnsi="Arial Narrow" w:cs="Arial"/>
                <w:color w:val="0070C0"/>
                <w:sz w:val="22"/>
                <w:szCs w:val="22"/>
                <w:lang w:val="fr-FR"/>
              </w:rPr>
            </w:pPr>
          </w:p>
          <w:p w:rsidR="00BF76E8" w:rsidRPr="00063A9A" w:rsidRDefault="00BF76E8" w:rsidP="00BF76E8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  <w:r w:rsidRPr="00063A9A"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  <w:t>APPEL D'OFFRE NATIONAL</w:t>
            </w:r>
          </w:p>
          <w:p w:rsidR="00944515" w:rsidRPr="0011571A" w:rsidRDefault="0011571A" w:rsidP="0011571A">
            <w:pPr>
              <w:pStyle w:val="En-tte"/>
              <w:spacing w:after="240"/>
            </w:pPr>
            <w:r>
              <w:rPr>
                <w:rFonts w:ascii="Arial Narrow" w:hAnsi="Arial Narrow" w:cs="Arial"/>
                <w:i/>
                <w:sz w:val="20"/>
                <w:szCs w:val="28"/>
                <w:lang w:val="fr-FR"/>
              </w:rPr>
              <w:t xml:space="preserve">                                              </w:t>
            </w:r>
            <w:r w:rsidR="00BF76E8" w:rsidRPr="00063A9A">
              <w:rPr>
                <w:rFonts w:ascii="Arial Narrow" w:hAnsi="Arial Narrow" w:cs="Arial"/>
                <w:i/>
                <w:sz w:val="20"/>
                <w:szCs w:val="28"/>
                <w:lang w:val="fr-FR"/>
              </w:rPr>
              <w:t xml:space="preserve">Réf. de l'appel d'offre N°. </w:t>
            </w:r>
            <w:r w:rsidR="00BF76E8">
              <w:rPr>
                <w:rFonts w:ascii="Arial Narrow" w:hAnsi="Arial Narrow" w:cs="Arial"/>
              </w:rPr>
              <w:t>T</w:t>
            </w:r>
            <w:r w:rsidRPr="0025266C">
              <w:rPr>
                <w:rFonts w:ascii="Arial Narrow" w:hAnsi="Arial Narrow" w:cs="Arial"/>
              </w:rPr>
              <w:t>/30ESS/FA3/C</w:t>
            </w:r>
            <w:r w:rsidR="00A25F4A">
              <w:rPr>
                <w:rFonts w:ascii="Arial Narrow" w:hAnsi="Arial Narrow" w:cs="Arial"/>
              </w:rPr>
              <w:t>OV/TILLABERY/PROG/0</w:t>
            </w:r>
            <w:r w:rsidR="00A25F4A">
              <w:rPr>
                <w:rFonts w:ascii="Arial Narrow" w:hAnsi="Arial Narrow" w:cs="Arial"/>
                <w:lang w:val="fr-FR"/>
              </w:rPr>
              <w:t>6</w:t>
            </w:r>
            <w:r w:rsidRPr="0025266C">
              <w:rPr>
                <w:rFonts w:ascii="Arial Narrow" w:hAnsi="Arial Narrow" w:cs="Arial"/>
              </w:rPr>
              <w:t>-04-2022</w:t>
            </w:r>
          </w:p>
          <w:p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ACTED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233173">
              <w:rPr>
                <w:rFonts w:ascii="Arial Narrow" w:hAnsi="Arial Narrow" w:cs="Arial"/>
                <w:sz w:val="20"/>
                <w:szCs w:val="20"/>
                <w:lang w:val="fr-FR"/>
              </w:rPr>
              <w:t>(Agence d’Aide à la Coopération Technique et au Développement)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pour la mise en œuvre de 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son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projet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financé par </w:t>
            </w:r>
            <w:r w:rsidR="00E93A41">
              <w:rPr>
                <w:rFonts w:ascii="Arial Narrow" w:hAnsi="Arial Narrow" w:cs="Arial"/>
                <w:sz w:val="20"/>
                <w:szCs w:val="20"/>
                <w:lang w:val="fr-FR"/>
              </w:rPr>
              <w:t>USAID/BHA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>(</w:t>
            </w:r>
            <w:r w:rsidR="00E93A41"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>Amélioration de la sécurité alimentaire et des moyens de subsistance des populations agricoles et pastorales affectées par les crises dans les régions de Tillaberi et Diffa au Niger</w:t>
            </w:r>
            <w:r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) 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invite les fournisseurs d’équipement à soumettre leurs of</w:t>
            </w:r>
            <w:r w:rsidR="004D082B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fres pour chaque </w:t>
            </w:r>
            <w:proofErr w:type="gramStart"/>
            <w:r w:rsidR="004D082B">
              <w:rPr>
                <w:rFonts w:ascii="Arial Narrow" w:hAnsi="Arial Narrow" w:cs="Arial"/>
                <w:sz w:val="20"/>
                <w:szCs w:val="20"/>
                <w:lang w:val="fr-FR"/>
              </w:rPr>
              <w:t>lots</w:t>
            </w:r>
            <w:proofErr w:type="gramEnd"/>
            <w:r w:rsidR="004D082B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travaux 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t décri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t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ci-dessous :</w:t>
            </w:r>
          </w:p>
          <w:p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:rsidR="00944515" w:rsidRDefault="00944515" w:rsidP="00944515">
            <w:pPr>
              <w:jc w:val="center"/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</w:pP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NB : les soumissionnaires sont libres de pr</w:t>
            </w:r>
            <w:r w:rsidR="00E93A41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oposer une offre pour un ou</w:t>
            </w: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 xml:space="preserve"> les </w:t>
            </w:r>
            <w:r w:rsidR="00E93A41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 xml:space="preserve">2 </w:t>
            </w: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lots</w:t>
            </w:r>
          </w:p>
          <w:p w:rsidR="00944515" w:rsidRPr="00F96738" w:rsidRDefault="00944515" w:rsidP="00944515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tbl>
            <w:tblPr>
              <w:tblW w:w="10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25"/>
              <w:gridCol w:w="1072"/>
              <w:gridCol w:w="2975"/>
              <w:gridCol w:w="882"/>
              <w:gridCol w:w="809"/>
              <w:gridCol w:w="2129"/>
              <w:gridCol w:w="1802"/>
            </w:tblGrid>
            <w:tr w:rsidR="00AB2C5E" w:rsidRPr="00F96738" w:rsidTr="00244BE8">
              <w:trPr>
                <w:trHeight w:val="510"/>
                <w:jc w:val="center"/>
              </w:trPr>
              <w:tc>
                <w:tcPr>
                  <w:tcW w:w="872" w:type="dxa"/>
                  <w:shd w:val="clear" w:color="auto" w:fill="C0C0C0"/>
                  <w:vAlign w:val="center"/>
                </w:tcPr>
                <w:p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Lot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#</w:t>
                  </w:r>
                </w:p>
              </w:tc>
              <w:tc>
                <w:tcPr>
                  <w:tcW w:w="1118" w:type="dxa"/>
                  <w:shd w:val="clear" w:color="auto" w:fill="C0C0C0"/>
                  <w:vAlign w:val="center"/>
                </w:tcPr>
                <w:p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Projet</w:t>
                  </w:r>
                </w:p>
              </w:tc>
              <w:tc>
                <w:tcPr>
                  <w:tcW w:w="3152" w:type="dxa"/>
                  <w:shd w:val="clear" w:color="auto" w:fill="C0C0C0"/>
                  <w:vAlign w:val="center"/>
                </w:tcPr>
                <w:p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Description</w:t>
                  </w:r>
                </w:p>
              </w:tc>
              <w:tc>
                <w:tcPr>
                  <w:tcW w:w="517" w:type="dxa"/>
                  <w:shd w:val="clear" w:color="auto" w:fill="C0C0C0"/>
                  <w:vAlign w:val="center"/>
                </w:tcPr>
                <w:p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689" w:type="dxa"/>
                  <w:shd w:val="clear" w:color="auto" w:fill="C0C0C0"/>
                  <w:vAlign w:val="center"/>
                </w:tcPr>
                <w:p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Unité</w:t>
                  </w:r>
                </w:p>
              </w:tc>
              <w:tc>
                <w:tcPr>
                  <w:tcW w:w="2225" w:type="dxa"/>
                  <w:shd w:val="clear" w:color="auto" w:fill="C0C0C0"/>
                  <w:vAlign w:val="center"/>
                </w:tcPr>
                <w:p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Lieu de livraison</w:t>
                  </w:r>
                </w:p>
              </w:tc>
              <w:tc>
                <w:tcPr>
                  <w:tcW w:w="1921" w:type="dxa"/>
                  <w:shd w:val="clear" w:color="auto" w:fill="C0C0C0"/>
                  <w:vAlign w:val="center"/>
                </w:tcPr>
                <w:p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Date limite de livraison</w:t>
                  </w:r>
                </w:p>
              </w:tc>
            </w:tr>
            <w:tr w:rsidR="002F523D" w:rsidRPr="00F96738" w:rsidTr="00244BE8">
              <w:trPr>
                <w:trHeight w:val="576"/>
                <w:jc w:val="center"/>
              </w:trPr>
              <w:tc>
                <w:tcPr>
                  <w:tcW w:w="872" w:type="dxa"/>
                  <w:vAlign w:val="center"/>
                </w:tcPr>
                <w:p w:rsidR="002F523D" w:rsidRPr="00F96738" w:rsidRDefault="002F523D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118" w:type="dxa"/>
                  <w:vAlign w:val="center"/>
                </w:tcPr>
                <w:p w:rsidR="002F523D" w:rsidRPr="00A04AC5" w:rsidRDefault="002F523D" w:rsidP="00E93A4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30</w:t>
                  </w:r>
                  <w:r w:rsidR="00E93A41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ESS</w:t>
                  </w:r>
                </w:p>
              </w:tc>
              <w:tc>
                <w:tcPr>
                  <w:tcW w:w="3152" w:type="dxa"/>
                  <w:vAlign w:val="center"/>
                </w:tcPr>
                <w:p w:rsidR="00244BE8" w:rsidRPr="00445289" w:rsidRDefault="00244BE8" w:rsidP="00445289">
                  <w:pPr>
                    <w:rPr>
                      <w:rFonts w:ascii="Arial Narrow" w:hAnsi="Arial Narrow" w:cs="Arial"/>
                      <w:b/>
                      <w:bCs/>
                      <w:szCs w:val="22"/>
                    </w:rPr>
                  </w:pPr>
                  <w:r w:rsidRPr="00445289">
                    <w:rPr>
                      <w:rFonts w:ascii="Arial Narrow" w:hAnsi="Arial Narrow" w:cs="Arial"/>
                      <w:lang w:val="fr-FR"/>
                    </w:rPr>
                    <w:t xml:space="preserve"> </w:t>
                  </w:r>
                  <w:r w:rsidR="0011571A">
                    <w:rPr>
                      <w:rFonts w:ascii="Arial Narrow" w:hAnsi="Arial Narrow" w:cs="Arial"/>
                      <w:b/>
                      <w:bCs/>
                    </w:rPr>
                    <w:t>Réhabilitation de trois (03) forages à Firgoune, Guanatan, Taghardé à dans le département de Ayerou et d’un (01) puits cimenté à Badandan dans le département d’Abala.</w:t>
                  </w:r>
                </w:p>
                <w:p w:rsidR="002F523D" w:rsidRPr="00445289" w:rsidRDefault="002F523D" w:rsidP="00944515">
                  <w:pPr>
                    <w:jc w:val="center"/>
                    <w:rPr>
                      <w:rFonts w:ascii="Arial Narrow" w:hAnsi="Arial Narrow"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2F523D" w:rsidRPr="00F96738" w:rsidRDefault="00244BE8" w:rsidP="00944515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01</w:t>
                  </w:r>
                </w:p>
              </w:tc>
              <w:tc>
                <w:tcPr>
                  <w:tcW w:w="689" w:type="dxa"/>
                  <w:vAlign w:val="center"/>
                </w:tcPr>
                <w:p w:rsidR="002F523D" w:rsidRPr="00AF60B5" w:rsidRDefault="00381796" w:rsidP="00944515">
                  <w:pP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ouvrage</w:t>
                  </w:r>
                </w:p>
              </w:tc>
              <w:tc>
                <w:tcPr>
                  <w:tcW w:w="2225" w:type="dxa"/>
                  <w:vMerge w:val="restart"/>
                  <w:shd w:val="clear" w:color="auto" w:fill="auto"/>
                  <w:vAlign w:val="center"/>
                </w:tcPr>
                <w:p w:rsidR="00381796" w:rsidRPr="00381796" w:rsidRDefault="00445289" w:rsidP="0038179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Cs w:val="22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Cs w:val="22"/>
                      <w:lang w:val="fr-FR"/>
                    </w:rPr>
                    <w:t>D</w:t>
                  </w:r>
                  <w:r w:rsidR="00381796">
                    <w:rPr>
                      <w:rFonts w:ascii="Arial Narrow" w:hAnsi="Arial Narrow" w:cs="Arial"/>
                      <w:b/>
                      <w:bCs/>
                      <w:szCs w:val="22"/>
                    </w:rPr>
                    <w:t xml:space="preserve">épartement de </w:t>
                  </w:r>
                  <w:r w:rsidR="00381796">
                    <w:rPr>
                      <w:rFonts w:ascii="Arial Narrow" w:hAnsi="Arial Narrow" w:cs="Arial"/>
                      <w:b/>
                      <w:bCs/>
                      <w:szCs w:val="22"/>
                      <w:lang w:val="fr-FR"/>
                    </w:rPr>
                    <w:t>‘Tillabery</w:t>
                  </w:r>
                </w:p>
              </w:tc>
              <w:tc>
                <w:tcPr>
                  <w:tcW w:w="1921" w:type="dxa"/>
                  <w:vAlign w:val="center"/>
                </w:tcPr>
                <w:p w:rsidR="002F523D" w:rsidRPr="00F96738" w:rsidRDefault="002F523D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E638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AB2C5E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10 </w:t>
                  </w:r>
                  <w:r w:rsidRPr="002E6380">
                    <w:rPr>
                      <w:rFonts w:ascii="Arial Narrow" w:hAnsi="Arial Narrow" w:cs="Arial"/>
                      <w:sz w:val="20"/>
                      <w:szCs w:val="20"/>
                    </w:rPr>
                    <w:t>semaines après la signature du contrat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F523D" w:rsidRPr="00F96738" w:rsidTr="00244BE8">
              <w:trPr>
                <w:trHeight w:val="556"/>
                <w:jc w:val="center"/>
              </w:trPr>
              <w:tc>
                <w:tcPr>
                  <w:tcW w:w="872" w:type="dxa"/>
                  <w:vAlign w:val="center"/>
                </w:tcPr>
                <w:p w:rsidR="002F523D" w:rsidRDefault="002F523D" w:rsidP="004B693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1118" w:type="dxa"/>
                  <w:vAlign w:val="center"/>
                </w:tcPr>
                <w:p w:rsidR="002F523D" w:rsidRPr="009C1315" w:rsidRDefault="00CA32CD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30ESS</w:t>
                  </w:r>
                </w:p>
              </w:tc>
              <w:tc>
                <w:tcPr>
                  <w:tcW w:w="3152" w:type="dxa"/>
                  <w:vAlign w:val="center"/>
                </w:tcPr>
                <w:p w:rsidR="002F523D" w:rsidRPr="00445289" w:rsidRDefault="0011571A" w:rsidP="00445289">
                  <w:pPr>
                    <w:rPr>
                      <w:rFonts w:ascii="Arial Narrow" w:hAnsi="Arial Narrow" w:cs="Arial"/>
                      <w:b/>
                      <w:szCs w:val="20"/>
                      <w:lang w:val="fr-FR"/>
                    </w:rPr>
                  </w:pPr>
                  <w:r w:rsidRPr="00EC40AF">
                    <w:rPr>
                      <w:rFonts w:ascii="Arial Narrow" w:hAnsi="Arial Narrow" w:cs="Arial"/>
                      <w:b/>
                      <w:bCs/>
                    </w:rPr>
                    <w:t xml:space="preserve">Réhabilitation de 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 xml:space="preserve">deux (02) forages et deux (02) </w:t>
                  </w:r>
                  <w:r w:rsidRPr="00EC40AF">
                    <w:rPr>
                      <w:rFonts w:ascii="Arial Narrow" w:hAnsi="Arial Narrow" w:cs="Arial"/>
                      <w:b/>
                      <w:bCs/>
                    </w:rPr>
                    <w:t xml:space="preserve">puits 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>cimentés respectivement à Soumatte 1, Soumatte 2, hammataha 1 et hammataha 2 dans le Département de Banibangou</w:t>
                  </w:r>
                </w:p>
              </w:tc>
              <w:tc>
                <w:tcPr>
                  <w:tcW w:w="517" w:type="dxa"/>
                  <w:vAlign w:val="center"/>
                </w:tcPr>
                <w:p w:rsidR="002F523D" w:rsidRPr="00F96738" w:rsidRDefault="00445289" w:rsidP="00944515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01</w:t>
                  </w:r>
                </w:p>
              </w:tc>
              <w:tc>
                <w:tcPr>
                  <w:tcW w:w="689" w:type="dxa"/>
                  <w:vAlign w:val="center"/>
                </w:tcPr>
                <w:p w:rsidR="002F523D" w:rsidRPr="00AF60B5" w:rsidRDefault="00381796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ouvrage</w:t>
                  </w:r>
                </w:p>
              </w:tc>
              <w:tc>
                <w:tcPr>
                  <w:tcW w:w="2225" w:type="dxa"/>
                  <w:vMerge/>
                  <w:shd w:val="clear" w:color="auto" w:fill="auto"/>
                  <w:vAlign w:val="center"/>
                </w:tcPr>
                <w:p w:rsidR="002F523D" w:rsidRPr="00952C51" w:rsidRDefault="002F523D" w:rsidP="004B6939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:rsidR="002F523D" w:rsidRPr="00F96738" w:rsidRDefault="00AB2C5E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10 </w:t>
                  </w:r>
                  <w:r w:rsidR="002F523D"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>semaines après la signature du contrat</w:t>
                  </w:r>
                </w:p>
              </w:tc>
            </w:tr>
          </w:tbl>
          <w:p w:rsidR="00944515" w:rsidRPr="002F523D" w:rsidRDefault="00944515" w:rsidP="00244BE8">
            <w:pPr>
              <w:jc w:val="center"/>
              <w:rPr>
                <w:rFonts w:ascii="Arial Narrow" w:hAnsi="Arial Narrow" w:cs="Arial"/>
                <w:lang w:val="fr-FR"/>
              </w:rPr>
            </w:pPr>
          </w:p>
          <w:p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L’appel d’offre sera conduit en utilisant les documents d’offre standards d’ACTED et ouvert à tous les fournisseurs et prestataires de services qualifiés. </w:t>
            </w:r>
          </w:p>
          <w:p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:rsidR="00944515" w:rsidRPr="00F96738" w:rsidRDefault="00944515" w:rsidP="0094451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Les Documents d’Offre (en français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) peuvent être retirés gratuitement par tous les soumissionnaires intéressés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aux 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adresse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suivante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:</w:t>
            </w:r>
          </w:p>
          <w:p w:rsidR="00944515" w:rsidRPr="00F96738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E93A4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Qu</w:t>
            </w:r>
            <w:bookmarkStart w:id="0" w:name="_GoBack"/>
            <w:bookmarkEnd w:id="0"/>
            <w:r w:rsidR="00E93A4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artier plateau, en face de l’école de</w:t>
            </w:r>
            <w:r w:rsidR="00A25F4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="00E93A4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cadre</w:t>
            </w:r>
            <w:r w:rsidR="00A25F4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="006F3EA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</w:t>
            </w:r>
            <w:r w:rsidR="00E93A41" w:rsidRPr="00FD6BC9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BP 14 004, Niamey, République du Niger</w:t>
            </w:r>
          </w:p>
          <w:p w:rsidR="00944515" w:rsidRPr="00F96738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Diffa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Quartier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Sabon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Carré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Diffa, République du Niger,</w:t>
            </w:r>
          </w:p>
          <w:p w:rsidR="00944515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N’</w:t>
            </w:r>
            <w:proofErr w:type="spellStart"/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,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sur la RN1 en face la station-service </w:t>
            </w:r>
            <w:proofErr w:type="spellStart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Garbaty</w:t>
            </w:r>
            <w:proofErr w:type="spellEnd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N'</w:t>
            </w:r>
            <w:proofErr w:type="spellStart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République du Niger,</w:t>
            </w:r>
          </w:p>
          <w:p w:rsidR="00E93A41" w:rsidRPr="00A25F4A" w:rsidRDefault="00E93A41" w:rsidP="00A25F4A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</w:pPr>
            <w:r w:rsidRPr="00A25F4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Tillabery</w:t>
            </w:r>
            <w:r w:rsidR="004D0198" w:rsidRPr="00A25F4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– Face Bureau UNHCR, Quartier Riz du Niger</w:t>
            </w:r>
          </w:p>
          <w:p w:rsidR="00944515" w:rsidRPr="00F96738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:rsidR="00944515" w:rsidRPr="00952C51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ED213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Une séance d’information préalable à la soumission sera organisée 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8D621F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13</w:t>
            </w:r>
            <w:r w:rsidR="00CA32CD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/04</w:t>
            </w:r>
            <w:r w:rsidR="006F3EAA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/2022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à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11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H00</w:t>
            </w:r>
            <w:r w:rsidRPr="00ED213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au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6F3EA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ainsi qu’aux </w:t>
            </w:r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bureaux de Diffa, N’</w:t>
            </w:r>
            <w:r w:rsidR="008D621F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Nguigmi</w:t>
            </w:r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 et Tillabery</w:t>
            </w:r>
            <w:r w:rsidRPr="00952C5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</w:t>
            </w:r>
            <w:r w:rsidRPr="00F1562F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La p</w:t>
            </w:r>
            <w:r w:rsidRPr="00F1562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articipation de tous les soumissionnaires intéressés à cette séance d’information est préférable mais non obligatoire. 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Pour toute que</w:t>
            </w:r>
            <w:r w:rsidR="004B6939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stion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veuillez contacter le bureau de représentation d’ACTED à 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Niamey</w:t>
            </w:r>
            <w:r w:rsidR="00BE68B1" w:rsidRPr="00BE68B1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="00F1562F" w:rsidRPr="00BE68B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le </w:t>
            </w:r>
            <w:r w:rsidR="00CA32CD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18</w:t>
            </w:r>
            <w:r w:rsidR="00F1562F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/</w:t>
            </w:r>
            <w:r w:rsidR="00CA32CD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04</w:t>
            </w:r>
            <w:r w:rsidR="006F3EAA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/2022</w:t>
            </w:r>
            <w:r w:rsidR="00F1562F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à 1</w:t>
            </w:r>
            <w:r w:rsidR="004B6939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8</w:t>
            </w:r>
            <w:r w:rsidR="00F1562F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H00</w:t>
            </w:r>
            <w:r w:rsidR="00F1562F" w:rsidRPr="002F523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au plus tard par téléphone 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(+227 96 87 58 </w:t>
            </w:r>
            <w:r w:rsidR="00103154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98</w:t>
            </w:r>
            <w:r w:rsidR="00103154">
              <w:rPr>
                <w:rFonts w:ascii="Arial Narrow" w:hAnsi="Arial Narrow" w:cs="Arial"/>
                <w:sz w:val="20"/>
                <w:szCs w:val="20"/>
                <w:lang w:val="fr-FR"/>
              </w:rPr>
              <w:t>)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  <w:p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:rsidR="00944515" w:rsidRPr="00AE6BB7" w:rsidRDefault="00944515" w:rsidP="00944515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Toutes les offres doivent être soumises avant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8D621F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21</w:t>
            </w:r>
            <w:r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</w:t>
            </w:r>
            <w:r w:rsidR="00103154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4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</w:t>
            </w:r>
            <w:r w:rsidR="006F3EAA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2</w:t>
            </w:r>
            <w:r w:rsidR="007407A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</w:t>
            </w:r>
            <w:r w:rsidR="008D621F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16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H00 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aux adresses mentionnées ci-dessus dans une enveloppe scellée.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es offres en retard seront automatiquement rejetées.</w:t>
            </w:r>
          </w:p>
          <w:p w:rsidR="00944515" w:rsidRPr="00AE6BB7" w:rsidRDefault="00944515" w:rsidP="00944515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</w:p>
          <w:p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lastRenderedPageBreak/>
              <w:t>ACTED ne prend en charge aucun frais ou dépense étant occasionné(e) pour le soumissionnaire par la préparation et la soumission de son offre à ACTED.</w:t>
            </w:r>
          </w:p>
          <w:p w:rsidR="00AD3527" w:rsidRDefault="00AD3527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:rsidR="00AD3527" w:rsidRPr="00AD3527" w:rsidRDefault="00AD3527" w:rsidP="0094451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AD352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NB : Passer avec une clé USB pour le retrait du DAO.</w:t>
            </w:r>
          </w:p>
          <w:p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:rsidR="00944515" w:rsidRPr="00F96738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La séance d’ouverture des offres se tiendra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8D621F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28</w:t>
            </w:r>
            <w:r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</w:t>
            </w:r>
            <w:r w:rsidR="00CA32CD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4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</w:t>
            </w:r>
            <w:r w:rsidR="006F3EAA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2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15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</w:t>
            </w:r>
            <w:r w:rsidR="006F3EAA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00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dans le bureau de représentation d’ACTED Niamey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La présence des représentants des soumissionnaires est autorisée. </w:t>
            </w:r>
          </w:p>
          <w:p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:rsidR="00A476E1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 xml:space="preserve">Remarque : si vous êtes témoin ou soupçonnez un acte illégal, inapproprié ou contraire à l'éthique ou des pratiques commerciales (comme la sollicitation, l'acceptation ou la tentative de fournir ou d'accepter un pot-de-vin) pendant le processus d'appel d'offres, veuillez envoyer un courriel à </w:t>
            </w:r>
            <w:hyperlink r:id="rId9" w:history="1">
              <w:r w:rsidRPr="00040EB7">
                <w:rPr>
                  <w:rStyle w:val="Lienhypertexte"/>
                  <w:rFonts w:ascii="Arial Narrow" w:hAnsi="Arial Narrow" w:cs="Arial"/>
                  <w:i/>
                  <w:sz w:val="18"/>
                  <w:szCs w:val="20"/>
                  <w:lang w:val="fr-FR" w:eastAsia="fr-FR"/>
                </w:rPr>
                <w:t>transparency@acted.org</w:t>
              </w:r>
            </w:hyperlink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>.</w:t>
            </w:r>
          </w:p>
          <w:p w:rsidR="00A476E1" w:rsidRPr="00A476E1" w:rsidRDefault="00A476E1" w:rsidP="00A476E1">
            <w:pPr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:rsidR="00A476E1" w:rsidRPr="00A476E1" w:rsidRDefault="00A476E1" w:rsidP="00A476E1">
            <w:pPr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:rsidR="00A476E1" w:rsidRPr="00A476E1" w:rsidRDefault="00A476E1" w:rsidP="00A476E1">
            <w:pPr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:rsidR="00A476E1" w:rsidRPr="00A476E1" w:rsidRDefault="00A476E1" w:rsidP="00A476E1">
            <w:pPr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:rsidR="00A476E1" w:rsidRPr="00A476E1" w:rsidRDefault="00A476E1" w:rsidP="00A476E1">
            <w:pPr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:rsidR="00A476E1" w:rsidRDefault="00A476E1" w:rsidP="00A476E1">
            <w:pPr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:rsidR="00A476E1" w:rsidRDefault="00A476E1" w:rsidP="00A476E1">
            <w:pPr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:rsidR="00944515" w:rsidRPr="00A476E1" w:rsidRDefault="00A476E1" w:rsidP="00A476E1">
            <w:pPr>
              <w:tabs>
                <w:tab w:val="left" w:pos="4333"/>
              </w:tabs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0"/>
                <w:lang w:val="fr-FR"/>
              </w:rPr>
              <w:tab/>
            </w:r>
          </w:p>
        </w:tc>
      </w:tr>
      <w:tr w:rsidR="00D02BA8" w:rsidRPr="00F96738" w:rsidTr="002C5A3E">
        <w:trPr>
          <w:trHeight w:val="67"/>
        </w:trPr>
        <w:tc>
          <w:tcPr>
            <w:tcW w:w="10720" w:type="dxa"/>
          </w:tcPr>
          <w:p w:rsidR="00D02BA8" w:rsidRPr="00F96738" w:rsidRDefault="00A25F4A" w:rsidP="00CC149F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lastRenderedPageBreak/>
              <w:t xml:space="preserve"> </w:t>
            </w:r>
          </w:p>
        </w:tc>
      </w:tr>
    </w:tbl>
    <w:p w:rsidR="00CC149F" w:rsidRPr="00F96738" w:rsidRDefault="00CC149F" w:rsidP="0016204A">
      <w:pPr>
        <w:rPr>
          <w:rFonts w:ascii="Arial Narrow" w:hAnsi="Arial Narrow" w:cs="Arial"/>
          <w:sz w:val="20"/>
          <w:szCs w:val="20"/>
          <w:lang w:val="fr-FR"/>
        </w:rPr>
      </w:pPr>
    </w:p>
    <w:sectPr w:rsidR="00CC149F" w:rsidRPr="00F96738" w:rsidSect="00796982">
      <w:headerReference w:type="default" r:id="rId10"/>
      <w:pgSz w:w="11906" w:h="16838"/>
      <w:pgMar w:top="543" w:right="865" w:bottom="543" w:left="12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55" w:rsidRDefault="000C7255">
      <w:r>
        <w:separator/>
      </w:r>
    </w:p>
  </w:endnote>
  <w:endnote w:type="continuationSeparator" w:id="0">
    <w:p w:rsidR="000C7255" w:rsidRDefault="000C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55" w:rsidRDefault="000C7255">
      <w:r>
        <w:separator/>
      </w:r>
    </w:p>
  </w:footnote>
  <w:footnote w:type="continuationSeparator" w:id="0">
    <w:p w:rsidR="000C7255" w:rsidRDefault="000C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E5" w:rsidRPr="002E52B5" w:rsidRDefault="001F6EE5" w:rsidP="004511CB">
    <w:pPr>
      <w:pStyle w:val="Pieddepage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:rsidR="001F6EE5" w:rsidRPr="008C3D2B" w:rsidRDefault="001F6EE5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3D3A"/>
    <w:multiLevelType w:val="hybridMultilevel"/>
    <w:tmpl w:val="25707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155E2"/>
    <w:rsid w:val="00055C42"/>
    <w:rsid w:val="000728CD"/>
    <w:rsid w:val="00075E9D"/>
    <w:rsid w:val="00077041"/>
    <w:rsid w:val="0008479E"/>
    <w:rsid w:val="00094686"/>
    <w:rsid w:val="000B43D3"/>
    <w:rsid w:val="000C66C8"/>
    <w:rsid w:val="000C7255"/>
    <w:rsid w:val="000D2724"/>
    <w:rsid w:val="000D2CD3"/>
    <w:rsid w:val="00103154"/>
    <w:rsid w:val="0011571A"/>
    <w:rsid w:val="00122D17"/>
    <w:rsid w:val="001353D2"/>
    <w:rsid w:val="001532DD"/>
    <w:rsid w:val="0016204A"/>
    <w:rsid w:val="001A146D"/>
    <w:rsid w:val="001C14E9"/>
    <w:rsid w:val="001C4695"/>
    <w:rsid w:val="001E358A"/>
    <w:rsid w:val="001E49E3"/>
    <w:rsid w:val="001F2B3E"/>
    <w:rsid w:val="001F6EE5"/>
    <w:rsid w:val="002232D3"/>
    <w:rsid w:val="0023536F"/>
    <w:rsid w:val="00244BE8"/>
    <w:rsid w:val="00256A0E"/>
    <w:rsid w:val="00262CA4"/>
    <w:rsid w:val="00272E6A"/>
    <w:rsid w:val="0027417C"/>
    <w:rsid w:val="00295331"/>
    <w:rsid w:val="002973A5"/>
    <w:rsid w:val="002A4CFB"/>
    <w:rsid w:val="002B5B28"/>
    <w:rsid w:val="002C556D"/>
    <w:rsid w:val="002C5A3E"/>
    <w:rsid w:val="002E52B5"/>
    <w:rsid w:val="002E685D"/>
    <w:rsid w:val="002F498B"/>
    <w:rsid w:val="002F523D"/>
    <w:rsid w:val="00341849"/>
    <w:rsid w:val="003567E1"/>
    <w:rsid w:val="00381796"/>
    <w:rsid w:val="003D25E1"/>
    <w:rsid w:val="003F6242"/>
    <w:rsid w:val="003F6900"/>
    <w:rsid w:val="00404ECD"/>
    <w:rsid w:val="004166C0"/>
    <w:rsid w:val="0043220B"/>
    <w:rsid w:val="004372FE"/>
    <w:rsid w:val="004410EA"/>
    <w:rsid w:val="0044350D"/>
    <w:rsid w:val="004438BD"/>
    <w:rsid w:val="00445289"/>
    <w:rsid w:val="0045100E"/>
    <w:rsid w:val="004511CB"/>
    <w:rsid w:val="00454FB1"/>
    <w:rsid w:val="00456A7B"/>
    <w:rsid w:val="004620C5"/>
    <w:rsid w:val="004B6939"/>
    <w:rsid w:val="004D0198"/>
    <w:rsid w:val="004D082B"/>
    <w:rsid w:val="004D551C"/>
    <w:rsid w:val="004E3BF4"/>
    <w:rsid w:val="004E7565"/>
    <w:rsid w:val="004F4BBB"/>
    <w:rsid w:val="005251B6"/>
    <w:rsid w:val="00525F9C"/>
    <w:rsid w:val="00532801"/>
    <w:rsid w:val="00563A15"/>
    <w:rsid w:val="00570212"/>
    <w:rsid w:val="005816EB"/>
    <w:rsid w:val="00582167"/>
    <w:rsid w:val="00582937"/>
    <w:rsid w:val="00593062"/>
    <w:rsid w:val="00595C3C"/>
    <w:rsid w:val="005A156D"/>
    <w:rsid w:val="005B4F73"/>
    <w:rsid w:val="005E7406"/>
    <w:rsid w:val="005F43D2"/>
    <w:rsid w:val="005F53B0"/>
    <w:rsid w:val="00617BD4"/>
    <w:rsid w:val="00624EC6"/>
    <w:rsid w:val="00653CD7"/>
    <w:rsid w:val="00657D9C"/>
    <w:rsid w:val="006661C6"/>
    <w:rsid w:val="00666E86"/>
    <w:rsid w:val="0068766A"/>
    <w:rsid w:val="006A0CDB"/>
    <w:rsid w:val="006A72FF"/>
    <w:rsid w:val="006B1892"/>
    <w:rsid w:val="006C1EC7"/>
    <w:rsid w:val="006F3EAA"/>
    <w:rsid w:val="006F4A11"/>
    <w:rsid w:val="00730411"/>
    <w:rsid w:val="007407A0"/>
    <w:rsid w:val="00744B0D"/>
    <w:rsid w:val="00763F69"/>
    <w:rsid w:val="0077162C"/>
    <w:rsid w:val="007858DC"/>
    <w:rsid w:val="00794406"/>
    <w:rsid w:val="00796982"/>
    <w:rsid w:val="007B4BDA"/>
    <w:rsid w:val="007D7565"/>
    <w:rsid w:val="007E10B0"/>
    <w:rsid w:val="007E34D9"/>
    <w:rsid w:val="007F2ABF"/>
    <w:rsid w:val="008101F8"/>
    <w:rsid w:val="00810CCA"/>
    <w:rsid w:val="008125CD"/>
    <w:rsid w:val="00854A92"/>
    <w:rsid w:val="008604A3"/>
    <w:rsid w:val="00866B25"/>
    <w:rsid w:val="008840F2"/>
    <w:rsid w:val="008A2760"/>
    <w:rsid w:val="008A3BF6"/>
    <w:rsid w:val="008B02EC"/>
    <w:rsid w:val="008C0081"/>
    <w:rsid w:val="008C3D2B"/>
    <w:rsid w:val="008D621F"/>
    <w:rsid w:val="008F1D16"/>
    <w:rsid w:val="00902E64"/>
    <w:rsid w:val="00944515"/>
    <w:rsid w:val="00945C45"/>
    <w:rsid w:val="009503DF"/>
    <w:rsid w:val="00960DB6"/>
    <w:rsid w:val="00997D63"/>
    <w:rsid w:val="009A18BC"/>
    <w:rsid w:val="009A1ADD"/>
    <w:rsid w:val="009B2841"/>
    <w:rsid w:val="009C0ACD"/>
    <w:rsid w:val="009C1315"/>
    <w:rsid w:val="009E3927"/>
    <w:rsid w:val="009E51EB"/>
    <w:rsid w:val="00A04AC5"/>
    <w:rsid w:val="00A24810"/>
    <w:rsid w:val="00A25F4A"/>
    <w:rsid w:val="00A476E1"/>
    <w:rsid w:val="00A57DB4"/>
    <w:rsid w:val="00A77612"/>
    <w:rsid w:val="00A83C80"/>
    <w:rsid w:val="00AB2C5E"/>
    <w:rsid w:val="00AC39FC"/>
    <w:rsid w:val="00AD3527"/>
    <w:rsid w:val="00AD5374"/>
    <w:rsid w:val="00AE1BD7"/>
    <w:rsid w:val="00AE2B55"/>
    <w:rsid w:val="00AF0176"/>
    <w:rsid w:val="00AF11F8"/>
    <w:rsid w:val="00B07A90"/>
    <w:rsid w:val="00B3126C"/>
    <w:rsid w:val="00B3737B"/>
    <w:rsid w:val="00B40356"/>
    <w:rsid w:val="00B618C5"/>
    <w:rsid w:val="00B6333D"/>
    <w:rsid w:val="00B72334"/>
    <w:rsid w:val="00BA373A"/>
    <w:rsid w:val="00BB4595"/>
    <w:rsid w:val="00BC5EF8"/>
    <w:rsid w:val="00BC6C13"/>
    <w:rsid w:val="00BD7A02"/>
    <w:rsid w:val="00BD7EAF"/>
    <w:rsid w:val="00BE5255"/>
    <w:rsid w:val="00BE68B1"/>
    <w:rsid w:val="00BF2731"/>
    <w:rsid w:val="00BF76E8"/>
    <w:rsid w:val="00C35F6C"/>
    <w:rsid w:val="00C53297"/>
    <w:rsid w:val="00C53FD8"/>
    <w:rsid w:val="00C94A1F"/>
    <w:rsid w:val="00C95E9A"/>
    <w:rsid w:val="00CA32CD"/>
    <w:rsid w:val="00CA7AFE"/>
    <w:rsid w:val="00CC149F"/>
    <w:rsid w:val="00CE3FAB"/>
    <w:rsid w:val="00CF6733"/>
    <w:rsid w:val="00D02BA8"/>
    <w:rsid w:val="00D10A8A"/>
    <w:rsid w:val="00D16F5F"/>
    <w:rsid w:val="00D20DB3"/>
    <w:rsid w:val="00D36FFE"/>
    <w:rsid w:val="00D47E71"/>
    <w:rsid w:val="00D717F6"/>
    <w:rsid w:val="00DA268C"/>
    <w:rsid w:val="00DB289E"/>
    <w:rsid w:val="00DC08C6"/>
    <w:rsid w:val="00DC30FE"/>
    <w:rsid w:val="00E42AC3"/>
    <w:rsid w:val="00E51F7C"/>
    <w:rsid w:val="00E6132D"/>
    <w:rsid w:val="00E6590F"/>
    <w:rsid w:val="00E66F62"/>
    <w:rsid w:val="00E904EF"/>
    <w:rsid w:val="00E907D1"/>
    <w:rsid w:val="00E93A41"/>
    <w:rsid w:val="00E95948"/>
    <w:rsid w:val="00EB2B81"/>
    <w:rsid w:val="00EC122F"/>
    <w:rsid w:val="00EC66E3"/>
    <w:rsid w:val="00EC78CC"/>
    <w:rsid w:val="00ED0FCB"/>
    <w:rsid w:val="00EE53B0"/>
    <w:rsid w:val="00F07C3B"/>
    <w:rsid w:val="00F1562F"/>
    <w:rsid w:val="00F3028C"/>
    <w:rsid w:val="00F332FE"/>
    <w:rsid w:val="00F5052C"/>
    <w:rsid w:val="00F631DF"/>
    <w:rsid w:val="00F81634"/>
    <w:rsid w:val="00F87E26"/>
    <w:rsid w:val="00F95622"/>
    <w:rsid w:val="00F96738"/>
    <w:rsid w:val="00FA0CCF"/>
    <w:rsid w:val="00FC3D36"/>
    <w:rsid w:val="00FE33F5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91C13-2BA8-403E-A517-8DDCDC1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rsid w:val="004511CB"/>
    <w:rPr>
      <w:sz w:val="24"/>
      <w:szCs w:val="24"/>
      <w:lang w:val="ru-RU" w:eastAsia="en-US"/>
    </w:rPr>
  </w:style>
  <w:style w:type="character" w:styleId="Marquedecommentaire">
    <w:name w:val="annotation reference"/>
    <w:basedOn w:val="Policepardfaut"/>
    <w:uiPriority w:val="99"/>
    <w:unhideWhenUsed/>
    <w:rsid w:val="00884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4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40F2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84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40F2"/>
    <w:rPr>
      <w:b/>
      <w:bCs/>
      <w:lang w:val="ru-RU" w:eastAsia="en-US"/>
    </w:rPr>
  </w:style>
  <w:style w:type="paragraph" w:styleId="Paragraphedeliste">
    <w:name w:val="List Paragraph"/>
    <w:aliases w:val="List NRC,Dot pt,No Spacing1,List Paragraph Char Char Char,Indicator Text,List Paragraph1,Numbered Para 1,List Paragraph12,Bullet Points,MAIN CONTENT,Bullet 1,Colorful List - Accent 11,F5 List Paragraph,List Paragraph2,Normal numbered"/>
    <w:basedOn w:val="Normal"/>
    <w:link w:val="ParagraphedelisteCar"/>
    <w:uiPriority w:val="34"/>
    <w:qFormat/>
    <w:rsid w:val="00FE3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aragraphedelisteCar">
    <w:name w:val="Paragraphe de liste Car"/>
    <w:aliases w:val="List NRC Car,Dot pt Car,No Spacing1 Car,List Paragraph Char Char Char Car,Indicator Text Car,List Paragraph1 Car,Numbered Para 1 Car,List Paragraph12 Car,Bullet Points Car,MAIN CONTENT Car,Bullet 1 Car,F5 List Paragraph Car"/>
    <w:link w:val="Paragraphedeliste"/>
    <w:uiPriority w:val="34"/>
    <w:qFormat/>
    <w:locked/>
    <w:rsid w:val="0011571A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y@acte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F456-DA98-4AB4-888A-045C3D9E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1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3727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HP</cp:lastModifiedBy>
  <cp:revision>2</cp:revision>
  <cp:lastPrinted>2020-01-02T08:37:00Z</cp:lastPrinted>
  <dcterms:created xsi:type="dcterms:W3CDTF">2022-04-06T16:17:00Z</dcterms:created>
  <dcterms:modified xsi:type="dcterms:W3CDTF">2022-04-06T16:17:00Z</dcterms:modified>
</cp:coreProperties>
</file>